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5. Odluke o davanju na korištenje javnih površina na području Grada Makarske («Glasnik Grada Makarske» broj: 15/16, 3/17 i 14/22) te Zaključka o raspisivanju Javnog natječaja za davanje na korištenje javnih površina za postavljanje stanica za punjenje i najam električnih romobila Klasa: 053-01/21-01/695, Ur.broj: 2181-6-05-04-22-18</w:t>
      </w:r>
      <w:r w:rsidRPr="0026432B">
        <w:rPr>
          <w:rFonts w:ascii="Times New Roman" w:hAnsi="Times New Roman" w:cs="Times New Roman"/>
          <w:sz w:val="24"/>
          <w:szCs w:val="24"/>
          <w:lang w:eastAsia="hr-HR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eastAsia="hr-HR"/>
        </w:rPr>
        <w:t>21. srpnja 2022. godine Gradonačelnik Grada Makarske dana 27</w:t>
      </w:r>
      <w:r w:rsidRPr="0026432B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srpnja 2022. godine, objavljuje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 A V N I    N A T J E Č A J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davanje na korištenje javnih površina za postavljanje stanica za punjenje i najam električnih romobila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Grad Makarska raspisuje javni natječaj za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  <w:r>
        <w:rPr>
          <w:rFonts w:ascii="Times New Roman" w:hAnsi="Times New Roman" w:cs="Times New Roman"/>
          <w:sz w:val="24"/>
          <w:szCs w:val="24"/>
          <w:lang w:eastAsia="hr-HR"/>
        </w:rPr>
        <w:t>davanje na korištenje javnih površina za postavljanje stanica za punjenje i najam električnih romobila.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II.</w:t>
      </w:r>
    </w:p>
    <w:p w:rsidR="001F4FFA" w:rsidRDefault="001F4FFA" w:rsidP="009078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Javne površine za postavljanje stanica za punjenje i najam električnih romobila daju se na lokacijama kako slijedi:</w:t>
      </w:r>
    </w:p>
    <w:p w:rsidR="001F4FFA" w:rsidRDefault="001F4FFA" w:rsidP="009078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0784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javna površina kod hotela Osejava,</w:t>
      </w:r>
    </w:p>
    <w:p w:rsidR="001F4FFA" w:rsidRDefault="001F4FFA" w:rsidP="0090784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javna površina kod ulaza u park «Peškera» - kod Arbuna,</w:t>
      </w:r>
    </w:p>
    <w:p w:rsidR="001F4FFA" w:rsidRDefault="001F4FFA" w:rsidP="0090784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javna površina kod zgrade OTP banke (zgrada bivše Splitske banke),</w:t>
      </w:r>
    </w:p>
    <w:p w:rsidR="001F4FFA" w:rsidRDefault="001F4FFA" w:rsidP="000B7B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javna površina na šetnici kod hotela PLACES (neposredno uz kat. čest. zem. 2774 k.o. Makarska –Makar).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 w:rsidP="009078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907848">
        <w:rPr>
          <w:rFonts w:ascii="Times New Roman" w:hAnsi="Times New Roman" w:cs="Times New Roman"/>
          <w:sz w:val="24"/>
          <w:szCs w:val="24"/>
          <w:lang w:eastAsia="hr-HR"/>
        </w:rPr>
        <w:t>III.</w:t>
      </w:r>
    </w:p>
    <w:p w:rsidR="001F4FFA" w:rsidRDefault="001F4FFA" w:rsidP="00781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Na svakoj javnoj površini može se postaviti jedna stanica za punjenje i najam električnih romobila maksimalnih dimenzija 5,00 m x 1,50 m, odnosno osam (8) električnih romobila po stanici.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Punjenje električnih romobila na stanici mora biti izvedeno kao automatizirani sustav stanica s punjačima ugrađenim u parkirne stalke za punjenje i najam električnih romobila kako bi se korisnicima osiguralo nesmetano korištenje i konstantnu napunjenost baterija kao doprinos održivom komunalnom redu tijekom turističke sezone. Parkirni stalci trebaju biti integrirani sa softverskim rješenjem za najam i povrat električnih romobila te omogućiti automatsko zaključavanje romobila uz odjavu putem mobilne aplikacije.  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Korištenje sustava treba biti omogućeno putem mobilne aplikacije za android i iOS koja mora omogućiti najam električnih romobila uz plaćanje putem kreditne kartice.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Korisnik javne površine za postavljanje stanica za punjenje i najam električnih romobila – u daljnjem tekstu Ponuditelj, mora osigurati minimalno jednu osobu na terenu za kompletno održavanje sustava stanica za punjenje električnih romobila, održavanje samih električnih romobila te održavanje mobilne aplikacije.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Kontrola sustava u smislu održavanja je minimalno dva puta tjedno, odnosno po potrebi i interventno. Održavanje sustava podrazumijeva fizičku kontrolu tehničke ispravnosti stanica, parkirnih stalaka, punjača i električnih romobila, te po potrebi servis istih. 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Ponuditelj je dužan osigurati korisničku službu putem mobilne aplikacije i elektroničke pošte.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Sustav treba omogućiti povrat unajmljenog električnog romobila na bilo koju stanicu za električne romobile koje su predmet ovog natječaja.</w:t>
      </w: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F6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D76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IV.</w:t>
      </w:r>
    </w:p>
    <w:p w:rsidR="001F4FFA" w:rsidRDefault="001F4FFA" w:rsidP="003838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Ponuditelj mora koristiti javne površine na način da se ne ometa prolaz pješaka i vozila uz lokacije koje su dodijeljene na korištenje.</w:t>
      </w:r>
    </w:p>
    <w:p w:rsidR="001F4FFA" w:rsidRDefault="001F4FFA" w:rsidP="003838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Ponuditelj je dužan dostaviti informativne letke s uputama za korisnike usluge sukladno važećem Zakonu o sigurnosti prometa na cestama. </w:t>
      </w:r>
    </w:p>
    <w:p w:rsidR="001F4FFA" w:rsidRDefault="001F4FFA" w:rsidP="003838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Ponuditelj je obvezan sklopiti policu osiguranja od odgovornosti prema trećim osobama za čitavo vrijeme korištenja javne površine čiju je presliku dužan dostaviti 10 dana od izvršnosti rješenja o davanju na korištenje javnih površina za postavljanje stanica za punjenje i najam električnih romobila. </w:t>
      </w:r>
    </w:p>
    <w:p w:rsidR="001F4FFA" w:rsidRPr="00907848" w:rsidRDefault="001F4FFA" w:rsidP="006B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Javne površine daju se za ljetno razdoblje od 1. svibnja do 30. rujna, na rok od 3 godine. Ponuditelj je u obvezi početi sa obavljanjem djelatnosti najkasnije 10 dana od izvršnosti rješenja o davanju na korištenje javnih površina za postavljanje stanica za punjenje i najam električnih romobila.</w:t>
      </w:r>
    </w:p>
    <w:p w:rsidR="001F4FFA" w:rsidRDefault="001F4FFA" w:rsidP="009F69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Početna godišnja naknada-porez na korištenje javnih površina utvrđuje se u iznosu od 375,00 kuna za jedan električni romobil, odnosno 12.000,00 kuna za sve četiri </w:t>
      </w:r>
      <w:r w:rsidRPr="002E4127">
        <w:rPr>
          <w:rFonts w:ascii="Times New Roman" w:hAnsi="Times New Roman" w:cs="Times New Roman"/>
          <w:sz w:val="24"/>
          <w:szCs w:val="24"/>
          <w:lang w:eastAsia="hr-HR"/>
        </w:rPr>
        <w:t>bazne stanice.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VII.</w:t>
      </w:r>
    </w:p>
    <w:p w:rsidR="001F4FFA" w:rsidRDefault="001F4FFA" w:rsidP="00A064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Jamčevina za sudjelovanje u Javnom natječaju utvrđuje </w:t>
      </w:r>
      <w:r w:rsidRPr="0026432B">
        <w:rPr>
          <w:rFonts w:ascii="Times New Roman" w:hAnsi="Times New Roman" w:cs="Times New Roman"/>
          <w:sz w:val="24"/>
          <w:szCs w:val="24"/>
          <w:lang w:eastAsia="hr-HR"/>
        </w:rPr>
        <w:t>se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iznosu od 18.000,00 kuna, a uplaćuje se na poslovni račun Proračun Grada Makarske, otvorenog kod Hrvatske poštanske banke broj 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HR4123900011824900000, poziv na broj: 68 7706 – OIB, s obveznom naznakom «jamčevina za električne romobile».</w:t>
      </w:r>
    </w:p>
    <w:p w:rsidR="001F4FFA" w:rsidRDefault="001F4FF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   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VIII.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Pravo sudjelovanja na Javnom natječaju imaju pravne i fizičke osobe registrirane za djelatnost koja će se obavljati na lokaciji iz natječaja.</w:t>
      </w:r>
    </w:p>
    <w:p w:rsidR="001F4FFA" w:rsidRPr="006B06DF" w:rsidRDefault="001F4FFA" w:rsidP="006B06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IX.</w:t>
      </w:r>
    </w:p>
    <w:p w:rsidR="001F4FFA" w:rsidRDefault="001F4FFA" w:rsidP="00CD6F08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Natječaj se provodi prikupljanjem pisanih ponuda  koje obvezno moraju sadržavati:</w:t>
      </w:r>
      <w:r w:rsidRPr="00CD6F08">
        <w:rPr>
          <w:bCs/>
          <w:i/>
          <w:iCs/>
          <w:sz w:val="24"/>
          <w:szCs w:val="24"/>
        </w:rPr>
        <w:t xml:space="preserve"> </w:t>
      </w:r>
    </w:p>
    <w:p w:rsidR="001F4FFA" w:rsidRDefault="001F4FFA" w:rsidP="00CD6F08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bCs/>
          <w:i/>
          <w:iCs/>
          <w:sz w:val="24"/>
          <w:szCs w:val="24"/>
        </w:rPr>
      </w:pPr>
    </w:p>
    <w:p w:rsidR="001F4FFA" w:rsidRPr="00860902" w:rsidRDefault="001F4FFA" w:rsidP="000B17C3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60902">
        <w:rPr>
          <w:rFonts w:ascii="Times New Roman" w:hAnsi="Times New Roman" w:cs="Times New Roman"/>
          <w:bCs/>
          <w:sz w:val="24"/>
          <w:szCs w:val="24"/>
        </w:rPr>
        <w:t xml:space="preserve">osnovne podatke o pravnoj ili fizičkoj osobi koja se natječe, s naznakom sjedišta odnosno prebivališta, preslik osobne iskaznice za fizičku osobu, OIB, broj žiro računa (IBAN), naziv poslovne banke, broj telefona;  </w:t>
      </w:r>
    </w:p>
    <w:p w:rsidR="001F4FFA" w:rsidRPr="00860902" w:rsidRDefault="001F4FFA" w:rsidP="000B17C3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0902">
        <w:rPr>
          <w:rFonts w:ascii="Times New Roman" w:hAnsi="Times New Roman" w:cs="Times New Roman"/>
          <w:bCs/>
          <w:sz w:val="24"/>
          <w:szCs w:val="24"/>
        </w:rPr>
        <w:t xml:space="preserve">dokaz da </w:t>
      </w:r>
      <w:r w:rsidRPr="0026432B">
        <w:rPr>
          <w:rFonts w:ascii="Times New Roman" w:hAnsi="Times New Roman" w:cs="Times New Roman"/>
          <w:bCs/>
          <w:sz w:val="24"/>
          <w:szCs w:val="24"/>
        </w:rPr>
        <w:t>je ponuditelj fizička ili pravna osoba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902">
        <w:rPr>
          <w:rFonts w:ascii="Times New Roman" w:hAnsi="Times New Roman" w:cs="Times New Roman"/>
          <w:bCs/>
          <w:sz w:val="24"/>
          <w:szCs w:val="24"/>
        </w:rPr>
        <w:t>upisana u sudski ili obrtni registar sa registriranom djelatnošću</w:t>
      </w:r>
      <w:r w:rsidRPr="00860902">
        <w:rPr>
          <w:rFonts w:ascii="Times New Roman" w:hAnsi="Times New Roman" w:cs="Times New Roman"/>
          <w:sz w:val="24"/>
          <w:szCs w:val="24"/>
        </w:rPr>
        <w:t>, a koji ne smije biti stariji od 60 dana od dana raspisivanja Javnog natječaja;</w:t>
      </w:r>
    </w:p>
    <w:p w:rsidR="001F4FFA" w:rsidRPr="00860902" w:rsidRDefault="001F4FFA" w:rsidP="000B17C3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0902">
        <w:rPr>
          <w:rFonts w:ascii="Times New Roman" w:hAnsi="Times New Roman" w:cs="Times New Roman"/>
          <w:sz w:val="24"/>
          <w:szCs w:val="24"/>
        </w:rPr>
        <w:t>ponuđeni godišnji iznos naknade-poreza za kori</w:t>
      </w:r>
      <w:r>
        <w:rPr>
          <w:rFonts w:ascii="Times New Roman" w:hAnsi="Times New Roman" w:cs="Times New Roman"/>
          <w:sz w:val="24"/>
          <w:szCs w:val="24"/>
        </w:rPr>
        <w:t>štenje javnih površina</w:t>
      </w:r>
      <w:r w:rsidRPr="00860902">
        <w:rPr>
          <w:rFonts w:ascii="Times New Roman" w:hAnsi="Times New Roman" w:cs="Times New Roman"/>
          <w:sz w:val="24"/>
          <w:szCs w:val="24"/>
        </w:rPr>
        <w:t>, ne manji od propisane početne godišnje naknade-poreza;</w:t>
      </w:r>
    </w:p>
    <w:p w:rsidR="001F4FFA" w:rsidRPr="00D97DAF" w:rsidRDefault="001F4FFA" w:rsidP="000C3970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60902">
        <w:rPr>
          <w:rFonts w:ascii="Times New Roman" w:hAnsi="Times New Roman" w:cs="Times New Roman"/>
          <w:sz w:val="24"/>
          <w:szCs w:val="24"/>
        </w:rPr>
        <w:t xml:space="preserve">dokaz o uplaćenoj jamčevini; </w:t>
      </w:r>
      <w:r w:rsidRPr="0026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FFA" w:rsidRPr="0026432B" w:rsidRDefault="001F4FFA" w:rsidP="000C3970">
      <w:pPr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dokaz o traženoj tehničkoj specifikaciji (dokumentacija iz koje je vidljivo da nuđeni sustav udovoljava specifikacijama iz točke III. natječaja) – potrebno je dostaviti tehničku specifikaciju opreme u kojoj je vidljivo da se radi o potpuno automatiziranom sustavu stanica s punjačima ugrađenim u parkirne stalke za punjenje i najam električnih romobila kako bi se korisnicima osiguralo nesmetano korištenje i konstantnu napunjenost baterija. Parkirni stalci trebaju biti integrirani sa softverskim rješenjem za najam i povrat električnih romobila te omogućavati automatsko zaključavanje romobila uz odjavu putem mobilne aplikacije;</w:t>
      </w:r>
    </w:p>
    <w:p w:rsidR="001F4FFA" w:rsidRPr="006656E4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izjava </w:t>
      </w:r>
      <w:r w:rsidRPr="0026432B">
        <w:rPr>
          <w:rFonts w:ascii="Times New Roman" w:hAnsi="Times New Roman" w:cs="Times New Roman"/>
          <w:sz w:val="24"/>
          <w:szCs w:val="24"/>
        </w:rPr>
        <w:t>da ponuditelj ima</w:t>
      </w:r>
      <w:r>
        <w:rPr>
          <w:rFonts w:ascii="Times New Roman" w:hAnsi="Times New Roman" w:cs="Times New Roman"/>
          <w:sz w:val="24"/>
          <w:szCs w:val="24"/>
        </w:rPr>
        <w:t xml:space="preserve"> minimalno dvije (2) godine</w:t>
      </w:r>
      <w:r w:rsidRPr="00860902">
        <w:rPr>
          <w:rFonts w:ascii="Times New Roman" w:hAnsi="Times New Roman" w:cs="Times New Roman"/>
          <w:sz w:val="24"/>
          <w:szCs w:val="24"/>
        </w:rPr>
        <w:t xml:space="preserve"> iskustva u obavljanju djelatnosti </w:t>
      </w:r>
      <w:r>
        <w:rPr>
          <w:rFonts w:ascii="Times New Roman" w:hAnsi="Times New Roman" w:cs="Times New Roman"/>
          <w:sz w:val="24"/>
          <w:szCs w:val="24"/>
        </w:rPr>
        <w:t>najma električnih romobila;</w:t>
      </w:r>
    </w:p>
    <w:p w:rsidR="001F4FFA" w:rsidRPr="009118E2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izjava o prihvaćanju uvjeta natječaja;</w:t>
      </w:r>
    </w:p>
    <w:p w:rsidR="001F4FFA" w:rsidRDefault="001F4FFA" w:rsidP="009118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FA" w:rsidRDefault="001F4FFA" w:rsidP="009118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FA" w:rsidRDefault="001F4FFA" w:rsidP="009118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FA" w:rsidRPr="00D97DAF" w:rsidRDefault="001F4FFA" w:rsidP="009118E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FFA" w:rsidRPr="00FF29C4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dokaz o poslovnom ugledu i stručnoj sposobnosti – minimalno dvije (2) potvrde jedinice lokalne samouprave u RH kojima se dokazuje da je na području istih ponuditelj implementirao sustav baziran na stanicama sa stalcima i punjačima, te da uredno koristi dodijeljene javne površine. Potvrda treba obvezno sadržavati kontakt podatke za provjeru o navedenom. Potvrda koja ne sadrži kontakt podatke za provjeru smatrat će se da ista nije dostavljena;</w:t>
      </w:r>
    </w:p>
    <w:p w:rsidR="001F4FFA" w:rsidRPr="00FF29C4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izjavu da se najam električnih romobila provodi putem mobilne aplikacije za android i iOS, te da mobilna aplikacija omogućuje plaćanje usluge najma električnih romobila putem kreditne kartice;</w:t>
      </w:r>
    </w:p>
    <w:p w:rsidR="001F4FFA" w:rsidRPr="00A05AD7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izjavu da ponuditelj ima osiguranu korisničku službu putem mobilne aplikacije i elektroničke pošte;</w:t>
      </w:r>
    </w:p>
    <w:p w:rsidR="001F4FFA" w:rsidRPr="00860902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izjava da će ponuditelj na zahtjev Grada Makarske ograničiti brzinu kretanja električnog romobila;</w:t>
      </w:r>
    </w:p>
    <w:p w:rsidR="001F4FFA" w:rsidRPr="00860902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podatke o bonitetu – obrazac BON 2 ili SOL 2</w:t>
      </w:r>
      <w:r w:rsidRPr="00860902">
        <w:rPr>
          <w:rFonts w:ascii="Times New Roman" w:hAnsi="Times New Roman" w:cs="Times New Roman"/>
          <w:sz w:val="24"/>
          <w:szCs w:val="24"/>
        </w:rPr>
        <w:t xml:space="preserve"> (ne stariji od 30 dana do dana objave javnog natječaja);</w:t>
      </w:r>
    </w:p>
    <w:p w:rsidR="001F4FFA" w:rsidRPr="0026432B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94">
        <w:rPr>
          <w:rFonts w:ascii="Times New Roman" w:hAnsi="Times New Roman" w:cs="Times New Roman"/>
          <w:bCs/>
          <w:sz w:val="24"/>
          <w:szCs w:val="24"/>
        </w:rPr>
        <w:t>potvrda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Grada Makarske,</w:t>
      </w:r>
      <w:r w:rsidRPr="00EF3394">
        <w:rPr>
          <w:rFonts w:ascii="Times New Roman" w:hAnsi="Times New Roman" w:cs="Times New Roman"/>
          <w:bCs/>
          <w:sz w:val="24"/>
          <w:szCs w:val="24"/>
        </w:rPr>
        <w:t xml:space="preserve"> Upravno</w:t>
      </w:r>
      <w:r>
        <w:rPr>
          <w:rFonts w:ascii="Times New Roman" w:hAnsi="Times New Roman" w:cs="Times New Roman"/>
          <w:bCs/>
          <w:sz w:val="24"/>
          <w:szCs w:val="24"/>
        </w:rPr>
        <w:t>g odjela za financije, proračun i naplatu potraživanja</w:t>
      </w:r>
      <w:r w:rsidRPr="00EF3394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Pr="0026432B">
        <w:rPr>
          <w:rFonts w:ascii="Times New Roman" w:hAnsi="Times New Roman" w:cs="Times New Roman"/>
          <w:sz w:val="24"/>
          <w:szCs w:val="24"/>
        </w:rPr>
        <w:t>ponuditelj</w:t>
      </w:r>
      <w:r w:rsidRPr="0026432B">
        <w:rPr>
          <w:rFonts w:ascii="Times New Roman" w:hAnsi="Times New Roman" w:cs="Times New Roman"/>
          <w:bCs/>
          <w:sz w:val="24"/>
          <w:szCs w:val="24"/>
        </w:rPr>
        <w:t xml:space="preserve"> nema </w:t>
      </w:r>
      <w:r w:rsidRPr="0026432B">
        <w:rPr>
          <w:rFonts w:ascii="Times New Roman" w:hAnsi="Times New Roman" w:cs="Times New Roman"/>
          <w:sz w:val="24"/>
          <w:szCs w:val="24"/>
        </w:rPr>
        <w:t>nepodmirenih dospjelih dugovanja prema Gradu</w:t>
      </w:r>
      <w:r w:rsidRPr="0026432B">
        <w:rPr>
          <w:rFonts w:ascii="Times New Roman" w:hAnsi="Times New Roman" w:cs="Times New Roman"/>
          <w:bCs/>
          <w:sz w:val="24"/>
          <w:szCs w:val="24"/>
        </w:rPr>
        <w:t xml:space="preserve"> Makarska</w:t>
      </w:r>
      <w:r w:rsidRPr="0026432B">
        <w:rPr>
          <w:rFonts w:ascii="Times New Roman" w:hAnsi="Times New Roman" w:cs="Times New Roman"/>
          <w:sz w:val="24"/>
          <w:szCs w:val="24"/>
        </w:rPr>
        <w:t>, a koja nije starija od 30 dana od dana raspisivanja javnog natječaja</w:t>
      </w:r>
      <w:r w:rsidRPr="0026432B">
        <w:rPr>
          <w:rFonts w:ascii="Times New Roman" w:hAnsi="Times New Roman" w:cs="Times New Roman"/>
          <w:bCs/>
          <w:sz w:val="24"/>
          <w:szCs w:val="24"/>
        </w:rPr>
        <w:t>;</w:t>
      </w:r>
    </w:p>
    <w:p w:rsidR="001F4FFA" w:rsidRPr="0026432B" w:rsidRDefault="001F4FFA" w:rsidP="000B17C3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0902">
        <w:rPr>
          <w:rFonts w:ascii="Times New Roman" w:hAnsi="Times New Roman" w:cs="Times New Roman"/>
          <w:bCs/>
          <w:sz w:val="24"/>
          <w:szCs w:val="24"/>
        </w:rPr>
        <w:t xml:space="preserve">potvrda nadležne Porezne uprave </w:t>
      </w:r>
      <w:r w:rsidRPr="0026432B">
        <w:rPr>
          <w:rFonts w:ascii="Times New Roman" w:hAnsi="Times New Roman" w:cs="Times New Roman"/>
          <w:sz w:val="24"/>
          <w:szCs w:val="24"/>
          <w:lang w:eastAsia="hr-HR"/>
        </w:rPr>
        <w:t>o nepostojanju dospjelog duga po osnovi javnih davanja o kojima službenu evidenciju vodi Porezna uprava, ne stariji od 30 dana od dana objave javnog natječaja;</w:t>
      </w:r>
    </w:p>
    <w:p w:rsidR="001F4FFA" w:rsidRDefault="001F4FFA" w:rsidP="004C7F4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Tražena dokumentacija prilaže se u izvorniku ili ovjerenom presliku, uvezana u jedinstvenu cjelinu te ručno numerirana. Ponuda, kao i svi prilozi i dokazi traženi točkom IX.  ovog natječaja, moraju biti na hrvatskom jeziku i latiničnom pismu. Dokumentacija koja nije na hrvatskom jeziku i latiničnom pismu smatra se da nije ni priložena i takva se ponuda smatra nepotpunom.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Ponude se dostavljaju na adresu: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GRAD MAKARSKA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>21 300  M a k a r s k a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Obala kralja Tomislava 1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 w:rsidP="00032CE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 zatvorenoj omotnici, s naznakom: «Povjerenstvo za provođenje natječaja za najam električnih romobila - NE OTVARAJ », preporučeno poštom ili u pisarnicu Grada Makarske.</w:t>
      </w:r>
    </w:p>
    <w:p w:rsidR="001F4FFA" w:rsidRDefault="001F4FFA" w:rsidP="00032C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Pr="00032CE9" w:rsidRDefault="001F4FFA" w:rsidP="00032C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omotnici se mora naznačiti naziv i sjedište, odnosno ime i prezime te adresa ponuditelja.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Pr="00EA02ED" w:rsidRDefault="001F4FFA" w:rsidP="00EA0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XII.</w:t>
      </w: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Ponude moraju biti zaprimljene u pisarnici Grada Makarske najkasnije do 04. kolovoza (četvrtak) 2022. godine do 12,00 sati, bez obzira na način dostave. Ponude zaprimljene u pisarnici Grada Makarske nakon navedenog roka, bez obzira na koji su način i u koje vrijeme poslane, smatraju se nepravodobne.</w:t>
      </w: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Pr="0026432B" w:rsidRDefault="001F4FFA" w:rsidP="009242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4FFA" w:rsidRPr="0037382B" w:rsidRDefault="001F4FFA" w:rsidP="00373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XIII.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Ponude se otvaraju u zgradi Grada Makarske u Makarskoj, Obala kralja Tomislava 1, u Gradskoj vijećnici Grada Makarske dana 04. kolovoza (četvrtak) 2022. godine u 13,00 sati. Otvaranju ponuda mogu pristupiti ponuditelji osobno, zakonski zastupnici ponuditelja ili opunomoćeni predstavnici ponuditelja uz predočenje ovjerene punomoći.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XIV.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Nepravovremeno dostavljene i nepotpune ponude neće se uzeti u razmatranje.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XV.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Povjerenstvo zapisnički utvrđuje broj zaprimljenih ponuda te nakon toga, u odvojenom postupku, na temelju zapisnika o pregledu i ocjeni ponuda između pravovremenih i potpunih ponuda koje udovoljavaju uvjetima natječaja utvrđuje najpovoljniju ponudu, primjenom kriterija najviše ponuđene godišnje naknade-poreza na korištenje javnih površina.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Ako je podneseno više ponuda koje udovoljavaju uvjetima natječaja, koje su istovjetne glede ponuđenog iznosa naknade-poreza, Povjerenstvo će pozvati takve ponuditelje da, u ostavljenom roku, podnesu novu ponudu o visini poreza koji nude.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XVI.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Ponuditeljima koji nisu uspjeli u postupku javnog natječaja jamčevina se vraća u roku od 15 dana od dana okončanja postupka natječaja u nominalnom iznosu i bez kamata.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XVII.</w:t>
      </w:r>
    </w:p>
    <w:p w:rsidR="001F4FFA" w:rsidRPr="00166C03" w:rsidRDefault="001F4FFA" w:rsidP="00166C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Ponuditelju čija je ponuda prihvaćena, plaćena jamčevina će se uračunati u porez na korištenje javne površine.</w:t>
      </w:r>
    </w:p>
    <w:p w:rsidR="001F4FFA" w:rsidRDefault="001F4FFA" w:rsidP="00DA722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XVIII.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Ponuditelj koji nakon donošenja odluke Povjerenstva o prihvatu njegove ponude, odustane od korištenja javne površine gubi pravo na povrat jamčevine, te će Grad Makarska raspisati ponovljeni natječaj.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XIX.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odluke Povjerenstva o izboru najpovoljnije ponude Upravni odjel za razvoj Grada donijet će u roku od 15 dana od dana odluke Povjerenstva rješenje o korištenju javne površine.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XX.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rješenje o korištenju javne površine može se staviti prigovor gradonačelniku Grada Makarske. Odluka gradonačelnika po prigovoru je konačna.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XXI.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bookmarkStart w:id="0" w:name="_GoBack"/>
      <w:r w:rsidRPr="0026432B">
        <w:rPr>
          <w:rFonts w:ascii="Times New Roman" w:hAnsi="Times New Roman" w:cs="Times New Roman"/>
          <w:sz w:val="24"/>
          <w:szCs w:val="24"/>
          <w:lang w:eastAsia="hr-HR"/>
        </w:rPr>
        <w:t>Ponuditelj</w:t>
      </w:r>
      <w:r w:rsidRPr="00E7157B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>koji je ostvario pravo korištenja javnih površina dužan je priložiti ovjerenu bjanko zadužnicu na</w:t>
      </w:r>
      <w:r w:rsidRPr="008E0B8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iznos od 50.000,00 kuna,</w:t>
      </w:r>
      <w:r w:rsidRPr="008E0B8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 time da je osoba ovlaštena za zastupanje jamac platac. Bjanko zadužnica služi kao instrument osiguranja plaćanja poreza na korištenje javnih površina i udovoljavanju uvjeta natječaja. Grad Makarska ima pravo naplatiti bjanko zadužnicu u slučaju da Ponuditelj ne plati porez na korištenje javne površine ili se tijekom izvršenja rješenja o korištenju javne površine na bilo koji način utvrdi da Ponuditelj svojim sustavom ne udovoljava traženim tehničkim specifikacijama iz točke III. ovog natječaja.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XXII.</w:t>
      </w: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Grad Makarska zadržava pravo poništiti javni natječaj bez obrazloženja i pri tome ne snosi nikakvu odgovornost prema ponuditeljima.</w:t>
      </w:r>
    </w:p>
    <w:p w:rsidR="001F4FFA" w:rsidRDefault="001F4FFA" w:rsidP="007E56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7E56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XXIII.</w:t>
      </w:r>
    </w:p>
    <w:p w:rsidR="001F4FFA" w:rsidRDefault="001F4FFA" w:rsidP="007E5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Ovaj Javni natječaj se sa današnjim danom objavljuje na mrežnim stranicama Grada Makarske </w:t>
      </w:r>
      <w:hyperlink r:id="rId5" w:history="1">
        <w:r w:rsidRPr="006A371A">
          <w:rPr>
            <w:rStyle w:val="Hyperlink"/>
            <w:rFonts w:ascii="Times New Roman" w:hAnsi="Times New Roman"/>
            <w:sz w:val="24"/>
            <w:szCs w:val="24"/>
            <w:lang w:eastAsia="hr-HR"/>
          </w:rPr>
          <w:t>www.makarska.hr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te na oglasnoj ploči Grada Makarske.</w:t>
      </w:r>
    </w:p>
    <w:p w:rsidR="001F4FFA" w:rsidRDefault="001F4FFA" w:rsidP="007E5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7E5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 w:rsidP="007E5679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>KLASA:   053-01/21-01/695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2181-6-05-04-22-19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>Makarska, 27. srpnja 2022.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GRADONAČELNIK</w:t>
      </w: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hAnsi="Source Sans Pro" w:cs="Times New Roman"/>
          <w:sz w:val="23"/>
          <w:szCs w:val="23"/>
          <w:lang w:eastAsia="hr-HR"/>
        </w:rPr>
      </w:pPr>
    </w:p>
    <w:p w:rsidR="001F4FFA" w:rsidRDefault="001F4FF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dr.sc.Zoran Paunović</w:t>
      </w:r>
    </w:p>
    <w:sectPr w:rsidR="001F4FFA" w:rsidSect="00032CE9">
      <w:pgSz w:w="11906" w:h="16838"/>
      <w:pgMar w:top="851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i/>
        <w:sz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">
    <w:nsid w:val="0D1C2BC2"/>
    <w:multiLevelType w:val="hybridMultilevel"/>
    <w:tmpl w:val="C424167E"/>
    <w:lvl w:ilvl="0" w:tplc="AD94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56572"/>
    <w:multiLevelType w:val="hybridMultilevel"/>
    <w:tmpl w:val="D5666B1C"/>
    <w:lvl w:ilvl="0" w:tplc="A192DBD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Times New Roman" w:hAnsi="Times New Roman" w:cs="Times New Roman" w:hint="default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535F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63C6ACE"/>
    <w:multiLevelType w:val="hybridMultilevel"/>
    <w:tmpl w:val="230CC830"/>
    <w:lvl w:ilvl="0" w:tplc="4F80379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FE0166"/>
    <w:multiLevelType w:val="hybridMultilevel"/>
    <w:tmpl w:val="07AA4C0E"/>
    <w:lvl w:ilvl="0" w:tplc="17149984">
      <w:start w:val="8"/>
      <w:numFmt w:val="bullet"/>
      <w:lvlText w:val="-"/>
      <w:lvlJc w:val="left"/>
      <w:pPr>
        <w:tabs>
          <w:tab w:val="num" w:pos="1395"/>
        </w:tabs>
        <w:ind w:left="1395" w:hanging="405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>
    <w:nsid w:val="4FFB161D"/>
    <w:multiLevelType w:val="hybridMultilevel"/>
    <w:tmpl w:val="31FCEA4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D2826"/>
    <w:multiLevelType w:val="multilevel"/>
    <w:tmpl w:val="57A234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B2CF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3F3"/>
    <w:rsid w:val="00032CE9"/>
    <w:rsid w:val="0004760D"/>
    <w:rsid w:val="000578DD"/>
    <w:rsid w:val="000B17C3"/>
    <w:rsid w:val="000B7BD6"/>
    <w:rsid w:val="000C3970"/>
    <w:rsid w:val="00102212"/>
    <w:rsid w:val="00106020"/>
    <w:rsid w:val="00115751"/>
    <w:rsid w:val="0014086B"/>
    <w:rsid w:val="001459BE"/>
    <w:rsid w:val="00147538"/>
    <w:rsid w:val="0016019E"/>
    <w:rsid w:val="00163EEE"/>
    <w:rsid w:val="00166C03"/>
    <w:rsid w:val="001860F7"/>
    <w:rsid w:val="001923F2"/>
    <w:rsid w:val="001B570E"/>
    <w:rsid w:val="001F4FFA"/>
    <w:rsid w:val="002065E2"/>
    <w:rsid w:val="0021558F"/>
    <w:rsid w:val="00247AC3"/>
    <w:rsid w:val="0026432B"/>
    <w:rsid w:val="002908DB"/>
    <w:rsid w:val="002C1299"/>
    <w:rsid w:val="002D2F13"/>
    <w:rsid w:val="002E4127"/>
    <w:rsid w:val="002E4B33"/>
    <w:rsid w:val="002F0B13"/>
    <w:rsid w:val="00301FE2"/>
    <w:rsid w:val="003237B1"/>
    <w:rsid w:val="00333C9E"/>
    <w:rsid w:val="00344E5A"/>
    <w:rsid w:val="0037382B"/>
    <w:rsid w:val="00383856"/>
    <w:rsid w:val="00395AD9"/>
    <w:rsid w:val="0039603E"/>
    <w:rsid w:val="003D1BE0"/>
    <w:rsid w:val="0040434B"/>
    <w:rsid w:val="00412ED3"/>
    <w:rsid w:val="00425B18"/>
    <w:rsid w:val="00460968"/>
    <w:rsid w:val="004741CA"/>
    <w:rsid w:val="004911F5"/>
    <w:rsid w:val="004B566A"/>
    <w:rsid w:val="004C1F22"/>
    <w:rsid w:val="004C2584"/>
    <w:rsid w:val="004C5665"/>
    <w:rsid w:val="004C7F42"/>
    <w:rsid w:val="004D3899"/>
    <w:rsid w:val="005511C5"/>
    <w:rsid w:val="005632F2"/>
    <w:rsid w:val="00571F76"/>
    <w:rsid w:val="00591C9C"/>
    <w:rsid w:val="005A7BD2"/>
    <w:rsid w:val="005B34E7"/>
    <w:rsid w:val="005E6A35"/>
    <w:rsid w:val="005F444C"/>
    <w:rsid w:val="0063442E"/>
    <w:rsid w:val="006347A2"/>
    <w:rsid w:val="006656E4"/>
    <w:rsid w:val="006659E7"/>
    <w:rsid w:val="00692368"/>
    <w:rsid w:val="0069499D"/>
    <w:rsid w:val="0069602D"/>
    <w:rsid w:val="006A371A"/>
    <w:rsid w:val="006A598B"/>
    <w:rsid w:val="006B06DF"/>
    <w:rsid w:val="006B23F5"/>
    <w:rsid w:val="006C4585"/>
    <w:rsid w:val="006C7B69"/>
    <w:rsid w:val="006E0B00"/>
    <w:rsid w:val="006E6D8C"/>
    <w:rsid w:val="006F40A0"/>
    <w:rsid w:val="00735803"/>
    <w:rsid w:val="00771171"/>
    <w:rsid w:val="00781DA4"/>
    <w:rsid w:val="00795BC6"/>
    <w:rsid w:val="007B04AB"/>
    <w:rsid w:val="007B6EEC"/>
    <w:rsid w:val="007D1CF4"/>
    <w:rsid w:val="007E5679"/>
    <w:rsid w:val="008054AC"/>
    <w:rsid w:val="00856081"/>
    <w:rsid w:val="00860902"/>
    <w:rsid w:val="008776DA"/>
    <w:rsid w:val="00880D36"/>
    <w:rsid w:val="00890913"/>
    <w:rsid w:val="00890B4C"/>
    <w:rsid w:val="008927CA"/>
    <w:rsid w:val="008C4623"/>
    <w:rsid w:val="008E0B87"/>
    <w:rsid w:val="008E2880"/>
    <w:rsid w:val="00907848"/>
    <w:rsid w:val="009118E2"/>
    <w:rsid w:val="00914CF6"/>
    <w:rsid w:val="0092423D"/>
    <w:rsid w:val="009D6FB4"/>
    <w:rsid w:val="009D760E"/>
    <w:rsid w:val="009F2DE8"/>
    <w:rsid w:val="009F69DC"/>
    <w:rsid w:val="00A027B3"/>
    <w:rsid w:val="00A0486F"/>
    <w:rsid w:val="00A05AD7"/>
    <w:rsid w:val="00A064BE"/>
    <w:rsid w:val="00A11AB8"/>
    <w:rsid w:val="00A2202E"/>
    <w:rsid w:val="00A320E2"/>
    <w:rsid w:val="00A42063"/>
    <w:rsid w:val="00A45432"/>
    <w:rsid w:val="00A53AAE"/>
    <w:rsid w:val="00A74FA1"/>
    <w:rsid w:val="00A761B7"/>
    <w:rsid w:val="00A87CC9"/>
    <w:rsid w:val="00A953F3"/>
    <w:rsid w:val="00A960D8"/>
    <w:rsid w:val="00AA0628"/>
    <w:rsid w:val="00AD1041"/>
    <w:rsid w:val="00AE3D50"/>
    <w:rsid w:val="00B135DA"/>
    <w:rsid w:val="00B17835"/>
    <w:rsid w:val="00B40455"/>
    <w:rsid w:val="00B665D8"/>
    <w:rsid w:val="00B72AED"/>
    <w:rsid w:val="00B9318E"/>
    <w:rsid w:val="00C00598"/>
    <w:rsid w:val="00C027F3"/>
    <w:rsid w:val="00C32D9B"/>
    <w:rsid w:val="00C546A2"/>
    <w:rsid w:val="00C803B3"/>
    <w:rsid w:val="00C8040A"/>
    <w:rsid w:val="00CA21B6"/>
    <w:rsid w:val="00CA3ECD"/>
    <w:rsid w:val="00CB7215"/>
    <w:rsid w:val="00CD2AC9"/>
    <w:rsid w:val="00CD6F08"/>
    <w:rsid w:val="00D10A0D"/>
    <w:rsid w:val="00D16D3F"/>
    <w:rsid w:val="00D775FB"/>
    <w:rsid w:val="00D87CB5"/>
    <w:rsid w:val="00D94E13"/>
    <w:rsid w:val="00D97DAF"/>
    <w:rsid w:val="00DA224B"/>
    <w:rsid w:val="00DA65FD"/>
    <w:rsid w:val="00DA722D"/>
    <w:rsid w:val="00E150D7"/>
    <w:rsid w:val="00E33E11"/>
    <w:rsid w:val="00E4037F"/>
    <w:rsid w:val="00E7157B"/>
    <w:rsid w:val="00EA02ED"/>
    <w:rsid w:val="00EB2129"/>
    <w:rsid w:val="00ED6194"/>
    <w:rsid w:val="00EF3394"/>
    <w:rsid w:val="00F517DA"/>
    <w:rsid w:val="00F5268F"/>
    <w:rsid w:val="00F9084E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F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2ED3"/>
    <w:pPr>
      <w:spacing w:beforeAutospacing="1" w:afterAutospacing="1" w:line="240" w:lineRule="auto"/>
      <w:outlineLvl w:val="0"/>
    </w:pPr>
    <w:rPr>
      <w:rFonts w:cs="Times New Roman"/>
      <w:b/>
      <w:bCs/>
      <w:kern w:val="2"/>
      <w:sz w:val="48"/>
      <w:szCs w:val="48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2ED3"/>
    <w:rPr>
      <w:rFonts w:ascii="Times New Roman" w:hAnsi="Times New Roman" w:cs="Times New Roman"/>
      <w:b/>
      <w:kern w:val="2"/>
      <w:sz w:val="48"/>
      <w:lang w:eastAsia="hr-HR"/>
    </w:rPr>
  </w:style>
  <w:style w:type="character" w:customStyle="1" w:styleId="bold">
    <w:name w:val="bold"/>
    <w:uiPriority w:val="99"/>
    <w:rsid w:val="00412ED3"/>
  </w:style>
  <w:style w:type="character" w:customStyle="1" w:styleId="Internetskapoveznica">
    <w:name w:val="Internetska poveznica"/>
    <w:uiPriority w:val="99"/>
    <w:semiHidden/>
    <w:rsid w:val="00412ED3"/>
    <w:rPr>
      <w:color w:val="0000FF"/>
      <w:u w:val="single"/>
    </w:rPr>
  </w:style>
  <w:style w:type="character" w:customStyle="1" w:styleId="BalloonTextChar">
    <w:name w:val="Balloon Text Char"/>
    <w:uiPriority w:val="99"/>
    <w:semiHidden/>
    <w:rsid w:val="00412ED3"/>
    <w:rPr>
      <w:rFonts w:ascii="Segoe UI" w:hAnsi="Segoe UI"/>
      <w:sz w:val="18"/>
    </w:rPr>
  </w:style>
  <w:style w:type="paragraph" w:customStyle="1" w:styleId="Stilnaslova">
    <w:name w:val="Stil naslova"/>
    <w:basedOn w:val="Normal"/>
    <w:next w:val="BodyText"/>
    <w:uiPriority w:val="99"/>
    <w:rsid w:val="00A953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53F3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40A"/>
    <w:rPr>
      <w:rFonts w:cs="Times New Roman"/>
      <w:lang w:eastAsia="en-US"/>
    </w:rPr>
  </w:style>
  <w:style w:type="paragraph" w:styleId="List">
    <w:name w:val="List"/>
    <w:basedOn w:val="BodyText"/>
    <w:uiPriority w:val="99"/>
    <w:rsid w:val="00A953F3"/>
    <w:rPr>
      <w:rFonts w:cs="Lucida Sans"/>
    </w:rPr>
  </w:style>
  <w:style w:type="paragraph" w:styleId="Caption">
    <w:name w:val="caption"/>
    <w:basedOn w:val="Normal"/>
    <w:uiPriority w:val="99"/>
    <w:qFormat/>
    <w:rsid w:val="00A953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953F3"/>
    <w:pPr>
      <w:suppressLineNumbers/>
    </w:pPr>
    <w:rPr>
      <w:rFonts w:cs="Lucida Sans"/>
    </w:rPr>
  </w:style>
  <w:style w:type="paragraph" w:styleId="NoSpacing">
    <w:name w:val="No Spacing"/>
    <w:basedOn w:val="Normal"/>
    <w:uiPriority w:val="99"/>
    <w:qFormat/>
    <w:rsid w:val="00412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99"/>
    <w:qFormat/>
    <w:rsid w:val="00412ED3"/>
    <w:pPr>
      <w:ind w:left="720"/>
    </w:pPr>
  </w:style>
  <w:style w:type="paragraph" w:styleId="BalloonText">
    <w:name w:val="Balloon Text"/>
    <w:basedOn w:val="Normal"/>
    <w:link w:val="BalloonTextChar1"/>
    <w:uiPriority w:val="99"/>
    <w:semiHidden/>
    <w:rsid w:val="00412ED3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8040A"/>
    <w:rPr>
      <w:rFonts w:ascii="Times New Roman" w:hAnsi="Times New Roman"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53F3"/>
    <w:pPr>
      <w:spacing w:line="240" w:lineRule="auto"/>
    </w:pPr>
    <w:rPr>
      <w:rFonts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F3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A953F3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7E56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5</Pages>
  <Words>1718</Words>
  <Characters>9799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</dc:title>
  <dc:subject/>
  <dc:creator>Covic.Iskopi</dc:creator>
  <cp:keywords/>
  <dc:description/>
  <cp:lastModifiedBy>ssrzić</cp:lastModifiedBy>
  <cp:revision>6</cp:revision>
  <cp:lastPrinted>2022-07-27T06:25:00Z</cp:lastPrinted>
  <dcterms:created xsi:type="dcterms:W3CDTF">2022-07-22T11:17:00Z</dcterms:created>
  <dcterms:modified xsi:type="dcterms:W3CDTF">2022-07-27T06:48:00Z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