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982A5" w14:textId="77777777" w:rsidR="00484612" w:rsidRDefault="005A7CF9">
      <w:pPr>
        <w:spacing w:after="0" w:line="240" w:lineRule="auto"/>
        <w:ind w:firstLine="708"/>
        <w:jc w:val="both"/>
        <w:rPr>
          <w:b/>
          <w:szCs w:val="24"/>
        </w:rPr>
      </w:pPr>
      <w:r>
        <w:rPr>
          <w:szCs w:val="24"/>
        </w:rPr>
        <w:t xml:space="preserve">Na temelju članka 71. Zakona o komunalnom gospodarstvu ("Narodne novine" broj 68/18, 110/18 i </w:t>
      </w:r>
      <w:hyperlink r:id="rId6" w:tgtFrame="_blank">
        <w:r>
          <w:rPr>
            <w:rStyle w:val="Internetskapoveznica"/>
            <w:color w:val="auto"/>
            <w:szCs w:val="24"/>
            <w:u w:val="none"/>
          </w:rPr>
          <w:t>32/20</w:t>
        </w:r>
      </w:hyperlink>
      <w:r>
        <w:rPr>
          <w:szCs w:val="24"/>
        </w:rPr>
        <w:t>) i članka 55. Statuta Grada Makarske (Glasnik Grada Makarske broj 3/21) Gradonačelnik Grada Makarske podnosi Gradskom vijeću Grada Makarske</w:t>
      </w:r>
    </w:p>
    <w:p w14:paraId="7FD5E1A2" w14:textId="77777777" w:rsidR="00484612" w:rsidRDefault="00484612">
      <w:pPr>
        <w:spacing w:after="0" w:line="240" w:lineRule="auto"/>
        <w:jc w:val="both"/>
        <w:rPr>
          <w:b/>
          <w:szCs w:val="24"/>
        </w:rPr>
      </w:pPr>
    </w:p>
    <w:p w14:paraId="4B3E010E" w14:textId="77777777" w:rsidR="00484612" w:rsidRDefault="00484612">
      <w:pPr>
        <w:spacing w:after="0" w:line="240" w:lineRule="auto"/>
        <w:jc w:val="both"/>
        <w:rPr>
          <w:b/>
          <w:szCs w:val="24"/>
        </w:rPr>
      </w:pPr>
    </w:p>
    <w:p w14:paraId="24BB6402" w14:textId="77777777" w:rsidR="00484612" w:rsidRDefault="005A7CF9">
      <w:pPr>
        <w:spacing w:after="0" w:line="240" w:lineRule="auto"/>
        <w:jc w:val="center"/>
        <w:rPr>
          <w:b/>
          <w:bCs/>
          <w:szCs w:val="24"/>
          <w:lang w:eastAsia="hr-HR"/>
        </w:rPr>
      </w:pPr>
      <w:r>
        <w:rPr>
          <w:b/>
          <w:bCs/>
          <w:szCs w:val="24"/>
          <w:lang w:eastAsia="hr-HR"/>
        </w:rPr>
        <w:t xml:space="preserve">IZVJEŠĆE </w:t>
      </w:r>
    </w:p>
    <w:p w14:paraId="43F8661C" w14:textId="77777777" w:rsidR="00484612" w:rsidRDefault="005A7CF9">
      <w:pPr>
        <w:spacing w:after="0" w:line="240" w:lineRule="auto"/>
        <w:jc w:val="center"/>
        <w:rPr>
          <w:b/>
          <w:bCs/>
          <w:szCs w:val="24"/>
          <w:lang w:eastAsia="hr-HR"/>
        </w:rPr>
      </w:pPr>
      <w:r>
        <w:rPr>
          <w:b/>
          <w:bCs/>
          <w:szCs w:val="24"/>
          <w:lang w:eastAsia="hr-HR"/>
        </w:rPr>
        <w:t xml:space="preserve">O IZVRŠENJU PROGRAMA GRAĐENJA KOMUNALNE INFRASTRUKTURE </w:t>
      </w:r>
    </w:p>
    <w:p w14:paraId="2B7221A8" w14:textId="77777777" w:rsidR="00484612" w:rsidRDefault="005A7CF9">
      <w:pPr>
        <w:spacing w:after="0" w:line="240" w:lineRule="auto"/>
        <w:jc w:val="center"/>
        <w:rPr>
          <w:b/>
          <w:szCs w:val="24"/>
        </w:rPr>
      </w:pPr>
      <w:r>
        <w:rPr>
          <w:b/>
          <w:bCs/>
          <w:szCs w:val="24"/>
          <w:lang w:eastAsia="hr-HR"/>
        </w:rPr>
        <w:t>za 2021. godinu</w:t>
      </w:r>
    </w:p>
    <w:p w14:paraId="5481E992" w14:textId="77777777" w:rsidR="00484612" w:rsidRDefault="00484612">
      <w:pPr>
        <w:spacing w:after="0" w:line="240" w:lineRule="auto"/>
        <w:jc w:val="center"/>
        <w:rPr>
          <w:szCs w:val="24"/>
        </w:rPr>
      </w:pPr>
    </w:p>
    <w:p w14:paraId="16EA6114" w14:textId="77777777" w:rsidR="00484612" w:rsidRDefault="00484612">
      <w:pPr>
        <w:spacing w:after="0" w:line="240" w:lineRule="auto"/>
        <w:jc w:val="both"/>
        <w:rPr>
          <w:b/>
          <w:szCs w:val="24"/>
        </w:rPr>
      </w:pPr>
    </w:p>
    <w:p w14:paraId="389B0A57" w14:textId="1D7504C8" w:rsidR="00484612" w:rsidRDefault="005A7CF9">
      <w:pPr>
        <w:spacing w:after="0" w:line="240" w:lineRule="auto"/>
        <w:ind w:firstLine="708"/>
        <w:jc w:val="both"/>
        <w:rPr>
          <w:b/>
          <w:szCs w:val="24"/>
        </w:rPr>
      </w:pPr>
      <w:r>
        <w:rPr>
          <w:szCs w:val="24"/>
          <w:lang w:eastAsia="hr-HR"/>
        </w:rPr>
        <w:t xml:space="preserve">Program građenja komunalne infrastrukture za 2021. objavljen je u Glasniku Grada Makarske </w:t>
      </w:r>
      <w:r w:rsidRPr="000A5082">
        <w:rPr>
          <w:szCs w:val="24"/>
          <w:lang w:eastAsia="hr-HR"/>
        </w:rPr>
        <w:t xml:space="preserve">broj </w:t>
      </w:r>
      <w:r w:rsidR="000A5082" w:rsidRPr="000A5082">
        <w:rPr>
          <w:szCs w:val="24"/>
          <w:lang w:eastAsia="hr-HR"/>
        </w:rPr>
        <w:t>18/20 i 22/21</w:t>
      </w:r>
      <w:r w:rsidRPr="000A5082">
        <w:rPr>
          <w:szCs w:val="24"/>
          <w:lang w:eastAsia="hr-HR"/>
        </w:rPr>
        <w:t>.</w:t>
      </w:r>
    </w:p>
    <w:p w14:paraId="2EE88FC9" w14:textId="77777777" w:rsidR="00484612" w:rsidRDefault="005A7CF9">
      <w:pPr>
        <w:spacing w:after="0" w:line="240" w:lineRule="auto"/>
        <w:ind w:firstLine="708"/>
        <w:jc w:val="both"/>
        <w:rPr>
          <w:szCs w:val="24"/>
          <w:lang w:eastAsia="hr-HR"/>
        </w:rPr>
      </w:pPr>
      <w:r>
        <w:rPr>
          <w:szCs w:val="24"/>
          <w:lang w:eastAsia="hr-HR"/>
        </w:rPr>
        <w:t>Tijekom 2021. godine izvršeni su slijedeći radovi planirani u Programu građenja komunalne infrastrukture za 2021.g.:</w:t>
      </w:r>
    </w:p>
    <w:p w14:paraId="2AE0E63E" w14:textId="77777777" w:rsidR="00484612" w:rsidRDefault="00484612">
      <w:pPr>
        <w:spacing w:after="0" w:line="240" w:lineRule="auto"/>
        <w:jc w:val="both"/>
        <w:rPr>
          <w:b/>
          <w:szCs w:val="24"/>
        </w:rPr>
      </w:pPr>
    </w:p>
    <w:tbl>
      <w:tblPr>
        <w:tblW w:w="9180" w:type="dxa"/>
        <w:tblInd w:w="-106" w:type="dxa"/>
        <w:tblLook w:val="00A0" w:firstRow="1" w:lastRow="0" w:firstColumn="1" w:lastColumn="0" w:noHBand="0" w:noVBand="0"/>
      </w:tblPr>
      <w:tblGrid>
        <w:gridCol w:w="680"/>
        <w:gridCol w:w="4121"/>
        <w:gridCol w:w="1692"/>
        <w:gridCol w:w="1596"/>
        <w:gridCol w:w="1091"/>
      </w:tblGrid>
      <w:tr w:rsidR="00484612" w14:paraId="7394C138" w14:textId="77777777">
        <w:tc>
          <w:tcPr>
            <w:tcW w:w="4801" w:type="dxa"/>
            <w:gridSpan w:val="2"/>
            <w:tcBorders>
              <w:top w:val="single" w:sz="4" w:space="0" w:color="000000"/>
              <w:left w:val="single" w:sz="4" w:space="0" w:color="000000"/>
              <w:bottom w:val="single" w:sz="4" w:space="0" w:color="000000"/>
              <w:right w:val="single" w:sz="4" w:space="0" w:color="000000"/>
            </w:tcBorders>
          </w:tcPr>
          <w:p w14:paraId="10ED924C" w14:textId="77777777" w:rsidR="00484612" w:rsidRDefault="005A7CF9">
            <w:pPr>
              <w:spacing w:after="0" w:line="240" w:lineRule="auto"/>
              <w:textAlignment w:val="center"/>
              <w:rPr>
                <w:b/>
                <w:szCs w:val="24"/>
              </w:rPr>
            </w:pPr>
            <w:r>
              <w:rPr>
                <w:b/>
                <w:szCs w:val="24"/>
              </w:rPr>
              <w:t>Opis i opseg radova</w:t>
            </w:r>
          </w:p>
          <w:p w14:paraId="051222D0" w14:textId="77777777" w:rsidR="00484612" w:rsidRDefault="00484612">
            <w:pPr>
              <w:spacing w:after="0" w:line="240" w:lineRule="auto"/>
              <w:textAlignment w:val="center"/>
              <w:rPr>
                <w:b/>
                <w:szCs w:val="24"/>
              </w:rPr>
            </w:pPr>
          </w:p>
        </w:tc>
        <w:tc>
          <w:tcPr>
            <w:tcW w:w="1692" w:type="dxa"/>
            <w:tcBorders>
              <w:top w:val="single" w:sz="4" w:space="0" w:color="000000"/>
              <w:left w:val="single" w:sz="4" w:space="0" w:color="000000"/>
              <w:bottom w:val="single" w:sz="4" w:space="0" w:color="000000"/>
              <w:right w:val="single" w:sz="4" w:space="0" w:color="000000"/>
            </w:tcBorders>
          </w:tcPr>
          <w:p w14:paraId="23CE37B1" w14:textId="77777777" w:rsidR="00484612" w:rsidRDefault="005A7CF9">
            <w:pPr>
              <w:spacing w:after="0" w:line="240" w:lineRule="auto"/>
              <w:textAlignment w:val="center"/>
              <w:rPr>
                <w:b/>
                <w:szCs w:val="24"/>
              </w:rPr>
            </w:pPr>
            <w:r>
              <w:rPr>
                <w:b/>
                <w:szCs w:val="24"/>
              </w:rPr>
              <w:t>Planirano</w:t>
            </w:r>
          </w:p>
        </w:tc>
        <w:tc>
          <w:tcPr>
            <w:tcW w:w="1596" w:type="dxa"/>
            <w:tcBorders>
              <w:top w:val="single" w:sz="4" w:space="0" w:color="000000"/>
              <w:left w:val="single" w:sz="4" w:space="0" w:color="000000"/>
              <w:bottom w:val="single" w:sz="4" w:space="0" w:color="000000"/>
              <w:right w:val="single" w:sz="4" w:space="0" w:color="000000"/>
            </w:tcBorders>
          </w:tcPr>
          <w:p w14:paraId="393B48A2" w14:textId="77777777" w:rsidR="00484612" w:rsidRDefault="005A7CF9">
            <w:pPr>
              <w:spacing w:after="0" w:line="240" w:lineRule="auto"/>
              <w:textAlignment w:val="center"/>
              <w:rPr>
                <w:b/>
                <w:szCs w:val="24"/>
              </w:rPr>
            </w:pPr>
            <w:r>
              <w:rPr>
                <w:b/>
                <w:szCs w:val="24"/>
              </w:rPr>
              <w:t>Ostvareno</w:t>
            </w:r>
          </w:p>
        </w:tc>
        <w:tc>
          <w:tcPr>
            <w:tcW w:w="1091" w:type="dxa"/>
            <w:tcBorders>
              <w:top w:val="single" w:sz="4" w:space="0" w:color="000000"/>
              <w:left w:val="single" w:sz="4" w:space="0" w:color="000000"/>
              <w:bottom w:val="single" w:sz="4" w:space="0" w:color="000000"/>
              <w:right w:val="single" w:sz="4" w:space="0" w:color="000000"/>
            </w:tcBorders>
          </w:tcPr>
          <w:p w14:paraId="325E45B2" w14:textId="77777777" w:rsidR="00484612" w:rsidRDefault="005A7CF9">
            <w:pPr>
              <w:spacing w:after="0" w:line="240" w:lineRule="auto"/>
              <w:textAlignment w:val="center"/>
              <w:rPr>
                <w:b/>
                <w:szCs w:val="24"/>
              </w:rPr>
            </w:pPr>
            <w:r>
              <w:rPr>
                <w:b/>
                <w:szCs w:val="24"/>
              </w:rPr>
              <w:t>Indeks</w:t>
            </w:r>
          </w:p>
          <w:p w14:paraId="65A48525" w14:textId="77777777" w:rsidR="00484612" w:rsidRDefault="005A7CF9">
            <w:pPr>
              <w:spacing w:after="0" w:line="240" w:lineRule="auto"/>
              <w:textAlignment w:val="center"/>
              <w:rPr>
                <w:b/>
                <w:szCs w:val="24"/>
              </w:rPr>
            </w:pPr>
            <w:r>
              <w:rPr>
                <w:b/>
                <w:szCs w:val="24"/>
              </w:rPr>
              <w:t>%</w:t>
            </w:r>
          </w:p>
        </w:tc>
      </w:tr>
      <w:tr w:rsidR="00484612" w14:paraId="3453F816" w14:textId="77777777">
        <w:tc>
          <w:tcPr>
            <w:tcW w:w="680" w:type="dxa"/>
            <w:tcBorders>
              <w:top w:val="single" w:sz="4" w:space="0" w:color="000000"/>
              <w:left w:val="single" w:sz="4" w:space="0" w:color="000000"/>
              <w:bottom w:val="single" w:sz="4" w:space="0" w:color="000000"/>
              <w:right w:val="single" w:sz="4" w:space="0" w:color="000000"/>
            </w:tcBorders>
          </w:tcPr>
          <w:p w14:paraId="2CC566F3" w14:textId="77777777" w:rsidR="00484612" w:rsidRDefault="005A7CF9">
            <w:pPr>
              <w:spacing w:after="0" w:line="240" w:lineRule="auto"/>
              <w:textAlignment w:val="center"/>
              <w:rPr>
                <w:b/>
                <w:szCs w:val="24"/>
                <w:highlight w:val="yellow"/>
              </w:rPr>
            </w:pPr>
            <w:r>
              <w:rPr>
                <w:b/>
                <w:szCs w:val="24"/>
              </w:rPr>
              <w:t>I.</w:t>
            </w:r>
          </w:p>
        </w:tc>
        <w:tc>
          <w:tcPr>
            <w:tcW w:w="4121" w:type="dxa"/>
            <w:tcBorders>
              <w:top w:val="single" w:sz="4" w:space="0" w:color="000000"/>
              <w:left w:val="single" w:sz="4" w:space="0" w:color="000000"/>
              <w:bottom w:val="single" w:sz="4" w:space="0" w:color="000000"/>
              <w:right w:val="single" w:sz="4" w:space="0" w:color="000000"/>
            </w:tcBorders>
          </w:tcPr>
          <w:p w14:paraId="2C0B3772" w14:textId="77777777" w:rsidR="00484612" w:rsidRDefault="005A7CF9">
            <w:pPr>
              <w:spacing w:after="0" w:line="240" w:lineRule="auto"/>
              <w:textAlignment w:val="center"/>
              <w:rPr>
                <w:b/>
                <w:szCs w:val="24"/>
              </w:rPr>
            </w:pPr>
            <w:r>
              <w:rPr>
                <w:b/>
                <w:szCs w:val="24"/>
              </w:rPr>
              <w:t>Javne površine</w:t>
            </w:r>
          </w:p>
          <w:p w14:paraId="455AC89C" w14:textId="77777777" w:rsidR="00484612" w:rsidRDefault="00484612">
            <w:pPr>
              <w:spacing w:after="0" w:line="240" w:lineRule="auto"/>
              <w:textAlignment w:val="center"/>
              <w:rPr>
                <w:b/>
                <w:szCs w:val="24"/>
              </w:rPr>
            </w:pPr>
          </w:p>
        </w:tc>
        <w:tc>
          <w:tcPr>
            <w:tcW w:w="1692" w:type="dxa"/>
            <w:tcBorders>
              <w:top w:val="single" w:sz="4" w:space="0" w:color="000000"/>
              <w:left w:val="single" w:sz="4" w:space="0" w:color="000000"/>
              <w:bottom w:val="single" w:sz="4" w:space="0" w:color="000000"/>
              <w:right w:val="single" w:sz="4" w:space="0" w:color="000000"/>
            </w:tcBorders>
          </w:tcPr>
          <w:p w14:paraId="46CEEB5A" w14:textId="77777777" w:rsidR="00484612" w:rsidRDefault="005A7CF9">
            <w:pPr>
              <w:spacing w:after="0" w:line="240" w:lineRule="auto"/>
              <w:textAlignment w:val="center"/>
              <w:rPr>
                <w:b/>
                <w:szCs w:val="24"/>
              </w:rPr>
            </w:pPr>
            <w:r>
              <w:rPr>
                <w:b/>
                <w:szCs w:val="24"/>
              </w:rPr>
              <w:t>5.646.108,60</w:t>
            </w:r>
          </w:p>
        </w:tc>
        <w:tc>
          <w:tcPr>
            <w:tcW w:w="1596" w:type="dxa"/>
            <w:tcBorders>
              <w:top w:val="single" w:sz="4" w:space="0" w:color="000000"/>
              <w:left w:val="single" w:sz="4" w:space="0" w:color="000000"/>
              <w:bottom w:val="single" w:sz="4" w:space="0" w:color="000000"/>
              <w:right w:val="single" w:sz="4" w:space="0" w:color="000000"/>
            </w:tcBorders>
          </w:tcPr>
          <w:p w14:paraId="0B27BE01" w14:textId="77777777" w:rsidR="00484612" w:rsidRDefault="005A7CF9">
            <w:pPr>
              <w:spacing w:after="0" w:line="240" w:lineRule="auto"/>
              <w:textAlignment w:val="center"/>
              <w:rPr>
                <w:b/>
                <w:szCs w:val="24"/>
              </w:rPr>
            </w:pPr>
            <w:r>
              <w:rPr>
                <w:b/>
                <w:szCs w:val="24"/>
              </w:rPr>
              <w:t>4.350.558,87</w:t>
            </w:r>
          </w:p>
        </w:tc>
        <w:tc>
          <w:tcPr>
            <w:tcW w:w="1091" w:type="dxa"/>
            <w:tcBorders>
              <w:top w:val="single" w:sz="4" w:space="0" w:color="000000"/>
              <w:left w:val="single" w:sz="4" w:space="0" w:color="000000"/>
              <w:bottom w:val="single" w:sz="4" w:space="0" w:color="000000"/>
              <w:right w:val="single" w:sz="4" w:space="0" w:color="000000"/>
            </w:tcBorders>
          </w:tcPr>
          <w:p w14:paraId="0EB0EBD5" w14:textId="77777777" w:rsidR="00484612" w:rsidRDefault="005A7CF9">
            <w:pPr>
              <w:spacing w:after="0" w:line="240" w:lineRule="auto"/>
              <w:textAlignment w:val="center"/>
              <w:rPr>
                <w:b/>
                <w:szCs w:val="24"/>
              </w:rPr>
            </w:pPr>
            <w:r>
              <w:rPr>
                <w:b/>
                <w:szCs w:val="24"/>
              </w:rPr>
              <w:t>77,05</w:t>
            </w:r>
          </w:p>
        </w:tc>
      </w:tr>
      <w:tr w:rsidR="00484612" w14:paraId="561B4080" w14:textId="77777777">
        <w:tc>
          <w:tcPr>
            <w:tcW w:w="680" w:type="dxa"/>
            <w:tcBorders>
              <w:top w:val="single" w:sz="4" w:space="0" w:color="000000"/>
              <w:left w:val="single" w:sz="4" w:space="0" w:color="000000"/>
              <w:bottom w:val="single" w:sz="4" w:space="0" w:color="000000"/>
              <w:right w:val="single" w:sz="4" w:space="0" w:color="000000"/>
            </w:tcBorders>
          </w:tcPr>
          <w:p w14:paraId="14613631" w14:textId="77777777" w:rsidR="00484612" w:rsidRDefault="005A7CF9">
            <w:pPr>
              <w:spacing w:after="0" w:line="240" w:lineRule="auto"/>
              <w:textAlignment w:val="center"/>
              <w:rPr>
                <w:szCs w:val="24"/>
              </w:rPr>
            </w:pPr>
            <w:r>
              <w:rPr>
                <w:szCs w:val="24"/>
              </w:rPr>
              <w:t>1.</w:t>
            </w:r>
          </w:p>
        </w:tc>
        <w:tc>
          <w:tcPr>
            <w:tcW w:w="4121" w:type="dxa"/>
            <w:tcBorders>
              <w:top w:val="single" w:sz="4" w:space="0" w:color="000000"/>
              <w:left w:val="single" w:sz="4" w:space="0" w:color="000000"/>
              <w:bottom w:val="single" w:sz="4" w:space="0" w:color="000000"/>
              <w:right w:val="single" w:sz="4" w:space="0" w:color="000000"/>
            </w:tcBorders>
          </w:tcPr>
          <w:p w14:paraId="7068B33D" w14:textId="77777777" w:rsidR="00484612" w:rsidRDefault="005A7CF9">
            <w:pPr>
              <w:spacing w:after="0" w:line="240" w:lineRule="auto"/>
              <w:textAlignment w:val="center"/>
              <w:rPr>
                <w:szCs w:val="24"/>
              </w:rPr>
            </w:pPr>
            <w:r>
              <w:rPr>
                <w:szCs w:val="24"/>
              </w:rPr>
              <w:t>Šetalište dr. F. Tuđmana</w:t>
            </w:r>
          </w:p>
        </w:tc>
        <w:tc>
          <w:tcPr>
            <w:tcW w:w="1692" w:type="dxa"/>
            <w:tcBorders>
              <w:top w:val="single" w:sz="4" w:space="0" w:color="000000"/>
              <w:left w:val="single" w:sz="4" w:space="0" w:color="000000"/>
              <w:bottom w:val="single" w:sz="4" w:space="0" w:color="000000"/>
              <w:right w:val="single" w:sz="4" w:space="0" w:color="000000"/>
            </w:tcBorders>
          </w:tcPr>
          <w:p w14:paraId="7BB12943" w14:textId="77777777" w:rsidR="00484612" w:rsidRDefault="005A7CF9">
            <w:pPr>
              <w:spacing w:after="0" w:line="240" w:lineRule="auto"/>
              <w:textAlignment w:val="center"/>
              <w:rPr>
                <w:bCs/>
                <w:szCs w:val="24"/>
              </w:rPr>
            </w:pPr>
            <w:r>
              <w:rPr>
                <w:bCs/>
                <w:szCs w:val="24"/>
              </w:rPr>
              <w:t>50.000,00</w:t>
            </w:r>
          </w:p>
        </w:tc>
        <w:tc>
          <w:tcPr>
            <w:tcW w:w="1596" w:type="dxa"/>
            <w:tcBorders>
              <w:top w:val="single" w:sz="4" w:space="0" w:color="000000"/>
              <w:left w:val="single" w:sz="4" w:space="0" w:color="000000"/>
              <w:bottom w:val="single" w:sz="4" w:space="0" w:color="000000"/>
              <w:right w:val="single" w:sz="4" w:space="0" w:color="000000"/>
            </w:tcBorders>
          </w:tcPr>
          <w:p w14:paraId="5688E427" w14:textId="77777777" w:rsidR="00484612" w:rsidRDefault="005A7CF9">
            <w:pPr>
              <w:spacing w:after="0" w:line="240" w:lineRule="auto"/>
              <w:textAlignment w:val="center"/>
              <w:rPr>
                <w:szCs w:val="24"/>
              </w:rPr>
            </w:pPr>
            <w:r>
              <w:rPr>
                <w:szCs w:val="24"/>
              </w:rPr>
              <w:t>0,00</w:t>
            </w:r>
          </w:p>
        </w:tc>
        <w:tc>
          <w:tcPr>
            <w:tcW w:w="1091" w:type="dxa"/>
            <w:tcBorders>
              <w:top w:val="single" w:sz="4" w:space="0" w:color="000000"/>
              <w:left w:val="single" w:sz="4" w:space="0" w:color="000000"/>
              <w:bottom w:val="single" w:sz="4" w:space="0" w:color="000000"/>
              <w:right w:val="single" w:sz="4" w:space="0" w:color="000000"/>
            </w:tcBorders>
          </w:tcPr>
          <w:p w14:paraId="5CA58CE6" w14:textId="77777777" w:rsidR="00484612" w:rsidRDefault="005A7CF9">
            <w:pPr>
              <w:spacing w:after="0" w:line="240" w:lineRule="auto"/>
              <w:textAlignment w:val="center"/>
              <w:rPr>
                <w:szCs w:val="24"/>
              </w:rPr>
            </w:pPr>
            <w:r>
              <w:rPr>
                <w:szCs w:val="24"/>
              </w:rPr>
              <w:t>0,00</w:t>
            </w:r>
          </w:p>
        </w:tc>
      </w:tr>
      <w:tr w:rsidR="00484612" w14:paraId="5480EE7F" w14:textId="77777777">
        <w:tc>
          <w:tcPr>
            <w:tcW w:w="680" w:type="dxa"/>
            <w:tcBorders>
              <w:top w:val="single" w:sz="4" w:space="0" w:color="000000"/>
              <w:left w:val="single" w:sz="4" w:space="0" w:color="000000"/>
              <w:bottom w:val="single" w:sz="4" w:space="0" w:color="000000"/>
              <w:right w:val="single" w:sz="4" w:space="0" w:color="000000"/>
            </w:tcBorders>
          </w:tcPr>
          <w:p w14:paraId="6E864C62" w14:textId="77777777" w:rsidR="00484612" w:rsidRDefault="005A7CF9">
            <w:pPr>
              <w:spacing w:after="0" w:line="240" w:lineRule="auto"/>
              <w:textAlignment w:val="center"/>
              <w:rPr>
                <w:szCs w:val="24"/>
              </w:rPr>
            </w:pPr>
            <w:r>
              <w:rPr>
                <w:szCs w:val="24"/>
              </w:rPr>
              <w:t>2.</w:t>
            </w:r>
          </w:p>
        </w:tc>
        <w:tc>
          <w:tcPr>
            <w:tcW w:w="4121" w:type="dxa"/>
            <w:tcBorders>
              <w:top w:val="single" w:sz="4" w:space="0" w:color="000000"/>
              <w:left w:val="single" w:sz="4" w:space="0" w:color="000000"/>
              <w:bottom w:val="single" w:sz="4" w:space="0" w:color="000000"/>
              <w:right w:val="single" w:sz="4" w:space="0" w:color="000000"/>
            </w:tcBorders>
          </w:tcPr>
          <w:p w14:paraId="312D3C4C" w14:textId="77777777" w:rsidR="00484612" w:rsidRDefault="005A7CF9">
            <w:pPr>
              <w:spacing w:after="0" w:line="240" w:lineRule="auto"/>
              <w:textAlignment w:val="center"/>
              <w:rPr>
                <w:szCs w:val="24"/>
              </w:rPr>
            </w:pPr>
            <w:r>
              <w:rPr>
                <w:szCs w:val="24"/>
              </w:rPr>
              <w:t xml:space="preserve">Dječja igrališta, boćališta </w:t>
            </w:r>
          </w:p>
        </w:tc>
        <w:tc>
          <w:tcPr>
            <w:tcW w:w="1692" w:type="dxa"/>
            <w:tcBorders>
              <w:top w:val="single" w:sz="4" w:space="0" w:color="000000"/>
              <w:left w:val="single" w:sz="4" w:space="0" w:color="000000"/>
              <w:bottom w:val="single" w:sz="4" w:space="0" w:color="000000"/>
              <w:right w:val="single" w:sz="4" w:space="0" w:color="000000"/>
            </w:tcBorders>
          </w:tcPr>
          <w:p w14:paraId="2F6EEA48" w14:textId="77777777" w:rsidR="00484612" w:rsidRDefault="005A7CF9">
            <w:pPr>
              <w:spacing w:after="0" w:line="240" w:lineRule="auto"/>
              <w:textAlignment w:val="center"/>
              <w:rPr>
                <w:bCs/>
                <w:szCs w:val="24"/>
              </w:rPr>
            </w:pPr>
            <w:r>
              <w:rPr>
                <w:bCs/>
                <w:szCs w:val="24"/>
              </w:rPr>
              <w:t>850.000,00</w:t>
            </w:r>
          </w:p>
        </w:tc>
        <w:tc>
          <w:tcPr>
            <w:tcW w:w="1596" w:type="dxa"/>
            <w:tcBorders>
              <w:top w:val="single" w:sz="4" w:space="0" w:color="000000"/>
              <w:left w:val="single" w:sz="4" w:space="0" w:color="000000"/>
              <w:bottom w:val="single" w:sz="4" w:space="0" w:color="000000"/>
              <w:right w:val="single" w:sz="4" w:space="0" w:color="000000"/>
            </w:tcBorders>
          </w:tcPr>
          <w:p w14:paraId="4D1E8840" w14:textId="77777777" w:rsidR="00484612" w:rsidRDefault="005A7CF9">
            <w:pPr>
              <w:spacing w:after="0" w:line="240" w:lineRule="auto"/>
              <w:textAlignment w:val="center"/>
              <w:rPr>
                <w:szCs w:val="24"/>
              </w:rPr>
            </w:pPr>
            <w:r>
              <w:rPr>
                <w:szCs w:val="24"/>
              </w:rPr>
              <w:t>740.324,40</w:t>
            </w:r>
          </w:p>
        </w:tc>
        <w:tc>
          <w:tcPr>
            <w:tcW w:w="1091" w:type="dxa"/>
            <w:tcBorders>
              <w:top w:val="single" w:sz="4" w:space="0" w:color="000000"/>
              <w:left w:val="single" w:sz="4" w:space="0" w:color="000000"/>
              <w:bottom w:val="single" w:sz="4" w:space="0" w:color="000000"/>
              <w:right w:val="single" w:sz="4" w:space="0" w:color="000000"/>
            </w:tcBorders>
          </w:tcPr>
          <w:p w14:paraId="275DCCA7" w14:textId="77777777" w:rsidR="00484612" w:rsidRDefault="005A7CF9">
            <w:pPr>
              <w:spacing w:after="0" w:line="240" w:lineRule="auto"/>
              <w:textAlignment w:val="center"/>
              <w:rPr>
                <w:szCs w:val="24"/>
              </w:rPr>
            </w:pPr>
            <w:r>
              <w:rPr>
                <w:szCs w:val="24"/>
              </w:rPr>
              <w:t>87,10</w:t>
            </w:r>
          </w:p>
        </w:tc>
      </w:tr>
      <w:tr w:rsidR="00484612" w14:paraId="1F8F9477" w14:textId="77777777">
        <w:tc>
          <w:tcPr>
            <w:tcW w:w="680" w:type="dxa"/>
            <w:tcBorders>
              <w:top w:val="single" w:sz="4" w:space="0" w:color="000000"/>
              <w:left w:val="single" w:sz="4" w:space="0" w:color="000000"/>
              <w:bottom w:val="single" w:sz="4" w:space="0" w:color="000000"/>
              <w:right w:val="single" w:sz="4" w:space="0" w:color="000000"/>
            </w:tcBorders>
          </w:tcPr>
          <w:p w14:paraId="714A5114" w14:textId="77777777" w:rsidR="00484612" w:rsidRDefault="005A7CF9">
            <w:pPr>
              <w:spacing w:after="0" w:line="240" w:lineRule="auto"/>
              <w:textAlignment w:val="center"/>
              <w:rPr>
                <w:szCs w:val="24"/>
              </w:rPr>
            </w:pPr>
            <w:r>
              <w:rPr>
                <w:szCs w:val="24"/>
              </w:rPr>
              <w:t>3.</w:t>
            </w:r>
          </w:p>
        </w:tc>
        <w:tc>
          <w:tcPr>
            <w:tcW w:w="4121" w:type="dxa"/>
            <w:tcBorders>
              <w:top w:val="single" w:sz="4" w:space="0" w:color="000000"/>
              <w:left w:val="single" w:sz="4" w:space="0" w:color="000000"/>
              <w:bottom w:val="single" w:sz="4" w:space="0" w:color="000000"/>
              <w:right w:val="single" w:sz="4" w:space="0" w:color="000000"/>
            </w:tcBorders>
          </w:tcPr>
          <w:p w14:paraId="4B156F64" w14:textId="77777777" w:rsidR="00484612" w:rsidRDefault="005A7CF9">
            <w:pPr>
              <w:spacing w:after="0" w:line="240" w:lineRule="auto"/>
              <w:textAlignment w:val="center"/>
              <w:rPr>
                <w:szCs w:val="24"/>
              </w:rPr>
            </w:pPr>
            <w:r>
              <w:rPr>
                <w:szCs w:val="24"/>
              </w:rPr>
              <w:t>Izgradnja i rekonstrukcija Gradske plaže</w:t>
            </w:r>
          </w:p>
        </w:tc>
        <w:tc>
          <w:tcPr>
            <w:tcW w:w="1692" w:type="dxa"/>
            <w:tcBorders>
              <w:top w:val="single" w:sz="4" w:space="0" w:color="000000"/>
              <w:left w:val="single" w:sz="4" w:space="0" w:color="000000"/>
              <w:bottom w:val="single" w:sz="4" w:space="0" w:color="000000"/>
              <w:right w:val="single" w:sz="4" w:space="0" w:color="000000"/>
            </w:tcBorders>
          </w:tcPr>
          <w:p w14:paraId="105F2460" w14:textId="77777777" w:rsidR="00484612" w:rsidRDefault="005A7CF9">
            <w:pPr>
              <w:spacing w:after="0" w:line="240" w:lineRule="auto"/>
              <w:textAlignment w:val="center"/>
              <w:rPr>
                <w:bCs/>
                <w:szCs w:val="24"/>
              </w:rPr>
            </w:pPr>
            <w:r>
              <w:rPr>
                <w:bCs/>
                <w:szCs w:val="24"/>
              </w:rPr>
              <w:t>100.000,00</w:t>
            </w:r>
          </w:p>
        </w:tc>
        <w:tc>
          <w:tcPr>
            <w:tcW w:w="1596" w:type="dxa"/>
            <w:tcBorders>
              <w:top w:val="single" w:sz="4" w:space="0" w:color="000000"/>
              <w:left w:val="single" w:sz="4" w:space="0" w:color="000000"/>
              <w:bottom w:val="single" w:sz="4" w:space="0" w:color="000000"/>
              <w:right w:val="single" w:sz="4" w:space="0" w:color="000000"/>
            </w:tcBorders>
          </w:tcPr>
          <w:p w14:paraId="2D033092" w14:textId="77777777" w:rsidR="00484612" w:rsidRDefault="005A7CF9">
            <w:pPr>
              <w:spacing w:after="0" w:line="240" w:lineRule="auto"/>
              <w:textAlignment w:val="center"/>
              <w:rPr>
                <w:szCs w:val="24"/>
              </w:rPr>
            </w:pPr>
            <w:r>
              <w:rPr>
                <w:szCs w:val="24"/>
              </w:rPr>
              <w:t>75.593,55</w:t>
            </w:r>
          </w:p>
        </w:tc>
        <w:tc>
          <w:tcPr>
            <w:tcW w:w="1091" w:type="dxa"/>
            <w:tcBorders>
              <w:top w:val="single" w:sz="4" w:space="0" w:color="000000"/>
              <w:left w:val="single" w:sz="4" w:space="0" w:color="000000"/>
              <w:bottom w:val="single" w:sz="4" w:space="0" w:color="000000"/>
              <w:right w:val="single" w:sz="4" w:space="0" w:color="000000"/>
            </w:tcBorders>
          </w:tcPr>
          <w:p w14:paraId="6E6B25A1" w14:textId="77777777" w:rsidR="00484612" w:rsidRDefault="005A7CF9">
            <w:pPr>
              <w:spacing w:after="0" w:line="240" w:lineRule="auto"/>
              <w:textAlignment w:val="center"/>
              <w:rPr>
                <w:szCs w:val="24"/>
              </w:rPr>
            </w:pPr>
            <w:r>
              <w:rPr>
                <w:szCs w:val="24"/>
              </w:rPr>
              <w:t>75,59</w:t>
            </w:r>
          </w:p>
        </w:tc>
      </w:tr>
      <w:tr w:rsidR="00484612" w14:paraId="6E2CD83E" w14:textId="77777777">
        <w:tc>
          <w:tcPr>
            <w:tcW w:w="680" w:type="dxa"/>
            <w:tcBorders>
              <w:top w:val="single" w:sz="4" w:space="0" w:color="000000"/>
              <w:left w:val="single" w:sz="4" w:space="0" w:color="000000"/>
              <w:bottom w:val="single" w:sz="4" w:space="0" w:color="000000"/>
              <w:right w:val="single" w:sz="4" w:space="0" w:color="000000"/>
            </w:tcBorders>
          </w:tcPr>
          <w:p w14:paraId="623F6030" w14:textId="77777777" w:rsidR="00484612" w:rsidRDefault="005A7CF9">
            <w:pPr>
              <w:spacing w:after="0" w:line="240" w:lineRule="auto"/>
              <w:textAlignment w:val="center"/>
              <w:rPr>
                <w:szCs w:val="24"/>
              </w:rPr>
            </w:pPr>
            <w:r>
              <w:rPr>
                <w:szCs w:val="24"/>
              </w:rPr>
              <w:t>4.</w:t>
            </w:r>
          </w:p>
        </w:tc>
        <w:tc>
          <w:tcPr>
            <w:tcW w:w="4121" w:type="dxa"/>
            <w:tcBorders>
              <w:top w:val="single" w:sz="4" w:space="0" w:color="000000"/>
              <w:left w:val="single" w:sz="4" w:space="0" w:color="000000"/>
              <w:bottom w:val="single" w:sz="4" w:space="0" w:color="000000"/>
              <w:right w:val="single" w:sz="4" w:space="0" w:color="000000"/>
            </w:tcBorders>
          </w:tcPr>
          <w:p w14:paraId="3459EBCD" w14:textId="77777777" w:rsidR="00484612" w:rsidRDefault="005A7CF9">
            <w:pPr>
              <w:spacing w:after="0" w:line="240" w:lineRule="auto"/>
              <w:textAlignment w:val="center"/>
              <w:rPr>
                <w:szCs w:val="24"/>
              </w:rPr>
            </w:pPr>
            <w:r>
              <w:rPr>
                <w:szCs w:val="24"/>
              </w:rPr>
              <w:t>Izgradnja parkova i javnih zelenila</w:t>
            </w:r>
          </w:p>
        </w:tc>
        <w:tc>
          <w:tcPr>
            <w:tcW w:w="1692" w:type="dxa"/>
            <w:tcBorders>
              <w:top w:val="single" w:sz="4" w:space="0" w:color="000000"/>
              <w:left w:val="single" w:sz="4" w:space="0" w:color="000000"/>
              <w:bottom w:val="single" w:sz="4" w:space="0" w:color="000000"/>
              <w:right w:val="single" w:sz="4" w:space="0" w:color="000000"/>
            </w:tcBorders>
          </w:tcPr>
          <w:p w14:paraId="78B7F38E" w14:textId="77777777" w:rsidR="00484612" w:rsidRDefault="005A7CF9">
            <w:pPr>
              <w:spacing w:after="0" w:line="240" w:lineRule="auto"/>
              <w:textAlignment w:val="center"/>
              <w:rPr>
                <w:bCs/>
                <w:szCs w:val="24"/>
              </w:rPr>
            </w:pPr>
            <w:r>
              <w:rPr>
                <w:bCs/>
                <w:szCs w:val="24"/>
              </w:rPr>
              <w:t>250.000,00</w:t>
            </w:r>
          </w:p>
        </w:tc>
        <w:tc>
          <w:tcPr>
            <w:tcW w:w="1596" w:type="dxa"/>
            <w:tcBorders>
              <w:top w:val="single" w:sz="4" w:space="0" w:color="000000"/>
              <w:left w:val="single" w:sz="4" w:space="0" w:color="000000"/>
              <w:bottom w:val="single" w:sz="4" w:space="0" w:color="000000"/>
              <w:right w:val="single" w:sz="4" w:space="0" w:color="000000"/>
            </w:tcBorders>
          </w:tcPr>
          <w:p w14:paraId="440797DB" w14:textId="77777777" w:rsidR="00484612" w:rsidRDefault="005A7CF9">
            <w:pPr>
              <w:spacing w:after="0" w:line="240" w:lineRule="auto"/>
              <w:textAlignment w:val="center"/>
              <w:rPr>
                <w:szCs w:val="24"/>
              </w:rPr>
            </w:pPr>
            <w:r>
              <w:rPr>
                <w:szCs w:val="24"/>
              </w:rPr>
              <w:t>191.530,97</w:t>
            </w:r>
          </w:p>
        </w:tc>
        <w:tc>
          <w:tcPr>
            <w:tcW w:w="1091" w:type="dxa"/>
            <w:tcBorders>
              <w:top w:val="single" w:sz="4" w:space="0" w:color="000000"/>
              <w:left w:val="single" w:sz="4" w:space="0" w:color="000000"/>
              <w:bottom w:val="single" w:sz="4" w:space="0" w:color="000000"/>
              <w:right w:val="single" w:sz="4" w:space="0" w:color="000000"/>
            </w:tcBorders>
          </w:tcPr>
          <w:p w14:paraId="72597D67" w14:textId="77777777" w:rsidR="00484612" w:rsidRDefault="005A7CF9">
            <w:pPr>
              <w:spacing w:after="0" w:line="240" w:lineRule="auto"/>
              <w:textAlignment w:val="center"/>
              <w:rPr>
                <w:szCs w:val="24"/>
              </w:rPr>
            </w:pPr>
            <w:r>
              <w:rPr>
                <w:szCs w:val="24"/>
              </w:rPr>
              <w:t>76,61</w:t>
            </w:r>
          </w:p>
        </w:tc>
      </w:tr>
      <w:tr w:rsidR="00484612" w14:paraId="4CD5FC2F" w14:textId="77777777">
        <w:tc>
          <w:tcPr>
            <w:tcW w:w="680" w:type="dxa"/>
            <w:tcBorders>
              <w:top w:val="single" w:sz="4" w:space="0" w:color="000000"/>
              <w:left w:val="single" w:sz="4" w:space="0" w:color="000000"/>
              <w:bottom w:val="single" w:sz="4" w:space="0" w:color="000000"/>
              <w:right w:val="single" w:sz="4" w:space="0" w:color="000000"/>
            </w:tcBorders>
          </w:tcPr>
          <w:p w14:paraId="4970BE3B" w14:textId="77777777" w:rsidR="00484612" w:rsidRDefault="005A7CF9">
            <w:pPr>
              <w:spacing w:after="0" w:line="240" w:lineRule="auto"/>
              <w:textAlignment w:val="center"/>
              <w:rPr>
                <w:szCs w:val="24"/>
              </w:rPr>
            </w:pPr>
            <w:r>
              <w:rPr>
                <w:szCs w:val="24"/>
              </w:rPr>
              <w:t>5.</w:t>
            </w:r>
          </w:p>
        </w:tc>
        <w:tc>
          <w:tcPr>
            <w:tcW w:w="4121" w:type="dxa"/>
            <w:tcBorders>
              <w:top w:val="single" w:sz="4" w:space="0" w:color="000000"/>
              <w:left w:val="single" w:sz="4" w:space="0" w:color="000000"/>
              <w:bottom w:val="single" w:sz="4" w:space="0" w:color="000000"/>
              <w:right w:val="single" w:sz="4" w:space="0" w:color="000000"/>
            </w:tcBorders>
          </w:tcPr>
          <w:p w14:paraId="053EB315" w14:textId="77777777" w:rsidR="00484612" w:rsidRDefault="005A7CF9">
            <w:pPr>
              <w:spacing w:after="0" w:line="240" w:lineRule="auto"/>
              <w:textAlignment w:val="center"/>
              <w:rPr>
                <w:szCs w:val="24"/>
              </w:rPr>
            </w:pPr>
            <w:r>
              <w:rPr>
                <w:szCs w:val="24"/>
              </w:rPr>
              <w:t>Izgradnja i rekonstrukcija ostalih javnih površina Grada Makarske</w:t>
            </w:r>
          </w:p>
        </w:tc>
        <w:tc>
          <w:tcPr>
            <w:tcW w:w="1692" w:type="dxa"/>
            <w:tcBorders>
              <w:top w:val="single" w:sz="4" w:space="0" w:color="000000"/>
              <w:left w:val="single" w:sz="4" w:space="0" w:color="000000"/>
              <w:bottom w:val="single" w:sz="4" w:space="0" w:color="000000"/>
              <w:right w:val="single" w:sz="4" w:space="0" w:color="000000"/>
            </w:tcBorders>
          </w:tcPr>
          <w:p w14:paraId="5168D158" w14:textId="77777777" w:rsidR="00484612" w:rsidRDefault="005A7CF9">
            <w:pPr>
              <w:spacing w:after="0" w:line="240" w:lineRule="auto"/>
              <w:textAlignment w:val="center"/>
              <w:rPr>
                <w:bCs/>
                <w:szCs w:val="24"/>
              </w:rPr>
            </w:pPr>
            <w:r>
              <w:rPr>
                <w:bCs/>
                <w:szCs w:val="24"/>
              </w:rPr>
              <w:t>650.000,00</w:t>
            </w:r>
          </w:p>
        </w:tc>
        <w:tc>
          <w:tcPr>
            <w:tcW w:w="1596" w:type="dxa"/>
            <w:tcBorders>
              <w:top w:val="single" w:sz="4" w:space="0" w:color="000000"/>
              <w:left w:val="single" w:sz="4" w:space="0" w:color="000000"/>
              <w:bottom w:val="single" w:sz="4" w:space="0" w:color="000000"/>
              <w:right w:val="single" w:sz="4" w:space="0" w:color="000000"/>
            </w:tcBorders>
          </w:tcPr>
          <w:p w14:paraId="3D33F6F5" w14:textId="77777777" w:rsidR="00484612" w:rsidRDefault="005A7CF9">
            <w:pPr>
              <w:spacing w:after="0" w:line="240" w:lineRule="auto"/>
              <w:textAlignment w:val="center"/>
              <w:rPr>
                <w:szCs w:val="24"/>
              </w:rPr>
            </w:pPr>
            <w:r>
              <w:rPr>
                <w:szCs w:val="24"/>
              </w:rPr>
              <w:t>461.125,00</w:t>
            </w:r>
          </w:p>
        </w:tc>
        <w:tc>
          <w:tcPr>
            <w:tcW w:w="1091" w:type="dxa"/>
            <w:tcBorders>
              <w:top w:val="single" w:sz="4" w:space="0" w:color="000000"/>
              <w:left w:val="single" w:sz="4" w:space="0" w:color="000000"/>
              <w:bottom w:val="single" w:sz="4" w:space="0" w:color="000000"/>
              <w:right w:val="single" w:sz="4" w:space="0" w:color="000000"/>
            </w:tcBorders>
          </w:tcPr>
          <w:p w14:paraId="0D95F49E" w14:textId="77777777" w:rsidR="00484612" w:rsidRDefault="005A7CF9">
            <w:pPr>
              <w:spacing w:after="0" w:line="240" w:lineRule="auto"/>
              <w:textAlignment w:val="center"/>
              <w:rPr>
                <w:szCs w:val="24"/>
              </w:rPr>
            </w:pPr>
            <w:r>
              <w:rPr>
                <w:szCs w:val="24"/>
              </w:rPr>
              <w:t>70,94</w:t>
            </w:r>
          </w:p>
        </w:tc>
      </w:tr>
      <w:tr w:rsidR="00484612" w14:paraId="53A87034" w14:textId="77777777">
        <w:tc>
          <w:tcPr>
            <w:tcW w:w="680" w:type="dxa"/>
            <w:tcBorders>
              <w:top w:val="single" w:sz="4" w:space="0" w:color="000000"/>
              <w:left w:val="single" w:sz="4" w:space="0" w:color="000000"/>
              <w:bottom w:val="single" w:sz="4" w:space="0" w:color="000000"/>
              <w:right w:val="single" w:sz="4" w:space="0" w:color="000000"/>
            </w:tcBorders>
          </w:tcPr>
          <w:p w14:paraId="4838660C" w14:textId="77777777" w:rsidR="00484612" w:rsidRDefault="005A7CF9">
            <w:pPr>
              <w:spacing w:after="0" w:line="240" w:lineRule="auto"/>
              <w:textAlignment w:val="center"/>
              <w:rPr>
                <w:szCs w:val="24"/>
              </w:rPr>
            </w:pPr>
            <w:r>
              <w:rPr>
                <w:szCs w:val="24"/>
              </w:rPr>
              <w:t xml:space="preserve">6. </w:t>
            </w:r>
          </w:p>
        </w:tc>
        <w:tc>
          <w:tcPr>
            <w:tcW w:w="4121" w:type="dxa"/>
            <w:tcBorders>
              <w:top w:val="single" w:sz="4" w:space="0" w:color="000000"/>
              <w:left w:val="single" w:sz="4" w:space="0" w:color="000000"/>
              <w:bottom w:val="single" w:sz="4" w:space="0" w:color="000000"/>
              <w:right w:val="single" w:sz="4" w:space="0" w:color="000000"/>
            </w:tcBorders>
          </w:tcPr>
          <w:p w14:paraId="36AFC56F" w14:textId="77777777" w:rsidR="00484612" w:rsidRDefault="005A7CF9">
            <w:pPr>
              <w:spacing w:after="0" w:line="240" w:lineRule="auto"/>
              <w:textAlignment w:val="center"/>
              <w:rPr>
                <w:szCs w:val="24"/>
              </w:rPr>
            </w:pPr>
            <w:r>
              <w:rPr>
                <w:szCs w:val="24"/>
              </w:rPr>
              <w:t xml:space="preserve">Izgradnja i rekonstrukcija Trga </w:t>
            </w:r>
            <w:proofErr w:type="spellStart"/>
            <w:r>
              <w:rPr>
                <w:szCs w:val="24"/>
              </w:rPr>
              <w:t>Hrpina</w:t>
            </w:r>
            <w:proofErr w:type="spellEnd"/>
          </w:p>
        </w:tc>
        <w:tc>
          <w:tcPr>
            <w:tcW w:w="1692" w:type="dxa"/>
            <w:tcBorders>
              <w:top w:val="single" w:sz="4" w:space="0" w:color="000000"/>
              <w:left w:val="single" w:sz="4" w:space="0" w:color="000000"/>
              <w:bottom w:val="single" w:sz="4" w:space="0" w:color="000000"/>
              <w:right w:val="single" w:sz="4" w:space="0" w:color="000000"/>
            </w:tcBorders>
          </w:tcPr>
          <w:p w14:paraId="1035FC75" w14:textId="77777777" w:rsidR="00484612" w:rsidRDefault="005A7CF9">
            <w:pPr>
              <w:spacing w:after="0" w:line="240" w:lineRule="auto"/>
              <w:textAlignment w:val="center"/>
              <w:rPr>
                <w:bCs/>
                <w:szCs w:val="24"/>
              </w:rPr>
            </w:pPr>
            <w:r>
              <w:rPr>
                <w:bCs/>
                <w:szCs w:val="24"/>
              </w:rPr>
              <w:t>200.000,00</w:t>
            </w:r>
          </w:p>
        </w:tc>
        <w:tc>
          <w:tcPr>
            <w:tcW w:w="1596" w:type="dxa"/>
            <w:tcBorders>
              <w:top w:val="single" w:sz="4" w:space="0" w:color="000000"/>
              <w:left w:val="single" w:sz="4" w:space="0" w:color="000000"/>
              <w:bottom w:val="single" w:sz="4" w:space="0" w:color="000000"/>
              <w:right w:val="single" w:sz="4" w:space="0" w:color="000000"/>
            </w:tcBorders>
          </w:tcPr>
          <w:p w14:paraId="0222D2C6" w14:textId="77777777" w:rsidR="00484612" w:rsidRDefault="005A7CF9">
            <w:pPr>
              <w:spacing w:after="0" w:line="240" w:lineRule="auto"/>
              <w:textAlignment w:val="center"/>
              <w:rPr>
                <w:szCs w:val="24"/>
              </w:rPr>
            </w:pPr>
            <w:r>
              <w:rPr>
                <w:szCs w:val="24"/>
              </w:rPr>
              <w:t>0,00</w:t>
            </w:r>
          </w:p>
        </w:tc>
        <w:tc>
          <w:tcPr>
            <w:tcW w:w="1091" w:type="dxa"/>
            <w:tcBorders>
              <w:top w:val="single" w:sz="4" w:space="0" w:color="000000"/>
              <w:left w:val="single" w:sz="4" w:space="0" w:color="000000"/>
              <w:bottom w:val="single" w:sz="4" w:space="0" w:color="000000"/>
              <w:right w:val="single" w:sz="4" w:space="0" w:color="000000"/>
            </w:tcBorders>
          </w:tcPr>
          <w:p w14:paraId="0CFCA73C" w14:textId="77777777" w:rsidR="00484612" w:rsidRDefault="005A7CF9">
            <w:pPr>
              <w:spacing w:after="0" w:line="240" w:lineRule="auto"/>
              <w:textAlignment w:val="center"/>
              <w:rPr>
                <w:szCs w:val="24"/>
              </w:rPr>
            </w:pPr>
            <w:r>
              <w:rPr>
                <w:szCs w:val="24"/>
              </w:rPr>
              <w:t>0,00</w:t>
            </w:r>
          </w:p>
        </w:tc>
      </w:tr>
      <w:tr w:rsidR="00484612" w14:paraId="4BE21777" w14:textId="77777777">
        <w:tc>
          <w:tcPr>
            <w:tcW w:w="680" w:type="dxa"/>
            <w:tcBorders>
              <w:top w:val="single" w:sz="4" w:space="0" w:color="000000"/>
              <w:left w:val="single" w:sz="4" w:space="0" w:color="000000"/>
              <w:bottom w:val="single" w:sz="4" w:space="0" w:color="000000"/>
              <w:right w:val="single" w:sz="4" w:space="0" w:color="000000"/>
            </w:tcBorders>
          </w:tcPr>
          <w:p w14:paraId="7FE56FB1" w14:textId="77777777" w:rsidR="00484612" w:rsidRDefault="005A7CF9">
            <w:pPr>
              <w:spacing w:after="0" w:line="240" w:lineRule="auto"/>
              <w:textAlignment w:val="center"/>
              <w:rPr>
                <w:szCs w:val="24"/>
              </w:rPr>
            </w:pPr>
            <w:r>
              <w:rPr>
                <w:szCs w:val="24"/>
              </w:rPr>
              <w:t>7.</w:t>
            </w:r>
          </w:p>
        </w:tc>
        <w:tc>
          <w:tcPr>
            <w:tcW w:w="4121" w:type="dxa"/>
            <w:tcBorders>
              <w:top w:val="single" w:sz="4" w:space="0" w:color="000000"/>
              <w:left w:val="single" w:sz="4" w:space="0" w:color="000000"/>
              <w:bottom w:val="single" w:sz="4" w:space="0" w:color="000000"/>
              <w:right w:val="single" w:sz="4" w:space="0" w:color="000000"/>
            </w:tcBorders>
          </w:tcPr>
          <w:p w14:paraId="1FFAD10A" w14:textId="77777777" w:rsidR="00484612" w:rsidRDefault="005A7CF9">
            <w:pPr>
              <w:spacing w:after="0" w:line="240" w:lineRule="auto"/>
              <w:textAlignment w:val="center"/>
              <w:rPr>
                <w:szCs w:val="24"/>
              </w:rPr>
            </w:pPr>
            <w:r>
              <w:rPr>
                <w:szCs w:val="24"/>
              </w:rPr>
              <w:t xml:space="preserve">Izgradnja </w:t>
            </w:r>
            <w:proofErr w:type="spellStart"/>
            <w:r>
              <w:rPr>
                <w:szCs w:val="24"/>
              </w:rPr>
              <w:t>pješ.staze</w:t>
            </w:r>
            <w:proofErr w:type="spellEnd"/>
            <w:r>
              <w:rPr>
                <w:szCs w:val="24"/>
              </w:rPr>
              <w:t xml:space="preserve"> od </w:t>
            </w:r>
            <w:proofErr w:type="spellStart"/>
            <w:r>
              <w:rPr>
                <w:szCs w:val="24"/>
              </w:rPr>
              <w:t>križ.Splitske</w:t>
            </w:r>
            <w:proofErr w:type="spellEnd"/>
            <w:r>
              <w:rPr>
                <w:szCs w:val="24"/>
              </w:rPr>
              <w:t xml:space="preserve"> ul. sa ŽC 6196 do TC Pevec</w:t>
            </w:r>
          </w:p>
        </w:tc>
        <w:tc>
          <w:tcPr>
            <w:tcW w:w="1692" w:type="dxa"/>
            <w:tcBorders>
              <w:top w:val="single" w:sz="4" w:space="0" w:color="000000"/>
              <w:left w:val="single" w:sz="4" w:space="0" w:color="000000"/>
              <w:bottom w:val="single" w:sz="4" w:space="0" w:color="000000"/>
              <w:right w:val="single" w:sz="4" w:space="0" w:color="000000"/>
            </w:tcBorders>
          </w:tcPr>
          <w:p w14:paraId="74322A4C" w14:textId="77777777" w:rsidR="00484612" w:rsidRDefault="005A7CF9">
            <w:pPr>
              <w:spacing w:after="0" w:line="240" w:lineRule="auto"/>
              <w:textAlignment w:val="center"/>
              <w:rPr>
                <w:bCs/>
                <w:szCs w:val="24"/>
              </w:rPr>
            </w:pPr>
            <w:r>
              <w:rPr>
                <w:bCs/>
                <w:szCs w:val="24"/>
              </w:rPr>
              <w:t>700.000,00</w:t>
            </w:r>
          </w:p>
        </w:tc>
        <w:tc>
          <w:tcPr>
            <w:tcW w:w="1596" w:type="dxa"/>
            <w:tcBorders>
              <w:top w:val="single" w:sz="4" w:space="0" w:color="000000"/>
              <w:left w:val="single" w:sz="4" w:space="0" w:color="000000"/>
              <w:bottom w:val="single" w:sz="4" w:space="0" w:color="000000"/>
              <w:right w:val="single" w:sz="4" w:space="0" w:color="000000"/>
            </w:tcBorders>
          </w:tcPr>
          <w:p w14:paraId="438D9241" w14:textId="77777777" w:rsidR="00484612" w:rsidRDefault="005A7CF9">
            <w:pPr>
              <w:spacing w:after="0" w:line="240" w:lineRule="auto"/>
              <w:textAlignment w:val="center"/>
              <w:rPr>
                <w:szCs w:val="24"/>
              </w:rPr>
            </w:pPr>
            <w:r>
              <w:rPr>
                <w:szCs w:val="24"/>
              </w:rPr>
              <w:t>674.552,38</w:t>
            </w:r>
          </w:p>
        </w:tc>
        <w:tc>
          <w:tcPr>
            <w:tcW w:w="1091" w:type="dxa"/>
            <w:tcBorders>
              <w:top w:val="single" w:sz="4" w:space="0" w:color="000000"/>
              <w:left w:val="single" w:sz="4" w:space="0" w:color="000000"/>
              <w:bottom w:val="single" w:sz="4" w:space="0" w:color="000000"/>
              <w:right w:val="single" w:sz="4" w:space="0" w:color="000000"/>
            </w:tcBorders>
          </w:tcPr>
          <w:p w14:paraId="2930B024" w14:textId="77777777" w:rsidR="00484612" w:rsidRDefault="005A7CF9">
            <w:pPr>
              <w:spacing w:after="0" w:line="240" w:lineRule="auto"/>
              <w:textAlignment w:val="center"/>
              <w:rPr>
                <w:szCs w:val="24"/>
              </w:rPr>
            </w:pPr>
            <w:r>
              <w:rPr>
                <w:szCs w:val="24"/>
              </w:rPr>
              <w:t>96,36</w:t>
            </w:r>
          </w:p>
        </w:tc>
      </w:tr>
      <w:tr w:rsidR="00484612" w14:paraId="02C09CDB" w14:textId="77777777">
        <w:tc>
          <w:tcPr>
            <w:tcW w:w="680" w:type="dxa"/>
            <w:tcBorders>
              <w:top w:val="single" w:sz="4" w:space="0" w:color="000000"/>
              <w:left w:val="single" w:sz="4" w:space="0" w:color="000000"/>
              <w:bottom w:val="single" w:sz="4" w:space="0" w:color="000000"/>
              <w:right w:val="single" w:sz="4" w:space="0" w:color="000000"/>
            </w:tcBorders>
          </w:tcPr>
          <w:p w14:paraId="3BAB0786" w14:textId="77777777" w:rsidR="00484612" w:rsidRDefault="005A7CF9">
            <w:pPr>
              <w:spacing w:after="0" w:line="240" w:lineRule="auto"/>
              <w:textAlignment w:val="center"/>
              <w:rPr>
                <w:szCs w:val="24"/>
              </w:rPr>
            </w:pPr>
            <w:r>
              <w:rPr>
                <w:szCs w:val="24"/>
              </w:rPr>
              <w:t>8.</w:t>
            </w:r>
          </w:p>
        </w:tc>
        <w:tc>
          <w:tcPr>
            <w:tcW w:w="4121" w:type="dxa"/>
            <w:tcBorders>
              <w:top w:val="single" w:sz="4" w:space="0" w:color="000000"/>
              <w:left w:val="single" w:sz="4" w:space="0" w:color="000000"/>
              <w:bottom w:val="single" w:sz="4" w:space="0" w:color="000000"/>
              <w:right w:val="single" w:sz="4" w:space="0" w:color="000000"/>
            </w:tcBorders>
          </w:tcPr>
          <w:p w14:paraId="2B4C6A9C" w14:textId="77777777" w:rsidR="00484612" w:rsidRDefault="005A7CF9">
            <w:pPr>
              <w:spacing w:after="0" w:line="240" w:lineRule="auto"/>
              <w:textAlignment w:val="center"/>
              <w:rPr>
                <w:szCs w:val="24"/>
              </w:rPr>
            </w:pPr>
            <w:r>
              <w:rPr>
                <w:szCs w:val="24"/>
              </w:rPr>
              <w:t xml:space="preserve">Izgradnja sanitarnog čvora i recepcije u </w:t>
            </w:r>
            <w:proofErr w:type="spellStart"/>
            <w:r>
              <w:rPr>
                <w:szCs w:val="24"/>
              </w:rPr>
              <w:t>Kotišini</w:t>
            </w:r>
            <w:proofErr w:type="spellEnd"/>
          </w:p>
        </w:tc>
        <w:tc>
          <w:tcPr>
            <w:tcW w:w="1692" w:type="dxa"/>
            <w:tcBorders>
              <w:top w:val="single" w:sz="4" w:space="0" w:color="000000"/>
              <w:left w:val="single" w:sz="4" w:space="0" w:color="000000"/>
              <w:bottom w:val="single" w:sz="4" w:space="0" w:color="000000"/>
              <w:right w:val="single" w:sz="4" w:space="0" w:color="000000"/>
            </w:tcBorders>
          </w:tcPr>
          <w:p w14:paraId="2DA2AEBA" w14:textId="77777777" w:rsidR="00484612" w:rsidRDefault="005A7CF9">
            <w:pPr>
              <w:spacing w:after="0" w:line="240" w:lineRule="auto"/>
              <w:textAlignment w:val="center"/>
              <w:rPr>
                <w:bCs/>
                <w:szCs w:val="24"/>
              </w:rPr>
            </w:pPr>
            <w:r>
              <w:rPr>
                <w:bCs/>
                <w:szCs w:val="24"/>
              </w:rPr>
              <w:t>160.000,00</w:t>
            </w:r>
          </w:p>
        </w:tc>
        <w:tc>
          <w:tcPr>
            <w:tcW w:w="1596" w:type="dxa"/>
            <w:tcBorders>
              <w:top w:val="single" w:sz="4" w:space="0" w:color="000000"/>
              <w:left w:val="single" w:sz="4" w:space="0" w:color="000000"/>
              <w:bottom w:val="single" w:sz="4" w:space="0" w:color="000000"/>
              <w:right w:val="single" w:sz="4" w:space="0" w:color="000000"/>
            </w:tcBorders>
          </w:tcPr>
          <w:p w14:paraId="5515D70F" w14:textId="77777777" w:rsidR="00484612" w:rsidRDefault="005A7CF9">
            <w:pPr>
              <w:spacing w:after="0" w:line="240" w:lineRule="auto"/>
              <w:textAlignment w:val="center"/>
              <w:rPr>
                <w:szCs w:val="24"/>
              </w:rPr>
            </w:pPr>
            <w:r>
              <w:rPr>
                <w:szCs w:val="24"/>
              </w:rPr>
              <w:t>158.237,</w:t>
            </w:r>
            <w:r w:rsidR="00481CCB">
              <w:rPr>
                <w:szCs w:val="24"/>
              </w:rPr>
              <w:t>66</w:t>
            </w:r>
          </w:p>
        </w:tc>
        <w:tc>
          <w:tcPr>
            <w:tcW w:w="1091" w:type="dxa"/>
            <w:tcBorders>
              <w:top w:val="single" w:sz="4" w:space="0" w:color="000000"/>
              <w:left w:val="single" w:sz="4" w:space="0" w:color="000000"/>
              <w:bottom w:val="single" w:sz="4" w:space="0" w:color="000000"/>
              <w:right w:val="single" w:sz="4" w:space="0" w:color="000000"/>
            </w:tcBorders>
          </w:tcPr>
          <w:p w14:paraId="41E82AD9" w14:textId="77777777" w:rsidR="00484612" w:rsidRDefault="005A7CF9">
            <w:pPr>
              <w:spacing w:after="0" w:line="240" w:lineRule="auto"/>
              <w:textAlignment w:val="center"/>
              <w:rPr>
                <w:szCs w:val="24"/>
              </w:rPr>
            </w:pPr>
            <w:r>
              <w:rPr>
                <w:szCs w:val="24"/>
              </w:rPr>
              <w:t>98,90</w:t>
            </w:r>
          </w:p>
        </w:tc>
      </w:tr>
      <w:tr w:rsidR="00484612" w14:paraId="6BEC5F69" w14:textId="77777777">
        <w:tc>
          <w:tcPr>
            <w:tcW w:w="680" w:type="dxa"/>
            <w:tcBorders>
              <w:top w:val="single" w:sz="4" w:space="0" w:color="000000"/>
              <w:left w:val="single" w:sz="4" w:space="0" w:color="000000"/>
              <w:bottom w:val="single" w:sz="4" w:space="0" w:color="000000"/>
              <w:right w:val="single" w:sz="4" w:space="0" w:color="000000"/>
            </w:tcBorders>
          </w:tcPr>
          <w:p w14:paraId="324E1EC1" w14:textId="77777777" w:rsidR="00484612" w:rsidRDefault="005A7CF9">
            <w:pPr>
              <w:spacing w:after="0" w:line="240" w:lineRule="auto"/>
              <w:textAlignment w:val="center"/>
              <w:rPr>
                <w:szCs w:val="24"/>
              </w:rPr>
            </w:pPr>
            <w:r>
              <w:rPr>
                <w:szCs w:val="24"/>
              </w:rPr>
              <w:t>9.</w:t>
            </w:r>
          </w:p>
        </w:tc>
        <w:tc>
          <w:tcPr>
            <w:tcW w:w="4121" w:type="dxa"/>
            <w:tcBorders>
              <w:top w:val="single" w:sz="4" w:space="0" w:color="000000"/>
              <w:left w:val="single" w:sz="4" w:space="0" w:color="000000"/>
              <w:bottom w:val="single" w:sz="4" w:space="0" w:color="000000"/>
              <w:right w:val="single" w:sz="4" w:space="0" w:color="000000"/>
            </w:tcBorders>
          </w:tcPr>
          <w:p w14:paraId="79FE977F" w14:textId="77777777" w:rsidR="00484612" w:rsidRDefault="005A7CF9">
            <w:pPr>
              <w:spacing w:after="0" w:line="240" w:lineRule="auto"/>
              <w:textAlignment w:val="center"/>
              <w:rPr>
                <w:szCs w:val="24"/>
              </w:rPr>
            </w:pPr>
            <w:r>
              <w:rPr>
                <w:szCs w:val="24"/>
              </w:rPr>
              <w:t xml:space="preserve">Botanički vrt </w:t>
            </w:r>
            <w:proofErr w:type="spellStart"/>
            <w:r>
              <w:rPr>
                <w:szCs w:val="24"/>
              </w:rPr>
              <w:t>Kotišina</w:t>
            </w:r>
            <w:proofErr w:type="spellEnd"/>
          </w:p>
        </w:tc>
        <w:tc>
          <w:tcPr>
            <w:tcW w:w="1692" w:type="dxa"/>
            <w:tcBorders>
              <w:top w:val="single" w:sz="4" w:space="0" w:color="000000"/>
              <w:left w:val="single" w:sz="4" w:space="0" w:color="000000"/>
              <w:bottom w:val="single" w:sz="4" w:space="0" w:color="000000"/>
              <w:right w:val="single" w:sz="4" w:space="0" w:color="000000"/>
            </w:tcBorders>
          </w:tcPr>
          <w:p w14:paraId="3706DB9F" w14:textId="77777777" w:rsidR="00484612" w:rsidRDefault="005A7CF9">
            <w:pPr>
              <w:spacing w:after="0" w:line="240" w:lineRule="auto"/>
              <w:textAlignment w:val="center"/>
              <w:rPr>
                <w:bCs/>
                <w:szCs w:val="24"/>
              </w:rPr>
            </w:pPr>
            <w:r>
              <w:rPr>
                <w:bCs/>
                <w:szCs w:val="24"/>
              </w:rPr>
              <w:t>250.000,00</w:t>
            </w:r>
          </w:p>
        </w:tc>
        <w:tc>
          <w:tcPr>
            <w:tcW w:w="1596" w:type="dxa"/>
            <w:tcBorders>
              <w:top w:val="single" w:sz="4" w:space="0" w:color="000000"/>
              <w:left w:val="single" w:sz="4" w:space="0" w:color="000000"/>
              <w:bottom w:val="single" w:sz="4" w:space="0" w:color="000000"/>
              <w:right w:val="single" w:sz="4" w:space="0" w:color="000000"/>
            </w:tcBorders>
          </w:tcPr>
          <w:p w14:paraId="1D243F9A" w14:textId="77777777" w:rsidR="00484612" w:rsidRDefault="005A7CF9">
            <w:pPr>
              <w:spacing w:after="0" w:line="240" w:lineRule="auto"/>
              <w:textAlignment w:val="center"/>
              <w:rPr>
                <w:szCs w:val="24"/>
              </w:rPr>
            </w:pPr>
            <w:r>
              <w:rPr>
                <w:szCs w:val="24"/>
              </w:rPr>
              <w:t>84.781,13</w:t>
            </w:r>
          </w:p>
        </w:tc>
        <w:tc>
          <w:tcPr>
            <w:tcW w:w="1091" w:type="dxa"/>
            <w:tcBorders>
              <w:top w:val="single" w:sz="4" w:space="0" w:color="000000"/>
              <w:left w:val="single" w:sz="4" w:space="0" w:color="000000"/>
              <w:bottom w:val="single" w:sz="4" w:space="0" w:color="000000"/>
              <w:right w:val="single" w:sz="4" w:space="0" w:color="000000"/>
            </w:tcBorders>
          </w:tcPr>
          <w:p w14:paraId="12A8AC72" w14:textId="77777777" w:rsidR="00484612" w:rsidRDefault="005A7CF9">
            <w:pPr>
              <w:spacing w:after="0" w:line="240" w:lineRule="auto"/>
              <w:textAlignment w:val="center"/>
              <w:rPr>
                <w:szCs w:val="24"/>
              </w:rPr>
            </w:pPr>
            <w:r>
              <w:rPr>
                <w:szCs w:val="24"/>
              </w:rPr>
              <w:t>33,91</w:t>
            </w:r>
          </w:p>
        </w:tc>
      </w:tr>
      <w:tr w:rsidR="00484612" w14:paraId="5B04B930" w14:textId="77777777">
        <w:tc>
          <w:tcPr>
            <w:tcW w:w="680" w:type="dxa"/>
            <w:tcBorders>
              <w:top w:val="single" w:sz="4" w:space="0" w:color="000000"/>
              <w:left w:val="single" w:sz="4" w:space="0" w:color="000000"/>
              <w:bottom w:val="single" w:sz="4" w:space="0" w:color="000000"/>
              <w:right w:val="single" w:sz="4" w:space="0" w:color="000000"/>
            </w:tcBorders>
          </w:tcPr>
          <w:p w14:paraId="661542B7" w14:textId="77777777" w:rsidR="00484612" w:rsidRDefault="005A7CF9">
            <w:pPr>
              <w:spacing w:after="0" w:line="240" w:lineRule="auto"/>
              <w:textAlignment w:val="center"/>
              <w:rPr>
                <w:szCs w:val="24"/>
              </w:rPr>
            </w:pPr>
            <w:r>
              <w:rPr>
                <w:szCs w:val="24"/>
              </w:rPr>
              <w:t>10.</w:t>
            </w:r>
          </w:p>
        </w:tc>
        <w:tc>
          <w:tcPr>
            <w:tcW w:w="4121" w:type="dxa"/>
            <w:tcBorders>
              <w:top w:val="single" w:sz="4" w:space="0" w:color="000000"/>
              <w:left w:val="single" w:sz="4" w:space="0" w:color="000000"/>
              <w:bottom w:val="single" w:sz="4" w:space="0" w:color="000000"/>
              <w:right w:val="single" w:sz="4" w:space="0" w:color="000000"/>
            </w:tcBorders>
          </w:tcPr>
          <w:p w14:paraId="58AD652F" w14:textId="77777777" w:rsidR="00484612" w:rsidRDefault="005A7CF9">
            <w:pPr>
              <w:spacing w:after="0" w:line="240" w:lineRule="auto"/>
              <w:textAlignment w:val="center"/>
              <w:rPr>
                <w:szCs w:val="24"/>
              </w:rPr>
            </w:pPr>
            <w:r>
              <w:rPr>
                <w:szCs w:val="24"/>
              </w:rPr>
              <w:t>Trg ispod crkve Kraljice Mira</w:t>
            </w:r>
          </w:p>
        </w:tc>
        <w:tc>
          <w:tcPr>
            <w:tcW w:w="1692" w:type="dxa"/>
            <w:tcBorders>
              <w:top w:val="single" w:sz="4" w:space="0" w:color="000000"/>
              <w:left w:val="single" w:sz="4" w:space="0" w:color="000000"/>
              <w:bottom w:val="single" w:sz="4" w:space="0" w:color="000000"/>
              <w:right w:val="single" w:sz="4" w:space="0" w:color="000000"/>
            </w:tcBorders>
          </w:tcPr>
          <w:p w14:paraId="0F0F9BD6" w14:textId="77777777" w:rsidR="00484612" w:rsidRDefault="005A7CF9">
            <w:pPr>
              <w:spacing w:after="0" w:line="240" w:lineRule="auto"/>
              <w:textAlignment w:val="center"/>
              <w:rPr>
                <w:bCs/>
                <w:szCs w:val="24"/>
              </w:rPr>
            </w:pPr>
            <w:r>
              <w:rPr>
                <w:bCs/>
                <w:szCs w:val="24"/>
              </w:rPr>
              <w:t>50.000,00</w:t>
            </w:r>
          </w:p>
        </w:tc>
        <w:tc>
          <w:tcPr>
            <w:tcW w:w="1596" w:type="dxa"/>
            <w:tcBorders>
              <w:top w:val="single" w:sz="4" w:space="0" w:color="000000"/>
              <w:left w:val="single" w:sz="4" w:space="0" w:color="000000"/>
              <w:bottom w:val="single" w:sz="4" w:space="0" w:color="000000"/>
              <w:right w:val="single" w:sz="4" w:space="0" w:color="000000"/>
            </w:tcBorders>
          </w:tcPr>
          <w:p w14:paraId="64DA1976" w14:textId="77777777" w:rsidR="00484612" w:rsidRDefault="005A7CF9">
            <w:pPr>
              <w:spacing w:after="0" w:line="240" w:lineRule="auto"/>
              <w:textAlignment w:val="center"/>
              <w:rPr>
                <w:szCs w:val="24"/>
              </w:rPr>
            </w:pPr>
            <w:r>
              <w:rPr>
                <w:szCs w:val="24"/>
              </w:rPr>
              <w:t>0,00</w:t>
            </w:r>
          </w:p>
        </w:tc>
        <w:tc>
          <w:tcPr>
            <w:tcW w:w="1091" w:type="dxa"/>
            <w:tcBorders>
              <w:top w:val="single" w:sz="4" w:space="0" w:color="000000"/>
              <w:left w:val="single" w:sz="4" w:space="0" w:color="000000"/>
              <w:bottom w:val="single" w:sz="4" w:space="0" w:color="000000"/>
              <w:right w:val="single" w:sz="4" w:space="0" w:color="000000"/>
            </w:tcBorders>
          </w:tcPr>
          <w:p w14:paraId="1E0FB0F7" w14:textId="77777777" w:rsidR="00484612" w:rsidRDefault="005A7CF9">
            <w:pPr>
              <w:spacing w:after="0" w:line="240" w:lineRule="auto"/>
              <w:textAlignment w:val="center"/>
              <w:rPr>
                <w:szCs w:val="24"/>
              </w:rPr>
            </w:pPr>
            <w:r>
              <w:rPr>
                <w:szCs w:val="24"/>
              </w:rPr>
              <w:t>0,00</w:t>
            </w:r>
          </w:p>
        </w:tc>
      </w:tr>
      <w:tr w:rsidR="00484612" w14:paraId="551F91A4" w14:textId="77777777">
        <w:tc>
          <w:tcPr>
            <w:tcW w:w="680" w:type="dxa"/>
            <w:tcBorders>
              <w:top w:val="single" w:sz="4" w:space="0" w:color="000000"/>
              <w:left w:val="single" w:sz="4" w:space="0" w:color="000000"/>
              <w:bottom w:val="single" w:sz="4" w:space="0" w:color="000000"/>
              <w:right w:val="single" w:sz="4" w:space="0" w:color="000000"/>
            </w:tcBorders>
          </w:tcPr>
          <w:p w14:paraId="5F414EE3" w14:textId="77777777" w:rsidR="00484612" w:rsidRDefault="005A7CF9">
            <w:pPr>
              <w:spacing w:after="0" w:line="240" w:lineRule="auto"/>
              <w:textAlignment w:val="center"/>
              <w:rPr>
                <w:szCs w:val="24"/>
              </w:rPr>
            </w:pPr>
            <w:r>
              <w:rPr>
                <w:szCs w:val="24"/>
              </w:rPr>
              <w:t>11.</w:t>
            </w:r>
          </w:p>
        </w:tc>
        <w:tc>
          <w:tcPr>
            <w:tcW w:w="4121" w:type="dxa"/>
            <w:tcBorders>
              <w:top w:val="single" w:sz="4" w:space="0" w:color="000000"/>
              <w:left w:val="single" w:sz="4" w:space="0" w:color="000000"/>
              <w:bottom w:val="single" w:sz="4" w:space="0" w:color="000000"/>
              <w:right w:val="single" w:sz="4" w:space="0" w:color="000000"/>
            </w:tcBorders>
          </w:tcPr>
          <w:p w14:paraId="677C3C3F" w14:textId="77777777" w:rsidR="00484612" w:rsidRDefault="005A7CF9">
            <w:pPr>
              <w:spacing w:after="0" w:line="240" w:lineRule="auto"/>
              <w:textAlignment w:val="center"/>
              <w:rPr>
                <w:szCs w:val="24"/>
              </w:rPr>
            </w:pPr>
            <w:r>
              <w:rPr>
                <w:szCs w:val="24"/>
              </w:rPr>
              <w:t>Ulica Darivatelja krvi</w:t>
            </w:r>
          </w:p>
        </w:tc>
        <w:tc>
          <w:tcPr>
            <w:tcW w:w="1692" w:type="dxa"/>
            <w:tcBorders>
              <w:top w:val="single" w:sz="4" w:space="0" w:color="000000"/>
              <w:left w:val="single" w:sz="4" w:space="0" w:color="000000"/>
              <w:bottom w:val="single" w:sz="4" w:space="0" w:color="000000"/>
              <w:right w:val="single" w:sz="4" w:space="0" w:color="000000"/>
            </w:tcBorders>
          </w:tcPr>
          <w:p w14:paraId="2420184D" w14:textId="77777777" w:rsidR="00484612" w:rsidRDefault="005A7CF9">
            <w:pPr>
              <w:spacing w:after="0" w:line="240" w:lineRule="auto"/>
              <w:textAlignment w:val="center"/>
              <w:rPr>
                <w:bCs/>
                <w:szCs w:val="24"/>
              </w:rPr>
            </w:pPr>
            <w:r>
              <w:rPr>
                <w:bCs/>
                <w:szCs w:val="24"/>
              </w:rPr>
              <w:t>536.108,60</w:t>
            </w:r>
          </w:p>
        </w:tc>
        <w:tc>
          <w:tcPr>
            <w:tcW w:w="1596" w:type="dxa"/>
            <w:tcBorders>
              <w:top w:val="single" w:sz="4" w:space="0" w:color="000000"/>
              <w:left w:val="single" w:sz="4" w:space="0" w:color="000000"/>
              <w:bottom w:val="single" w:sz="4" w:space="0" w:color="000000"/>
              <w:right w:val="single" w:sz="4" w:space="0" w:color="000000"/>
            </w:tcBorders>
          </w:tcPr>
          <w:p w14:paraId="7E510C86" w14:textId="77777777" w:rsidR="00484612" w:rsidRDefault="005A7CF9">
            <w:pPr>
              <w:spacing w:after="0" w:line="240" w:lineRule="auto"/>
              <w:textAlignment w:val="center"/>
              <w:rPr>
                <w:szCs w:val="24"/>
              </w:rPr>
            </w:pPr>
            <w:r>
              <w:rPr>
                <w:szCs w:val="24"/>
              </w:rPr>
              <w:t>536.108,60</w:t>
            </w:r>
          </w:p>
        </w:tc>
        <w:tc>
          <w:tcPr>
            <w:tcW w:w="1091" w:type="dxa"/>
            <w:tcBorders>
              <w:top w:val="single" w:sz="4" w:space="0" w:color="000000"/>
              <w:left w:val="single" w:sz="4" w:space="0" w:color="000000"/>
              <w:bottom w:val="single" w:sz="4" w:space="0" w:color="000000"/>
              <w:right w:val="single" w:sz="4" w:space="0" w:color="000000"/>
            </w:tcBorders>
          </w:tcPr>
          <w:p w14:paraId="065A669F" w14:textId="77777777" w:rsidR="00484612" w:rsidRDefault="005A7CF9">
            <w:pPr>
              <w:spacing w:after="0" w:line="240" w:lineRule="auto"/>
              <w:textAlignment w:val="center"/>
              <w:rPr>
                <w:szCs w:val="24"/>
              </w:rPr>
            </w:pPr>
            <w:r>
              <w:rPr>
                <w:szCs w:val="24"/>
              </w:rPr>
              <w:t>100,00</w:t>
            </w:r>
          </w:p>
        </w:tc>
      </w:tr>
      <w:tr w:rsidR="00484612" w14:paraId="35FA03A9" w14:textId="77777777">
        <w:tc>
          <w:tcPr>
            <w:tcW w:w="680" w:type="dxa"/>
            <w:tcBorders>
              <w:top w:val="single" w:sz="4" w:space="0" w:color="000000"/>
              <w:left w:val="single" w:sz="4" w:space="0" w:color="000000"/>
              <w:bottom w:val="single" w:sz="4" w:space="0" w:color="000000"/>
              <w:right w:val="single" w:sz="4" w:space="0" w:color="000000"/>
            </w:tcBorders>
          </w:tcPr>
          <w:p w14:paraId="37231D0A" w14:textId="77777777" w:rsidR="00484612" w:rsidRDefault="005A7CF9">
            <w:pPr>
              <w:spacing w:after="0" w:line="240" w:lineRule="auto"/>
              <w:textAlignment w:val="center"/>
              <w:rPr>
                <w:szCs w:val="24"/>
              </w:rPr>
            </w:pPr>
            <w:r>
              <w:rPr>
                <w:szCs w:val="24"/>
              </w:rPr>
              <w:t>12.</w:t>
            </w:r>
          </w:p>
        </w:tc>
        <w:tc>
          <w:tcPr>
            <w:tcW w:w="4121" w:type="dxa"/>
            <w:tcBorders>
              <w:top w:val="single" w:sz="4" w:space="0" w:color="000000"/>
              <w:left w:val="single" w:sz="4" w:space="0" w:color="000000"/>
              <w:bottom w:val="single" w:sz="4" w:space="0" w:color="000000"/>
              <w:right w:val="single" w:sz="4" w:space="0" w:color="000000"/>
            </w:tcBorders>
          </w:tcPr>
          <w:p w14:paraId="591DE804" w14:textId="77777777" w:rsidR="00484612" w:rsidRDefault="005A7CF9">
            <w:pPr>
              <w:spacing w:after="0" w:line="240" w:lineRule="auto"/>
              <w:textAlignment w:val="center"/>
              <w:rPr>
                <w:szCs w:val="24"/>
              </w:rPr>
            </w:pPr>
            <w:r>
              <w:rPr>
                <w:szCs w:val="24"/>
              </w:rPr>
              <w:t>Ulica Ilije Despota</w:t>
            </w:r>
          </w:p>
        </w:tc>
        <w:tc>
          <w:tcPr>
            <w:tcW w:w="1692" w:type="dxa"/>
            <w:tcBorders>
              <w:top w:val="single" w:sz="4" w:space="0" w:color="000000"/>
              <w:left w:val="single" w:sz="4" w:space="0" w:color="000000"/>
              <w:bottom w:val="single" w:sz="4" w:space="0" w:color="000000"/>
              <w:right w:val="single" w:sz="4" w:space="0" w:color="000000"/>
            </w:tcBorders>
          </w:tcPr>
          <w:p w14:paraId="6B5AC40E" w14:textId="77777777" w:rsidR="00484612" w:rsidRDefault="005A7CF9">
            <w:pPr>
              <w:spacing w:after="0" w:line="240" w:lineRule="auto"/>
              <w:textAlignment w:val="center"/>
              <w:rPr>
                <w:szCs w:val="24"/>
              </w:rPr>
            </w:pPr>
            <w:r>
              <w:rPr>
                <w:szCs w:val="24"/>
              </w:rPr>
              <w:t>300.000,00</w:t>
            </w:r>
          </w:p>
        </w:tc>
        <w:tc>
          <w:tcPr>
            <w:tcW w:w="1596" w:type="dxa"/>
            <w:tcBorders>
              <w:top w:val="single" w:sz="4" w:space="0" w:color="000000"/>
              <w:left w:val="single" w:sz="4" w:space="0" w:color="000000"/>
              <w:bottom w:val="single" w:sz="4" w:space="0" w:color="000000"/>
              <w:right w:val="single" w:sz="4" w:space="0" w:color="000000"/>
            </w:tcBorders>
          </w:tcPr>
          <w:p w14:paraId="14204ECA" w14:textId="77777777" w:rsidR="00484612" w:rsidRDefault="005A7CF9">
            <w:pPr>
              <w:spacing w:after="0" w:line="240" w:lineRule="auto"/>
              <w:textAlignment w:val="center"/>
              <w:rPr>
                <w:szCs w:val="24"/>
              </w:rPr>
            </w:pPr>
            <w:r>
              <w:rPr>
                <w:szCs w:val="24"/>
              </w:rPr>
              <w:t>0,00</w:t>
            </w:r>
          </w:p>
        </w:tc>
        <w:tc>
          <w:tcPr>
            <w:tcW w:w="1091" w:type="dxa"/>
            <w:tcBorders>
              <w:top w:val="single" w:sz="4" w:space="0" w:color="000000"/>
              <w:left w:val="single" w:sz="4" w:space="0" w:color="000000"/>
              <w:bottom w:val="single" w:sz="4" w:space="0" w:color="000000"/>
              <w:right w:val="single" w:sz="4" w:space="0" w:color="000000"/>
            </w:tcBorders>
          </w:tcPr>
          <w:p w14:paraId="367B5F0B" w14:textId="77777777" w:rsidR="00484612" w:rsidRDefault="005A7CF9">
            <w:pPr>
              <w:spacing w:after="0" w:line="240" w:lineRule="auto"/>
              <w:textAlignment w:val="center"/>
              <w:rPr>
                <w:szCs w:val="24"/>
              </w:rPr>
            </w:pPr>
            <w:r>
              <w:rPr>
                <w:szCs w:val="24"/>
              </w:rPr>
              <w:t>0,00</w:t>
            </w:r>
          </w:p>
        </w:tc>
      </w:tr>
      <w:tr w:rsidR="00484612" w14:paraId="5E9D70D7" w14:textId="77777777">
        <w:tc>
          <w:tcPr>
            <w:tcW w:w="680" w:type="dxa"/>
            <w:tcBorders>
              <w:top w:val="single" w:sz="4" w:space="0" w:color="000000"/>
              <w:left w:val="single" w:sz="4" w:space="0" w:color="000000"/>
              <w:bottom w:val="single" w:sz="4" w:space="0" w:color="000000"/>
              <w:right w:val="single" w:sz="4" w:space="0" w:color="000000"/>
            </w:tcBorders>
          </w:tcPr>
          <w:p w14:paraId="536B3BFE" w14:textId="77777777" w:rsidR="00484612" w:rsidRDefault="005A7CF9">
            <w:pPr>
              <w:spacing w:after="0" w:line="240" w:lineRule="auto"/>
              <w:textAlignment w:val="center"/>
              <w:rPr>
                <w:szCs w:val="24"/>
              </w:rPr>
            </w:pPr>
            <w:r>
              <w:rPr>
                <w:szCs w:val="24"/>
              </w:rPr>
              <w:t>13.</w:t>
            </w:r>
          </w:p>
        </w:tc>
        <w:tc>
          <w:tcPr>
            <w:tcW w:w="4121" w:type="dxa"/>
            <w:tcBorders>
              <w:top w:val="single" w:sz="4" w:space="0" w:color="000000"/>
              <w:left w:val="single" w:sz="4" w:space="0" w:color="000000"/>
              <w:bottom w:val="single" w:sz="4" w:space="0" w:color="000000"/>
              <w:right w:val="single" w:sz="4" w:space="0" w:color="000000"/>
            </w:tcBorders>
          </w:tcPr>
          <w:p w14:paraId="53E951B2" w14:textId="77777777" w:rsidR="00484612" w:rsidRDefault="005A7CF9">
            <w:pPr>
              <w:spacing w:after="0" w:line="240" w:lineRule="auto"/>
              <w:textAlignment w:val="center"/>
              <w:rPr>
                <w:szCs w:val="24"/>
              </w:rPr>
            </w:pPr>
            <w:r>
              <w:rPr>
                <w:szCs w:val="24"/>
              </w:rPr>
              <w:t>Izgradnja dječjeg igrališta u Velikom Brdu</w:t>
            </w:r>
          </w:p>
        </w:tc>
        <w:tc>
          <w:tcPr>
            <w:tcW w:w="1692" w:type="dxa"/>
            <w:tcBorders>
              <w:top w:val="single" w:sz="4" w:space="0" w:color="000000"/>
              <w:left w:val="single" w:sz="4" w:space="0" w:color="000000"/>
              <w:bottom w:val="single" w:sz="4" w:space="0" w:color="000000"/>
              <w:right w:val="single" w:sz="4" w:space="0" w:color="000000"/>
            </w:tcBorders>
          </w:tcPr>
          <w:p w14:paraId="38EFEC03" w14:textId="77777777" w:rsidR="00484612" w:rsidRDefault="005A7CF9">
            <w:pPr>
              <w:spacing w:after="0" w:line="240" w:lineRule="auto"/>
              <w:textAlignment w:val="center"/>
              <w:rPr>
                <w:szCs w:val="24"/>
              </w:rPr>
            </w:pPr>
            <w:r>
              <w:rPr>
                <w:szCs w:val="24"/>
              </w:rPr>
              <w:t>50.000,00</w:t>
            </w:r>
          </w:p>
        </w:tc>
        <w:tc>
          <w:tcPr>
            <w:tcW w:w="1596" w:type="dxa"/>
            <w:tcBorders>
              <w:top w:val="single" w:sz="4" w:space="0" w:color="000000"/>
              <w:left w:val="single" w:sz="4" w:space="0" w:color="000000"/>
              <w:bottom w:val="single" w:sz="4" w:space="0" w:color="000000"/>
              <w:right w:val="single" w:sz="4" w:space="0" w:color="000000"/>
            </w:tcBorders>
          </w:tcPr>
          <w:p w14:paraId="673DFA77" w14:textId="77777777" w:rsidR="00484612" w:rsidRDefault="005A7CF9">
            <w:pPr>
              <w:spacing w:after="0" w:line="240" w:lineRule="auto"/>
              <w:textAlignment w:val="center"/>
              <w:rPr>
                <w:szCs w:val="24"/>
              </w:rPr>
            </w:pPr>
            <w:r>
              <w:rPr>
                <w:szCs w:val="24"/>
              </w:rPr>
              <w:t>6.000,00</w:t>
            </w:r>
          </w:p>
        </w:tc>
        <w:tc>
          <w:tcPr>
            <w:tcW w:w="1091" w:type="dxa"/>
            <w:tcBorders>
              <w:top w:val="single" w:sz="4" w:space="0" w:color="000000"/>
              <w:left w:val="single" w:sz="4" w:space="0" w:color="000000"/>
              <w:bottom w:val="single" w:sz="4" w:space="0" w:color="000000"/>
              <w:right w:val="single" w:sz="4" w:space="0" w:color="000000"/>
            </w:tcBorders>
          </w:tcPr>
          <w:p w14:paraId="4FBE9D18" w14:textId="77777777" w:rsidR="00484612" w:rsidRDefault="005A7CF9">
            <w:pPr>
              <w:spacing w:after="0" w:line="240" w:lineRule="auto"/>
              <w:textAlignment w:val="center"/>
              <w:rPr>
                <w:szCs w:val="24"/>
              </w:rPr>
            </w:pPr>
            <w:r>
              <w:rPr>
                <w:szCs w:val="24"/>
              </w:rPr>
              <w:t>12,00</w:t>
            </w:r>
          </w:p>
        </w:tc>
      </w:tr>
      <w:tr w:rsidR="00484612" w14:paraId="424BF320" w14:textId="77777777">
        <w:tc>
          <w:tcPr>
            <w:tcW w:w="680" w:type="dxa"/>
            <w:tcBorders>
              <w:left w:val="single" w:sz="4" w:space="0" w:color="000000"/>
              <w:bottom w:val="single" w:sz="4" w:space="0" w:color="000000"/>
              <w:right w:val="single" w:sz="4" w:space="0" w:color="000000"/>
            </w:tcBorders>
          </w:tcPr>
          <w:p w14:paraId="58FEE11D" w14:textId="77777777" w:rsidR="00484612" w:rsidRDefault="005A7CF9">
            <w:pPr>
              <w:spacing w:after="0" w:line="240" w:lineRule="auto"/>
              <w:textAlignment w:val="center"/>
              <w:rPr>
                <w:szCs w:val="24"/>
              </w:rPr>
            </w:pPr>
            <w:r>
              <w:rPr>
                <w:szCs w:val="24"/>
              </w:rPr>
              <w:t>14.</w:t>
            </w:r>
          </w:p>
        </w:tc>
        <w:tc>
          <w:tcPr>
            <w:tcW w:w="4121" w:type="dxa"/>
            <w:tcBorders>
              <w:left w:val="single" w:sz="4" w:space="0" w:color="000000"/>
              <w:bottom w:val="single" w:sz="4" w:space="0" w:color="000000"/>
              <w:right w:val="single" w:sz="4" w:space="0" w:color="000000"/>
            </w:tcBorders>
          </w:tcPr>
          <w:p w14:paraId="450EFCC9" w14:textId="77777777" w:rsidR="00484612" w:rsidRDefault="005A7CF9">
            <w:pPr>
              <w:spacing w:after="0" w:line="240" w:lineRule="auto"/>
              <w:textAlignment w:val="center"/>
              <w:rPr>
                <w:szCs w:val="24"/>
              </w:rPr>
            </w:pPr>
            <w:r>
              <w:rPr>
                <w:szCs w:val="24"/>
              </w:rPr>
              <w:t>Izgradnja javnih parkirališta</w:t>
            </w:r>
          </w:p>
        </w:tc>
        <w:tc>
          <w:tcPr>
            <w:tcW w:w="1692" w:type="dxa"/>
            <w:tcBorders>
              <w:left w:val="single" w:sz="4" w:space="0" w:color="000000"/>
              <w:bottom w:val="single" w:sz="4" w:space="0" w:color="000000"/>
              <w:right w:val="single" w:sz="4" w:space="0" w:color="000000"/>
            </w:tcBorders>
          </w:tcPr>
          <w:p w14:paraId="6B049065" w14:textId="77777777" w:rsidR="00484612" w:rsidRDefault="005A7CF9">
            <w:pPr>
              <w:spacing w:after="0" w:line="240" w:lineRule="auto"/>
              <w:textAlignment w:val="center"/>
              <w:rPr>
                <w:szCs w:val="24"/>
              </w:rPr>
            </w:pPr>
            <w:r>
              <w:rPr>
                <w:szCs w:val="24"/>
              </w:rPr>
              <w:t>600.000,00</w:t>
            </w:r>
          </w:p>
        </w:tc>
        <w:tc>
          <w:tcPr>
            <w:tcW w:w="1596" w:type="dxa"/>
            <w:tcBorders>
              <w:left w:val="single" w:sz="4" w:space="0" w:color="000000"/>
              <w:bottom w:val="single" w:sz="4" w:space="0" w:color="000000"/>
              <w:right w:val="single" w:sz="4" w:space="0" w:color="000000"/>
            </w:tcBorders>
          </w:tcPr>
          <w:p w14:paraId="292469AE" w14:textId="77777777" w:rsidR="00484612" w:rsidRDefault="005A7CF9">
            <w:pPr>
              <w:spacing w:after="0" w:line="240" w:lineRule="auto"/>
              <w:textAlignment w:val="center"/>
              <w:rPr>
                <w:szCs w:val="24"/>
              </w:rPr>
            </w:pPr>
            <w:r>
              <w:rPr>
                <w:szCs w:val="24"/>
              </w:rPr>
              <w:t>555.059,39</w:t>
            </w:r>
          </w:p>
        </w:tc>
        <w:tc>
          <w:tcPr>
            <w:tcW w:w="1091" w:type="dxa"/>
            <w:tcBorders>
              <w:left w:val="single" w:sz="4" w:space="0" w:color="000000"/>
              <w:bottom w:val="single" w:sz="4" w:space="0" w:color="000000"/>
              <w:right w:val="single" w:sz="4" w:space="0" w:color="000000"/>
            </w:tcBorders>
          </w:tcPr>
          <w:p w14:paraId="74F6FCC4" w14:textId="77777777" w:rsidR="00484612" w:rsidRDefault="005A7CF9">
            <w:pPr>
              <w:spacing w:after="0" w:line="240" w:lineRule="auto"/>
              <w:textAlignment w:val="center"/>
              <w:rPr>
                <w:szCs w:val="24"/>
              </w:rPr>
            </w:pPr>
            <w:r>
              <w:rPr>
                <w:szCs w:val="24"/>
              </w:rPr>
              <w:t>92,51</w:t>
            </w:r>
          </w:p>
        </w:tc>
      </w:tr>
      <w:tr w:rsidR="00484612" w14:paraId="0C8E656C" w14:textId="77777777">
        <w:tc>
          <w:tcPr>
            <w:tcW w:w="680" w:type="dxa"/>
            <w:tcBorders>
              <w:left w:val="single" w:sz="4" w:space="0" w:color="000000"/>
              <w:bottom w:val="single" w:sz="4" w:space="0" w:color="000000"/>
              <w:right w:val="single" w:sz="4" w:space="0" w:color="000000"/>
            </w:tcBorders>
          </w:tcPr>
          <w:p w14:paraId="76BAD948" w14:textId="77777777" w:rsidR="00484612" w:rsidRDefault="005A7CF9">
            <w:pPr>
              <w:spacing w:after="0" w:line="240" w:lineRule="auto"/>
              <w:textAlignment w:val="center"/>
              <w:rPr>
                <w:szCs w:val="24"/>
              </w:rPr>
            </w:pPr>
            <w:r>
              <w:rPr>
                <w:szCs w:val="24"/>
              </w:rPr>
              <w:t>15.</w:t>
            </w:r>
          </w:p>
        </w:tc>
        <w:tc>
          <w:tcPr>
            <w:tcW w:w="4121" w:type="dxa"/>
            <w:tcBorders>
              <w:left w:val="single" w:sz="4" w:space="0" w:color="000000"/>
              <w:bottom w:val="single" w:sz="4" w:space="0" w:color="000000"/>
              <w:right w:val="single" w:sz="4" w:space="0" w:color="000000"/>
            </w:tcBorders>
          </w:tcPr>
          <w:p w14:paraId="792E8402" w14:textId="77777777" w:rsidR="00484612" w:rsidRDefault="005A7CF9">
            <w:pPr>
              <w:spacing w:after="0" w:line="240" w:lineRule="auto"/>
              <w:textAlignment w:val="center"/>
              <w:rPr>
                <w:szCs w:val="24"/>
              </w:rPr>
            </w:pPr>
            <w:r>
              <w:rPr>
                <w:szCs w:val="24"/>
              </w:rPr>
              <w:t>Rekonstrukcija pješačkih staza u staroj jezgri</w:t>
            </w:r>
          </w:p>
        </w:tc>
        <w:tc>
          <w:tcPr>
            <w:tcW w:w="1692" w:type="dxa"/>
            <w:tcBorders>
              <w:left w:val="single" w:sz="4" w:space="0" w:color="000000"/>
              <w:bottom w:val="single" w:sz="4" w:space="0" w:color="000000"/>
              <w:right w:val="single" w:sz="4" w:space="0" w:color="000000"/>
            </w:tcBorders>
          </w:tcPr>
          <w:p w14:paraId="088B2D74" w14:textId="77777777" w:rsidR="00484612" w:rsidRDefault="005A7CF9">
            <w:pPr>
              <w:spacing w:after="0" w:line="240" w:lineRule="auto"/>
              <w:textAlignment w:val="center"/>
              <w:rPr>
                <w:szCs w:val="24"/>
              </w:rPr>
            </w:pPr>
            <w:r>
              <w:rPr>
                <w:szCs w:val="24"/>
              </w:rPr>
              <w:t>200.000,00</w:t>
            </w:r>
          </w:p>
        </w:tc>
        <w:tc>
          <w:tcPr>
            <w:tcW w:w="1596" w:type="dxa"/>
            <w:tcBorders>
              <w:left w:val="single" w:sz="4" w:space="0" w:color="000000"/>
              <w:bottom w:val="single" w:sz="4" w:space="0" w:color="000000"/>
              <w:right w:val="single" w:sz="4" w:space="0" w:color="000000"/>
            </w:tcBorders>
          </w:tcPr>
          <w:p w14:paraId="5E5B5DD5" w14:textId="77777777" w:rsidR="00484612" w:rsidRDefault="005A7CF9">
            <w:pPr>
              <w:spacing w:after="0" w:line="240" w:lineRule="auto"/>
              <w:textAlignment w:val="center"/>
              <w:rPr>
                <w:szCs w:val="24"/>
              </w:rPr>
            </w:pPr>
            <w:r>
              <w:rPr>
                <w:szCs w:val="24"/>
              </w:rPr>
              <w:t>183.741,15</w:t>
            </w:r>
          </w:p>
        </w:tc>
        <w:tc>
          <w:tcPr>
            <w:tcW w:w="1091" w:type="dxa"/>
            <w:tcBorders>
              <w:left w:val="single" w:sz="4" w:space="0" w:color="000000"/>
              <w:bottom w:val="single" w:sz="4" w:space="0" w:color="000000"/>
              <w:right w:val="single" w:sz="4" w:space="0" w:color="000000"/>
            </w:tcBorders>
          </w:tcPr>
          <w:p w14:paraId="722B9209" w14:textId="77777777" w:rsidR="00484612" w:rsidRDefault="005A7CF9">
            <w:pPr>
              <w:spacing w:after="0" w:line="240" w:lineRule="auto"/>
              <w:textAlignment w:val="center"/>
              <w:rPr>
                <w:szCs w:val="24"/>
              </w:rPr>
            </w:pPr>
            <w:r>
              <w:rPr>
                <w:szCs w:val="24"/>
              </w:rPr>
              <w:t>91,87</w:t>
            </w:r>
          </w:p>
        </w:tc>
      </w:tr>
      <w:tr w:rsidR="00484612" w14:paraId="78EBD5FB" w14:textId="77777777">
        <w:tc>
          <w:tcPr>
            <w:tcW w:w="680" w:type="dxa"/>
            <w:tcBorders>
              <w:left w:val="single" w:sz="4" w:space="0" w:color="000000"/>
              <w:bottom w:val="single" w:sz="4" w:space="0" w:color="000000"/>
              <w:right w:val="single" w:sz="4" w:space="0" w:color="000000"/>
            </w:tcBorders>
          </w:tcPr>
          <w:p w14:paraId="4DD5A757" w14:textId="77777777" w:rsidR="00484612" w:rsidRDefault="005A7CF9">
            <w:pPr>
              <w:spacing w:after="0" w:line="240" w:lineRule="auto"/>
              <w:textAlignment w:val="center"/>
              <w:rPr>
                <w:szCs w:val="24"/>
              </w:rPr>
            </w:pPr>
            <w:r>
              <w:rPr>
                <w:szCs w:val="24"/>
              </w:rPr>
              <w:t>16.</w:t>
            </w:r>
          </w:p>
        </w:tc>
        <w:tc>
          <w:tcPr>
            <w:tcW w:w="4121" w:type="dxa"/>
            <w:tcBorders>
              <w:left w:val="single" w:sz="4" w:space="0" w:color="000000"/>
              <w:bottom w:val="single" w:sz="4" w:space="0" w:color="000000"/>
              <w:right w:val="single" w:sz="4" w:space="0" w:color="000000"/>
            </w:tcBorders>
          </w:tcPr>
          <w:p w14:paraId="18819CE9" w14:textId="77777777" w:rsidR="00484612" w:rsidRDefault="005A7CF9">
            <w:pPr>
              <w:spacing w:after="0" w:line="240" w:lineRule="auto"/>
              <w:textAlignment w:val="center"/>
              <w:rPr>
                <w:szCs w:val="24"/>
              </w:rPr>
            </w:pPr>
            <w:r>
              <w:rPr>
                <w:szCs w:val="24"/>
              </w:rPr>
              <w:t>Izgradnja i rekonstrukcija Trga Hrvatskih Kobaca</w:t>
            </w:r>
          </w:p>
        </w:tc>
        <w:tc>
          <w:tcPr>
            <w:tcW w:w="1692" w:type="dxa"/>
            <w:tcBorders>
              <w:left w:val="single" w:sz="4" w:space="0" w:color="000000"/>
              <w:bottom w:val="single" w:sz="4" w:space="0" w:color="000000"/>
              <w:right w:val="single" w:sz="4" w:space="0" w:color="000000"/>
            </w:tcBorders>
          </w:tcPr>
          <w:p w14:paraId="3F6D4420" w14:textId="77777777" w:rsidR="00484612" w:rsidRDefault="005A7CF9">
            <w:pPr>
              <w:spacing w:after="0" w:line="240" w:lineRule="auto"/>
              <w:textAlignment w:val="center"/>
              <w:rPr>
                <w:szCs w:val="24"/>
              </w:rPr>
            </w:pPr>
            <w:r>
              <w:rPr>
                <w:szCs w:val="24"/>
              </w:rPr>
              <w:t>700.000,00</w:t>
            </w:r>
          </w:p>
        </w:tc>
        <w:tc>
          <w:tcPr>
            <w:tcW w:w="1596" w:type="dxa"/>
            <w:tcBorders>
              <w:left w:val="single" w:sz="4" w:space="0" w:color="000000"/>
              <w:bottom w:val="single" w:sz="4" w:space="0" w:color="000000"/>
              <w:right w:val="single" w:sz="4" w:space="0" w:color="000000"/>
            </w:tcBorders>
          </w:tcPr>
          <w:p w14:paraId="5DDB6347" w14:textId="77777777" w:rsidR="00484612" w:rsidRDefault="005A7CF9">
            <w:pPr>
              <w:spacing w:after="0" w:line="240" w:lineRule="auto"/>
              <w:textAlignment w:val="center"/>
              <w:rPr>
                <w:szCs w:val="24"/>
              </w:rPr>
            </w:pPr>
            <w:r>
              <w:rPr>
                <w:szCs w:val="24"/>
              </w:rPr>
              <w:t>683.504,64</w:t>
            </w:r>
          </w:p>
        </w:tc>
        <w:tc>
          <w:tcPr>
            <w:tcW w:w="1091" w:type="dxa"/>
            <w:tcBorders>
              <w:left w:val="single" w:sz="4" w:space="0" w:color="000000"/>
              <w:bottom w:val="single" w:sz="4" w:space="0" w:color="000000"/>
              <w:right w:val="single" w:sz="4" w:space="0" w:color="000000"/>
            </w:tcBorders>
          </w:tcPr>
          <w:p w14:paraId="447C8AF6" w14:textId="77777777" w:rsidR="00484612" w:rsidRDefault="005A7CF9">
            <w:pPr>
              <w:spacing w:after="0" w:line="240" w:lineRule="auto"/>
              <w:textAlignment w:val="center"/>
              <w:rPr>
                <w:szCs w:val="24"/>
              </w:rPr>
            </w:pPr>
            <w:r>
              <w:rPr>
                <w:szCs w:val="24"/>
              </w:rPr>
              <w:t>97,64</w:t>
            </w:r>
          </w:p>
        </w:tc>
      </w:tr>
      <w:tr w:rsidR="00484612" w14:paraId="78156F43" w14:textId="77777777">
        <w:tc>
          <w:tcPr>
            <w:tcW w:w="9180" w:type="dxa"/>
            <w:gridSpan w:val="5"/>
            <w:tcBorders>
              <w:top w:val="single" w:sz="4" w:space="0" w:color="000000"/>
              <w:left w:val="single" w:sz="4" w:space="0" w:color="000000"/>
              <w:bottom w:val="single" w:sz="4" w:space="0" w:color="000000"/>
              <w:right w:val="single" w:sz="4" w:space="0" w:color="000000"/>
            </w:tcBorders>
          </w:tcPr>
          <w:p w14:paraId="0A7CFD7E" w14:textId="77777777" w:rsidR="00484612" w:rsidRDefault="00484612">
            <w:pPr>
              <w:spacing w:after="0" w:line="240" w:lineRule="auto"/>
              <w:textAlignment w:val="center"/>
              <w:rPr>
                <w:szCs w:val="24"/>
              </w:rPr>
            </w:pPr>
          </w:p>
        </w:tc>
      </w:tr>
      <w:tr w:rsidR="00484612" w14:paraId="107D1FBE" w14:textId="77777777">
        <w:tc>
          <w:tcPr>
            <w:tcW w:w="680" w:type="dxa"/>
            <w:tcBorders>
              <w:top w:val="single" w:sz="4" w:space="0" w:color="000000"/>
              <w:left w:val="single" w:sz="4" w:space="0" w:color="000000"/>
              <w:bottom w:val="single" w:sz="4" w:space="0" w:color="000000"/>
              <w:right w:val="single" w:sz="4" w:space="0" w:color="000000"/>
            </w:tcBorders>
          </w:tcPr>
          <w:p w14:paraId="695A48C9" w14:textId="77777777" w:rsidR="00484612" w:rsidRDefault="005A7CF9">
            <w:pPr>
              <w:spacing w:after="0" w:line="240" w:lineRule="auto"/>
              <w:textAlignment w:val="center"/>
              <w:rPr>
                <w:b/>
                <w:szCs w:val="24"/>
              </w:rPr>
            </w:pPr>
            <w:r>
              <w:rPr>
                <w:b/>
                <w:szCs w:val="24"/>
              </w:rPr>
              <w:t>II.</w:t>
            </w:r>
          </w:p>
        </w:tc>
        <w:tc>
          <w:tcPr>
            <w:tcW w:w="4121" w:type="dxa"/>
            <w:tcBorders>
              <w:top w:val="single" w:sz="4" w:space="0" w:color="000000"/>
              <w:left w:val="single" w:sz="4" w:space="0" w:color="000000"/>
              <w:bottom w:val="single" w:sz="4" w:space="0" w:color="000000"/>
              <w:right w:val="single" w:sz="4" w:space="0" w:color="000000"/>
            </w:tcBorders>
          </w:tcPr>
          <w:p w14:paraId="47A73324" w14:textId="77777777" w:rsidR="00484612" w:rsidRDefault="005A7CF9">
            <w:pPr>
              <w:spacing w:after="0" w:line="240" w:lineRule="auto"/>
              <w:textAlignment w:val="center"/>
              <w:rPr>
                <w:b/>
                <w:szCs w:val="24"/>
              </w:rPr>
            </w:pPr>
            <w:r>
              <w:rPr>
                <w:b/>
                <w:szCs w:val="24"/>
              </w:rPr>
              <w:t>Otkup zemljišta za nerazvrstane ceste</w:t>
            </w:r>
          </w:p>
          <w:p w14:paraId="7461CA09" w14:textId="77777777" w:rsidR="00484612" w:rsidRDefault="00484612">
            <w:pPr>
              <w:spacing w:after="0" w:line="240" w:lineRule="auto"/>
              <w:textAlignment w:val="center"/>
              <w:rPr>
                <w:b/>
                <w:szCs w:val="24"/>
              </w:rPr>
            </w:pPr>
          </w:p>
        </w:tc>
        <w:tc>
          <w:tcPr>
            <w:tcW w:w="1692" w:type="dxa"/>
            <w:tcBorders>
              <w:top w:val="single" w:sz="4" w:space="0" w:color="000000"/>
              <w:left w:val="single" w:sz="4" w:space="0" w:color="000000"/>
              <w:bottom w:val="single" w:sz="4" w:space="0" w:color="000000"/>
              <w:right w:val="single" w:sz="4" w:space="0" w:color="000000"/>
            </w:tcBorders>
          </w:tcPr>
          <w:p w14:paraId="6690B2EE" w14:textId="77777777" w:rsidR="00484612" w:rsidRDefault="005A7CF9">
            <w:pPr>
              <w:spacing w:after="0" w:line="240" w:lineRule="auto"/>
              <w:textAlignment w:val="center"/>
              <w:rPr>
                <w:bCs/>
                <w:szCs w:val="24"/>
              </w:rPr>
            </w:pPr>
            <w:r>
              <w:rPr>
                <w:b/>
                <w:bCs/>
                <w:szCs w:val="24"/>
              </w:rPr>
              <w:t>2.500.000,00</w:t>
            </w:r>
          </w:p>
        </w:tc>
        <w:tc>
          <w:tcPr>
            <w:tcW w:w="1596" w:type="dxa"/>
            <w:tcBorders>
              <w:top w:val="single" w:sz="4" w:space="0" w:color="000000"/>
              <w:left w:val="single" w:sz="4" w:space="0" w:color="000000"/>
              <w:bottom w:val="single" w:sz="4" w:space="0" w:color="000000"/>
              <w:right w:val="single" w:sz="4" w:space="0" w:color="000000"/>
            </w:tcBorders>
          </w:tcPr>
          <w:p w14:paraId="582D3172" w14:textId="77777777" w:rsidR="00484612" w:rsidRDefault="005A7CF9">
            <w:pPr>
              <w:spacing w:after="0" w:line="240" w:lineRule="auto"/>
              <w:textAlignment w:val="center"/>
              <w:rPr>
                <w:bCs/>
                <w:szCs w:val="24"/>
              </w:rPr>
            </w:pPr>
            <w:r>
              <w:rPr>
                <w:b/>
                <w:bCs/>
                <w:szCs w:val="24"/>
              </w:rPr>
              <w:t>1.377.049,80</w:t>
            </w:r>
          </w:p>
        </w:tc>
        <w:tc>
          <w:tcPr>
            <w:tcW w:w="1091" w:type="dxa"/>
            <w:tcBorders>
              <w:top w:val="single" w:sz="4" w:space="0" w:color="000000"/>
              <w:left w:val="single" w:sz="4" w:space="0" w:color="000000"/>
              <w:bottom w:val="single" w:sz="4" w:space="0" w:color="000000"/>
              <w:right w:val="single" w:sz="4" w:space="0" w:color="000000"/>
            </w:tcBorders>
          </w:tcPr>
          <w:p w14:paraId="58CECC36" w14:textId="77777777" w:rsidR="00484612" w:rsidRDefault="005A7CF9">
            <w:pPr>
              <w:spacing w:after="0" w:line="240" w:lineRule="auto"/>
              <w:textAlignment w:val="center"/>
              <w:rPr>
                <w:bCs/>
                <w:szCs w:val="24"/>
              </w:rPr>
            </w:pPr>
            <w:r>
              <w:rPr>
                <w:b/>
                <w:bCs/>
                <w:szCs w:val="24"/>
              </w:rPr>
              <w:t>55,08</w:t>
            </w:r>
          </w:p>
        </w:tc>
      </w:tr>
      <w:tr w:rsidR="00484612" w14:paraId="6C888E5B" w14:textId="77777777">
        <w:tc>
          <w:tcPr>
            <w:tcW w:w="680" w:type="dxa"/>
            <w:tcBorders>
              <w:top w:val="single" w:sz="4" w:space="0" w:color="000000"/>
              <w:left w:val="single" w:sz="4" w:space="0" w:color="000000"/>
              <w:bottom w:val="single" w:sz="4" w:space="0" w:color="000000"/>
              <w:right w:val="single" w:sz="4" w:space="0" w:color="000000"/>
            </w:tcBorders>
          </w:tcPr>
          <w:p w14:paraId="2B37739F" w14:textId="77777777" w:rsidR="00484612" w:rsidRDefault="005A7CF9">
            <w:pPr>
              <w:spacing w:after="0" w:line="240" w:lineRule="auto"/>
              <w:textAlignment w:val="center"/>
              <w:rPr>
                <w:szCs w:val="24"/>
              </w:rPr>
            </w:pPr>
            <w:r>
              <w:rPr>
                <w:szCs w:val="24"/>
              </w:rPr>
              <w:t xml:space="preserve">1. </w:t>
            </w:r>
          </w:p>
        </w:tc>
        <w:tc>
          <w:tcPr>
            <w:tcW w:w="4121" w:type="dxa"/>
            <w:tcBorders>
              <w:top w:val="single" w:sz="4" w:space="0" w:color="000000"/>
              <w:left w:val="single" w:sz="4" w:space="0" w:color="000000"/>
              <w:bottom w:val="single" w:sz="4" w:space="0" w:color="000000"/>
              <w:right w:val="single" w:sz="4" w:space="0" w:color="000000"/>
            </w:tcBorders>
          </w:tcPr>
          <w:p w14:paraId="095B6C10" w14:textId="77777777" w:rsidR="00484612" w:rsidRDefault="005A7CF9">
            <w:pPr>
              <w:spacing w:after="0" w:line="240" w:lineRule="auto"/>
              <w:textAlignment w:val="center"/>
              <w:rPr>
                <w:szCs w:val="24"/>
              </w:rPr>
            </w:pPr>
            <w:r>
              <w:rPr>
                <w:szCs w:val="24"/>
              </w:rPr>
              <w:t>Zemljište za nerazvrstane ceste</w:t>
            </w:r>
          </w:p>
        </w:tc>
        <w:tc>
          <w:tcPr>
            <w:tcW w:w="1692" w:type="dxa"/>
            <w:tcBorders>
              <w:top w:val="single" w:sz="4" w:space="0" w:color="000000"/>
              <w:left w:val="single" w:sz="4" w:space="0" w:color="000000"/>
              <w:bottom w:val="single" w:sz="4" w:space="0" w:color="000000"/>
              <w:right w:val="single" w:sz="4" w:space="0" w:color="000000"/>
            </w:tcBorders>
          </w:tcPr>
          <w:p w14:paraId="134D585D" w14:textId="77777777" w:rsidR="00484612" w:rsidRDefault="005A7CF9">
            <w:pPr>
              <w:spacing w:after="0" w:line="240" w:lineRule="auto"/>
              <w:textAlignment w:val="center"/>
              <w:rPr>
                <w:bCs/>
                <w:szCs w:val="24"/>
              </w:rPr>
            </w:pPr>
            <w:r>
              <w:rPr>
                <w:bCs/>
                <w:szCs w:val="24"/>
              </w:rPr>
              <w:t>2.500.000,00</w:t>
            </w:r>
          </w:p>
        </w:tc>
        <w:tc>
          <w:tcPr>
            <w:tcW w:w="1596" w:type="dxa"/>
            <w:tcBorders>
              <w:top w:val="single" w:sz="4" w:space="0" w:color="000000"/>
              <w:left w:val="single" w:sz="4" w:space="0" w:color="000000"/>
              <w:bottom w:val="single" w:sz="4" w:space="0" w:color="000000"/>
              <w:right w:val="single" w:sz="4" w:space="0" w:color="000000"/>
            </w:tcBorders>
          </w:tcPr>
          <w:p w14:paraId="1943A441" w14:textId="77777777" w:rsidR="00484612" w:rsidRDefault="005A7CF9">
            <w:pPr>
              <w:spacing w:after="0" w:line="240" w:lineRule="auto"/>
              <w:textAlignment w:val="center"/>
              <w:rPr>
                <w:bCs/>
                <w:szCs w:val="24"/>
              </w:rPr>
            </w:pPr>
            <w:r>
              <w:rPr>
                <w:bCs/>
                <w:szCs w:val="24"/>
              </w:rPr>
              <w:t>1.377.049,80</w:t>
            </w:r>
          </w:p>
        </w:tc>
        <w:tc>
          <w:tcPr>
            <w:tcW w:w="1091" w:type="dxa"/>
            <w:tcBorders>
              <w:top w:val="single" w:sz="4" w:space="0" w:color="000000"/>
              <w:left w:val="single" w:sz="4" w:space="0" w:color="000000"/>
              <w:bottom w:val="single" w:sz="4" w:space="0" w:color="000000"/>
              <w:right w:val="single" w:sz="4" w:space="0" w:color="000000"/>
            </w:tcBorders>
          </w:tcPr>
          <w:p w14:paraId="53011B7E" w14:textId="77777777" w:rsidR="00484612" w:rsidRDefault="005A7CF9">
            <w:pPr>
              <w:spacing w:after="0" w:line="240" w:lineRule="auto"/>
              <w:textAlignment w:val="center"/>
              <w:rPr>
                <w:bCs/>
                <w:szCs w:val="24"/>
              </w:rPr>
            </w:pPr>
            <w:r>
              <w:rPr>
                <w:bCs/>
                <w:szCs w:val="24"/>
              </w:rPr>
              <w:t>55,08</w:t>
            </w:r>
          </w:p>
        </w:tc>
      </w:tr>
      <w:tr w:rsidR="00484612" w14:paraId="6142F9AD" w14:textId="77777777">
        <w:tc>
          <w:tcPr>
            <w:tcW w:w="9180" w:type="dxa"/>
            <w:gridSpan w:val="5"/>
            <w:tcBorders>
              <w:top w:val="single" w:sz="4" w:space="0" w:color="000000"/>
              <w:left w:val="single" w:sz="4" w:space="0" w:color="000000"/>
              <w:bottom w:val="single" w:sz="4" w:space="0" w:color="000000"/>
              <w:right w:val="single" w:sz="4" w:space="0" w:color="000000"/>
            </w:tcBorders>
          </w:tcPr>
          <w:p w14:paraId="4DCA343D" w14:textId="77777777" w:rsidR="00484612" w:rsidRDefault="00484612">
            <w:pPr>
              <w:spacing w:after="0" w:line="240" w:lineRule="auto"/>
              <w:textAlignment w:val="center"/>
              <w:rPr>
                <w:szCs w:val="24"/>
              </w:rPr>
            </w:pPr>
            <w:bookmarkStart w:id="0" w:name="_Hlk488131745"/>
            <w:bookmarkEnd w:id="0"/>
          </w:p>
        </w:tc>
      </w:tr>
      <w:tr w:rsidR="00484612" w14:paraId="5A984B0D" w14:textId="77777777">
        <w:tc>
          <w:tcPr>
            <w:tcW w:w="680" w:type="dxa"/>
            <w:tcBorders>
              <w:top w:val="single" w:sz="4" w:space="0" w:color="000000"/>
              <w:left w:val="single" w:sz="4" w:space="0" w:color="000000"/>
              <w:bottom w:val="single" w:sz="4" w:space="0" w:color="000000"/>
              <w:right w:val="single" w:sz="4" w:space="0" w:color="000000"/>
            </w:tcBorders>
          </w:tcPr>
          <w:p w14:paraId="617142CE" w14:textId="77777777" w:rsidR="00484612" w:rsidRDefault="005A7CF9">
            <w:pPr>
              <w:spacing w:after="0" w:line="240" w:lineRule="auto"/>
              <w:textAlignment w:val="center"/>
              <w:rPr>
                <w:b/>
                <w:szCs w:val="24"/>
              </w:rPr>
            </w:pPr>
            <w:r>
              <w:rPr>
                <w:b/>
                <w:szCs w:val="24"/>
              </w:rPr>
              <w:t>III.</w:t>
            </w:r>
          </w:p>
        </w:tc>
        <w:tc>
          <w:tcPr>
            <w:tcW w:w="4121" w:type="dxa"/>
            <w:tcBorders>
              <w:top w:val="single" w:sz="4" w:space="0" w:color="000000"/>
              <w:left w:val="single" w:sz="4" w:space="0" w:color="000000"/>
              <w:bottom w:val="single" w:sz="4" w:space="0" w:color="000000"/>
              <w:right w:val="single" w:sz="4" w:space="0" w:color="000000"/>
            </w:tcBorders>
          </w:tcPr>
          <w:p w14:paraId="511CB453" w14:textId="77777777" w:rsidR="00484612" w:rsidRDefault="005A7CF9">
            <w:pPr>
              <w:spacing w:after="0" w:line="240" w:lineRule="auto"/>
              <w:textAlignment w:val="center"/>
              <w:rPr>
                <w:b/>
                <w:bCs/>
                <w:szCs w:val="24"/>
              </w:rPr>
            </w:pPr>
            <w:r>
              <w:rPr>
                <w:b/>
                <w:bCs/>
                <w:szCs w:val="24"/>
              </w:rPr>
              <w:t>Nerazvrstane ceste</w:t>
            </w:r>
          </w:p>
        </w:tc>
        <w:tc>
          <w:tcPr>
            <w:tcW w:w="1692" w:type="dxa"/>
            <w:tcBorders>
              <w:top w:val="single" w:sz="4" w:space="0" w:color="000000"/>
              <w:left w:val="single" w:sz="4" w:space="0" w:color="000000"/>
              <w:bottom w:val="single" w:sz="4" w:space="0" w:color="000000"/>
              <w:right w:val="single" w:sz="4" w:space="0" w:color="000000"/>
            </w:tcBorders>
          </w:tcPr>
          <w:p w14:paraId="553EA5AC" w14:textId="77777777" w:rsidR="00484612" w:rsidRDefault="005A7CF9">
            <w:pPr>
              <w:spacing w:after="0" w:line="240" w:lineRule="auto"/>
              <w:textAlignment w:val="center"/>
              <w:rPr>
                <w:b/>
                <w:szCs w:val="24"/>
              </w:rPr>
            </w:pPr>
            <w:r>
              <w:rPr>
                <w:b/>
                <w:szCs w:val="24"/>
              </w:rPr>
              <w:t>14.887.675,00</w:t>
            </w:r>
          </w:p>
        </w:tc>
        <w:tc>
          <w:tcPr>
            <w:tcW w:w="1596" w:type="dxa"/>
            <w:tcBorders>
              <w:top w:val="single" w:sz="4" w:space="0" w:color="000000"/>
              <w:left w:val="single" w:sz="4" w:space="0" w:color="000000"/>
              <w:bottom w:val="single" w:sz="4" w:space="0" w:color="000000"/>
              <w:right w:val="single" w:sz="4" w:space="0" w:color="000000"/>
            </w:tcBorders>
          </w:tcPr>
          <w:p w14:paraId="5F66A94D" w14:textId="77777777" w:rsidR="00484612" w:rsidRDefault="005A7CF9">
            <w:pPr>
              <w:spacing w:after="0" w:line="240" w:lineRule="auto"/>
              <w:textAlignment w:val="center"/>
              <w:rPr>
                <w:b/>
                <w:szCs w:val="24"/>
              </w:rPr>
            </w:pPr>
            <w:r>
              <w:rPr>
                <w:b/>
                <w:szCs w:val="24"/>
              </w:rPr>
              <w:t>11.780.037,26</w:t>
            </w:r>
          </w:p>
        </w:tc>
        <w:tc>
          <w:tcPr>
            <w:tcW w:w="1091" w:type="dxa"/>
            <w:tcBorders>
              <w:top w:val="single" w:sz="4" w:space="0" w:color="000000"/>
              <w:left w:val="single" w:sz="4" w:space="0" w:color="000000"/>
              <w:bottom w:val="single" w:sz="4" w:space="0" w:color="000000"/>
              <w:right w:val="single" w:sz="4" w:space="0" w:color="000000"/>
            </w:tcBorders>
          </w:tcPr>
          <w:p w14:paraId="0079C572" w14:textId="77777777" w:rsidR="00484612" w:rsidRDefault="005A7CF9">
            <w:pPr>
              <w:spacing w:after="0" w:line="240" w:lineRule="auto"/>
              <w:textAlignment w:val="center"/>
              <w:rPr>
                <w:b/>
                <w:szCs w:val="24"/>
              </w:rPr>
            </w:pPr>
            <w:r>
              <w:rPr>
                <w:b/>
                <w:szCs w:val="24"/>
              </w:rPr>
              <w:t>79,13</w:t>
            </w:r>
          </w:p>
        </w:tc>
      </w:tr>
      <w:tr w:rsidR="00484612" w14:paraId="75452862" w14:textId="77777777">
        <w:tc>
          <w:tcPr>
            <w:tcW w:w="680" w:type="dxa"/>
            <w:tcBorders>
              <w:top w:val="single" w:sz="4" w:space="0" w:color="000000"/>
              <w:left w:val="single" w:sz="4" w:space="0" w:color="000000"/>
              <w:bottom w:val="single" w:sz="4" w:space="0" w:color="000000"/>
              <w:right w:val="single" w:sz="4" w:space="0" w:color="000000"/>
            </w:tcBorders>
          </w:tcPr>
          <w:p w14:paraId="1F842B1C" w14:textId="77777777" w:rsidR="00484612" w:rsidRDefault="005A7CF9">
            <w:pPr>
              <w:spacing w:after="0" w:line="240" w:lineRule="auto"/>
              <w:textAlignment w:val="center"/>
              <w:rPr>
                <w:szCs w:val="24"/>
              </w:rPr>
            </w:pPr>
            <w:r>
              <w:rPr>
                <w:szCs w:val="24"/>
              </w:rPr>
              <w:t>1.</w:t>
            </w:r>
          </w:p>
        </w:tc>
        <w:tc>
          <w:tcPr>
            <w:tcW w:w="4121" w:type="dxa"/>
            <w:tcBorders>
              <w:top w:val="single" w:sz="4" w:space="0" w:color="000000"/>
              <w:left w:val="single" w:sz="4" w:space="0" w:color="000000"/>
              <w:bottom w:val="single" w:sz="4" w:space="0" w:color="000000"/>
              <w:right w:val="single" w:sz="4" w:space="0" w:color="000000"/>
            </w:tcBorders>
          </w:tcPr>
          <w:p w14:paraId="2C769A01" w14:textId="77777777" w:rsidR="00484612" w:rsidRDefault="005A7CF9">
            <w:pPr>
              <w:spacing w:after="0" w:line="240" w:lineRule="auto"/>
              <w:textAlignment w:val="center"/>
              <w:rPr>
                <w:szCs w:val="24"/>
              </w:rPr>
            </w:pPr>
            <w:r>
              <w:rPr>
                <w:szCs w:val="24"/>
              </w:rPr>
              <w:t>Izgradnja i rekonstrukcija Zadarske ulice</w:t>
            </w:r>
          </w:p>
        </w:tc>
        <w:tc>
          <w:tcPr>
            <w:tcW w:w="1692" w:type="dxa"/>
            <w:tcBorders>
              <w:top w:val="single" w:sz="4" w:space="0" w:color="000000"/>
              <w:left w:val="single" w:sz="4" w:space="0" w:color="000000"/>
              <w:bottom w:val="single" w:sz="4" w:space="0" w:color="000000"/>
              <w:right w:val="single" w:sz="4" w:space="0" w:color="000000"/>
            </w:tcBorders>
          </w:tcPr>
          <w:p w14:paraId="5CFEE11E" w14:textId="77777777" w:rsidR="00484612" w:rsidRDefault="005A7CF9">
            <w:pPr>
              <w:spacing w:after="0" w:line="240" w:lineRule="auto"/>
              <w:textAlignment w:val="center"/>
              <w:rPr>
                <w:bCs/>
                <w:szCs w:val="24"/>
              </w:rPr>
            </w:pPr>
            <w:r>
              <w:rPr>
                <w:bCs/>
                <w:szCs w:val="24"/>
              </w:rPr>
              <w:t>4.000.000,00</w:t>
            </w:r>
          </w:p>
        </w:tc>
        <w:tc>
          <w:tcPr>
            <w:tcW w:w="1596" w:type="dxa"/>
            <w:tcBorders>
              <w:top w:val="single" w:sz="4" w:space="0" w:color="000000"/>
              <w:left w:val="single" w:sz="4" w:space="0" w:color="000000"/>
              <w:bottom w:val="single" w:sz="4" w:space="0" w:color="000000"/>
              <w:right w:val="single" w:sz="4" w:space="0" w:color="000000"/>
            </w:tcBorders>
          </w:tcPr>
          <w:p w14:paraId="390F240D" w14:textId="77777777" w:rsidR="00484612" w:rsidRDefault="005A7CF9">
            <w:pPr>
              <w:spacing w:after="0" w:line="240" w:lineRule="auto"/>
              <w:textAlignment w:val="center"/>
              <w:rPr>
                <w:szCs w:val="24"/>
              </w:rPr>
            </w:pPr>
            <w:r>
              <w:rPr>
                <w:szCs w:val="24"/>
              </w:rPr>
              <w:t>3.984.725,92</w:t>
            </w:r>
          </w:p>
        </w:tc>
        <w:tc>
          <w:tcPr>
            <w:tcW w:w="1091" w:type="dxa"/>
            <w:tcBorders>
              <w:top w:val="single" w:sz="4" w:space="0" w:color="000000"/>
              <w:left w:val="single" w:sz="4" w:space="0" w:color="000000"/>
              <w:bottom w:val="single" w:sz="4" w:space="0" w:color="000000"/>
              <w:right w:val="single" w:sz="4" w:space="0" w:color="000000"/>
            </w:tcBorders>
          </w:tcPr>
          <w:p w14:paraId="14E6CCA2" w14:textId="77777777" w:rsidR="00484612" w:rsidRDefault="005A7CF9">
            <w:pPr>
              <w:spacing w:after="0" w:line="240" w:lineRule="auto"/>
              <w:textAlignment w:val="center"/>
              <w:rPr>
                <w:szCs w:val="24"/>
              </w:rPr>
            </w:pPr>
            <w:r>
              <w:rPr>
                <w:szCs w:val="24"/>
              </w:rPr>
              <w:t>99,62</w:t>
            </w:r>
          </w:p>
        </w:tc>
      </w:tr>
      <w:tr w:rsidR="00484612" w14:paraId="33D0833F" w14:textId="77777777">
        <w:tc>
          <w:tcPr>
            <w:tcW w:w="680" w:type="dxa"/>
            <w:tcBorders>
              <w:top w:val="single" w:sz="4" w:space="0" w:color="000000"/>
              <w:left w:val="single" w:sz="4" w:space="0" w:color="000000"/>
              <w:bottom w:val="single" w:sz="4" w:space="0" w:color="000000"/>
              <w:right w:val="single" w:sz="4" w:space="0" w:color="000000"/>
            </w:tcBorders>
          </w:tcPr>
          <w:p w14:paraId="792B2704" w14:textId="77777777" w:rsidR="00484612" w:rsidRDefault="005A7CF9">
            <w:pPr>
              <w:spacing w:after="0" w:line="240" w:lineRule="auto"/>
              <w:textAlignment w:val="center"/>
              <w:rPr>
                <w:szCs w:val="24"/>
              </w:rPr>
            </w:pPr>
            <w:r>
              <w:rPr>
                <w:szCs w:val="24"/>
              </w:rPr>
              <w:t>2.</w:t>
            </w:r>
          </w:p>
        </w:tc>
        <w:tc>
          <w:tcPr>
            <w:tcW w:w="4121" w:type="dxa"/>
            <w:tcBorders>
              <w:top w:val="single" w:sz="4" w:space="0" w:color="000000"/>
              <w:left w:val="single" w:sz="4" w:space="0" w:color="000000"/>
              <w:bottom w:val="single" w:sz="4" w:space="0" w:color="000000"/>
              <w:right w:val="single" w:sz="4" w:space="0" w:color="000000"/>
            </w:tcBorders>
          </w:tcPr>
          <w:p w14:paraId="0784C88E" w14:textId="77777777" w:rsidR="00484612" w:rsidRDefault="005A7CF9">
            <w:pPr>
              <w:spacing w:after="0" w:line="240" w:lineRule="auto"/>
              <w:textAlignment w:val="center"/>
              <w:rPr>
                <w:szCs w:val="24"/>
              </w:rPr>
            </w:pPr>
            <w:r>
              <w:rPr>
                <w:szCs w:val="24"/>
              </w:rPr>
              <w:t>Izgradnja ulice u Velikom Brdu</w:t>
            </w:r>
          </w:p>
        </w:tc>
        <w:tc>
          <w:tcPr>
            <w:tcW w:w="1692" w:type="dxa"/>
            <w:tcBorders>
              <w:top w:val="single" w:sz="4" w:space="0" w:color="000000"/>
              <w:left w:val="single" w:sz="4" w:space="0" w:color="000000"/>
              <w:bottom w:val="single" w:sz="4" w:space="0" w:color="000000"/>
              <w:right w:val="single" w:sz="4" w:space="0" w:color="000000"/>
            </w:tcBorders>
          </w:tcPr>
          <w:p w14:paraId="0C0EAC0E" w14:textId="77777777" w:rsidR="00484612" w:rsidRDefault="005A7CF9">
            <w:pPr>
              <w:spacing w:after="0" w:line="240" w:lineRule="auto"/>
              <w:textAlignment w:val="center"/>
              <w:rPr>
                <w:bCs/>
                <w:szCs w:val="24"/>
              </w:rPr>
            </w:pPr>
            <w:r>
              <w:rPr>
                <w:bCs/>
                <w:szCs w:val="24"/>
              </w:rPr>
              <w:t>200.000,00</w:t>
            </w:r>
          </w:p>
        </w:tc>
        <w:tc>
          <w:tcPr>
            <w:tcW w:w="1596" w:type="dxa"/>
            <w:tcBorders>
              <w:top w:val="single" w:sz="4" w:space="0" w:color="000000"/>
              <w:left w:val="single" w:sz="4" w:space="0" w:color="000000"/>
              <w:bottom w:val="single" w:sz="4" w:space="0" w:color="000000"/>
              <w:right w:val="single" w:sz="4" w:space="0" w:color="000000"/>
            </w:tcBorders>
          </w:tcPr>
          <w:p w14:paraId="29EB5EF8" w14:textId="77777777" w:rsidR="00484612" w:rsidRDefault="005A7CF9">
            <w:pPr>
              <w:spacing w:after="0" w:line="240" w:lineRule="auto"/>
              <w:textAlignment w:val="center"/>
              <w:rPr>
                <w:szCs w:val="24"/>
              </w:rPr>
            </w:pPr>
            <w:r>
              <w:rPr>
                <w:szCs w:val="24"/>
              </w:rPr>
              <w:t>26.736,50</w:t>
            </w:r>
          </w:p>
        </w:tc>
        <w:tc>
          <w:tcPr>
            <w:tcW w:w="1091" w:type="dxa"/>
            <w:tcBorders>
              <w:top w:val="single" w:sz="4" w:space="0" w:color="000000"/>
              <w:left w:val="single" w:sz="4" w:space="0" w:color="000000"/>
              <w:bottom w:val="single" w:sz="4" w:space="0" w:color="000000"/>
              <w:right w:val="single" w:sz="4" w:space="0" w:color="000000"/>
            </w:tcBorders>
          </w:tcPr>
          <w:p w14:paraId="45A70751" w14:textId="77777777" w:rsidR="00484612" w:rsidRDefault="005A7CF9">
            <w:pPr>
              <w:spacing w:after="0" w:line="240" w:lineRule="auto"/>
              <w:textAlignment w:val="center"/>
              <w:rPr>
                <w:szCs w:val="24"/>
              </w:rPr>
            </w:pPr>
            <w:r>
              <w:rPr>
                <w:szCs w:val="24"/>
              </w:rPr>
              <w:t>13,37</w:t>
            </w:r>
          </w:p>
        </w:tc>
      </w:tr>
      <w:tr w:rsidR="00484612" w14:paraId="6ECD4C89" w14:textId="77777777">
        <w:tc>
          <w:tcPr>
            <w:tcW w:w="680" w:type="dxa"/>
            <w:tcBorders>
              <w:top w:val="single" w:sz="4" w:space="0" w:color="000000"/>
              <w:left w:val="single" w:sz="4" w:space="0" w:color="000000"/>
              <w:bottom w:val="single" w:sz="4" w:space="0" w:color="000000"/>
              <w:right w:val="single" w:sz="4" w:space="0" w:color="000000"/>
            </w:tcBorders>
          </w:tcPr>
          <w:p w14:paraId="6147D30A" w14:textId="77777777" w:rsidR="00484612" w:rsidRDefault="005A7CF9">
            <w:pPr>
              <w:spacing w:after="0" w:line="240" w:lineRule="auto"/>
              <w:textAlignment w:val="center"/>
              <w:rPr>
                <w:szCs w:val="24"/>
              </w:rPr>
            </w:pPr>
            <w:r>
              <w:rPr>
                <w:szCs w:val="24"/>
              </w:rPr>
              <w:t>3.</w:t>
            </w:r>
          </w:p>
        </w:tc>
        <w:tc>
          <w:tcPr>
            <w:tcW w:w="4121" w:type="dxa"/>
            <w:tcBorders>
              <w:top w:val="single" w:sz="4" w:space="0" w:color="000000"/>
              <w:left w:val="single" w:sz="4" w:space="0" w:color="000000"/>
              <w:bottom w:val="single" w:sz="4" w:space="0" w:color="000000"/>
              <w:right w:val="single" w:sz="4" w:space="0" w:color="000000"/>
            </w:tcBorders>
          </w:tcPr>
          <w:p w14:paraId="1B780798" w14:textId="77777777" w:rsidR="00484612" w:rsidRDefault="005A7CF9">
            <w:pPr>
              <w:spacing w:after="0" w:line="240" w:lineRule="auto"/>
              <w:textAlignment w:val="center"/>
              <w:rPr>
                <w:szCs w:val="24"/>
              </w:rPr>
            </w:pPr>
            <w:proofErr w:type="spellStart"/>
            <w:r>
              <w:rPr>
                <w:szCs w:val="24"/>
              </w:rPr>
              <w:t>Semaforizacija</w:t>
            </w:r>
            <w:proofErr w:type="spellEnd"/>
            <w:r>
              <w:rPr>
                <w:szCs w:val="24"/>
              </w:rPr>
              <w:t xml:space="preserve"> križanja kod POS</w:t>
            </w:r>
            <w:r w:rsidR="004E7E96">
              <w:rPr>
                <w:szCs w:val="24"/>
              </w:rPr>
              <w:t>-</w:t>
            </w:r>
            <w:r>
              <w:rPr>
                <w:szCs w:val="24"/>
              </w:rPr>
              <w:t>a</w:t>
            </w:r>
          </w:p>
        </w:tc>
        <w:tc>
          <w:tcPr>
            <w:tcW w:w="1692" w:type="dxa"/>
            <w:tcBorders>
              <w:top w:val="single" w:sz="4" w:space="0" w:color="000000"/>
              <w:left w:val="single" w:sz="4" w:space="0" w:color="000000"/>
              <w:bottom w:val="single" w:sz="4" w:space="0" w:color="000000"/>
              <w:right w:val="single" w:sz="4" w:space="0" w:color="000000"/>
            </w:tcBorders>
          </w:tcPr>
          <w:p w14:paraId="66C80757" w14:textId="77777777" w:rsidR="00484612" w:rsidRDefault="005A7CF9">
            <w:pPr>
              <w:spacing w:after="0" w:line="240" w:lineRule="auto"/>
              <w:textAlignment w:val="center"/>
              <w:rPr>
                <w:bCs/>
                <w:szCs w:val="24"/>
              </w:rPr>
            </w:pPr>
            <w:r>
              <w:rPr>
                <w:bCs/>
                <w:szCs w:val="24"/>
              </w:rPr>
              <w:t>500.000,00</w:t>
            </w:r>
          </w:p>
        </w:tc>
        <w:tc>
          <w:tcPr>
            <w:tcW w:w="1596" w:type="dxa"/>
            <w:tcBorders>
              <w:top w:val="single" w:sz="4" w:space="0" w:color="000000"/>
              <w:left w:val="single" w:sz="4" w:space="0" w:color="000000"/>
              <w:bottom w:val="single" w:sz="4" w:space="0" w:color="000000"/>
              <w:right w:val="single" w:sz="4" w:space="0" w:color="000000"/>
            </w:tcBorders>
          </w:tcPr>
          <w:p w14:paraId="22CE8C7E" w14:textId="77777777" w:rsidR="00484612" w:rsidRDefault="005A7CF9">
            <w:pPr>
              <w:spacing w:after="0" w:line="240" w:lineRule="auto"/>
              <w:textAlignment w:val="center"/>
              <w:rPr>
                <w:szCs w:val="24"/>
              </w:rPr>
            </w:pPr>
            <w:r>
              <w:rPr>
                <w:szCs w:val="24"/>
              </w:rPr>
              <w:t>51.750,00</w:t>
            </w:r>
          </w:p>
        </w:tc>
        <w:tc>
          <w:tcPr>
            <w:tcW w:w="1091" w:type="dxa"/>
            <w:tcBorders>
              <w:top w:val="single" w:sz="4" w:space="0" w:color="000000"/>
              <w:left w:val="single" w:sz="4" w:space="0" w:color="000000"/>
              <w:bottom w:val="single" w:sz="4" w:space="0" w:color="000000"/>
              <w:right w:val="single" w:sz="4" w:space="0" w:color="000000"/>
            </w:tcBorders>
          </w:tcPr>
          <w:p w14:paraId="68F08939" w14:textId="77777777" w:rsidR="00484612" w:rsidRDefault="005A7CF9">
            <w:pPr>
              <w:spacing w:after="0" w:line="240" w:lineRule="auto"/>
              <w:textAlignment w:val="center"/>
              <w:rPr>
                <w:szCs w:val="24"/>
              </w:rPr>
            </w:pPr>
            <w:r>
              <w:rPr>
                <w:szCs w:val="24"/>
              </w:rPr>
              <w:t>10,35</w:t>
            </w:r>
          </w:p>
        </w:tc>
      </w:tr>
      <w:tr w:rsidR="00484612" w14:paraId="62D5366B" w14:textId="77777777">
        <w:tc>
          <w:tcPr>
            <w:tcW w:w="680" w:type="dxa"/>
            <w:tcBorders>
              <w:top w:val="single" w:sz="4" w:space="0" w:color="000000"/>
              <w:left w:val="single" w:sz="4" w:space="0" w:color="000000"/>
              <w:bottom w:val="single" w:sz="4" w:space="0" w:color="000000"/>
              <w:right w:val="single" w:sz="4" w:space="0" w:color="000000"/>
            </w:tcBorders>
          </w:tcPr>
          <w:p w14:paraId="54FE1523" w14:textId="77777777" w:rsidR="00484612" w:rsidRDefault="005A7CF9">
            <w:pPr>
              <w:spacing w:after="0" w:line="240" w:lineRule="auto"/>
              <w:textAlignment w:val="center"/>
              <w:rPr>
                <w:szCs w:val="24"/>
              </w:rPr>
            </w:pPr>
            <w:r>
              <w:rPr>
                <w:szCs w:val="24"/>
              </w:rPr>
              <w:t>4.</w:t>
            </w:r>
          </w:p>
        </w:tc>
        <w:tc>
          <w:tcPr>
            <w:tcW w:w="4121" w:type="dxa"/>
            <w:tcBorders>
              <w:top w:val="single" w:sz="4" w:space="0" w:color="000000"/>
              <w:left w:val="single" w:sz="4" w:space="0" w:color="000000"/>
              <w:bottom w:val="single" w:sz="4" w:space="0" w:color="000000"/>
              <w:right w:val="single" w:sz="4" w:space="0" w:color="000000"/>
            </w:tcBorders>
          </w:tcPr>
          <w:p w14:paraId="327DB2D0" w14:textId="77777777" w:rsidR="00484612" w:rsidRDefault="005A7CF9">
            <w:pPr>
              <w:spacing w:after="0" w:line="240" w:lineRule="auto"/>
              <w:textAlignment w:val="center"/>
              <w:rPr>
                <w:szCs w:val="24"/>
              </w:rPr>
            </w:pPr>
            <w:r>
              <w:rPr>
                <w:szCs w:val="24"/>
              </w:rPr>
              <w:t>Izgradnja i rekonstrukcija ulice Put Moče</w:t>
            </w:r>
          </w:p>
        </w:tc>
        <w:tc>
          <w:tcPr>
            <w:tcW w:w="1692" w:type="dxa"/>
            <w:tcBorders>
              <w:top w:val="single" w:sz="4" w:space="0" w:color="000000"/>
              <w:left w:val="single" w:sz="4" w:space="0" w:color="000000"/>
              <w:bottom w:val="single" w:sz="4" w:space="0" w:color="000000"/>
              <w:right w:val="single" w:sz="4" w:space="0" w:color="000000"/>
            </w:tcBorders>
          </w:tcPr>
          <w:p w14:paraId="1B4199E6" w14:textId="77777777" w:rsidR="00484612" w:rsidRDefault="005A7CF9">
            <w:pPr>
              <w:spacing w:after="0" w:line="240" w:lineRule="auto"/>
              <w:textAlignment w:val="center"/>
              <w:rPr>
                <w:bCs/>
                <w:szCs w:val="24"/>
              </w:rPr>
            </w:pPr>
            <w:r>
              <w:rPr>
                <w:bCs/>
                <w:szCs w:val="24"/>
              </w:rPr>
              <w:t>100.000,00</w:t>
            </w:r>
          </w:p>
        </w:tc>
        <w:tc>
          <w:tcPr>
            <w:tcW w:w="1596" w:type="dxa"/>
            <w:tcBorders>
              <w:top w:val="single" w:sz="4" w:space="0" w:color="000000"/>
              <w:left w:val="single" w:sz="4" w:space="0" w:color="000000"/>
              <w:bottom w:val="single" w:sz="4" w:space="0" w:color="000000"/>
              <w:right w:val="single" w:sz="4" w:space="0" w:color="000000"/>
            </w:tcBorders>
          </w:tcPr>
          <w:p w14:paraId="3EB9D935" w14:textId="77777777" w:rsidR="00484612" w:rsidRDefault="005A7CF9">
            <w:pPr>
              <w:spacing w:after="0" w:line="240" w:lineRule="auto"/>
              <w:textAlignment w:val="center"/>
              <w:rPr>
                <w:szCs w:val="24"/>
              </w:rPr>
            </w:pPr>
            <w:r>
              <w:rPr>
                <w:szCs w:val="24"/>
              </w:rPr>
              <w:t>72.062,50</w:t>
            </w:r>
          </w:p>
        </w:tc>
        <w:tc>
          <w:tcPr>
            <w:tcW w:w="1091" w:type="dxa"/>
            <w:tcBorders>
              <w:top w:val="single" w:sz="4" w:space="0" w:color="000000"/>
              <w:left w:val="single" w:sz="4" w:space="0" w:color="000000"/>
              <w:bottom w:val="single" w:sz="4" w:space="0" w:color="000000"/>
              <w:right w:val="single" w:sz="4" w:space="0" w:color="000000"/>
            </w:tcBorders>
          </w:tcPr>
          <w:p w14:paraId="7ACE991F" w14:textId="77777777" w:rsidR="00484612" w:rsidRDefault="005A7CF9">
            <w:pPr>
              <w:spacing w:after="0" w:line="240" w:lineRule="auto"/>
              <w:textAlignment w:val="center"/>
              <w:rPr>
                <w:szCs w:val="24"/>
              </w:rPr>
            </w:pPr>
            <w:r>
              <w:rPr>
                <w:szCs w:val="24"/>
              </w:rPr>
              <w:t>72,06</w:t>
            </w:r>
          </w:p>
        </w:tc>
      </w:tr>
      <w:tr w:rsidR="00484612" w14:paraId="17FF286F" w14:textId="77777777">
        <w:tc>
          <w:tcPr>
            <w:tcW w:w="680" w:type="dxa"/>
            <w:tcBorders>
              <w:top w:val="single" w:sz="4" w:space="0" w:color="000000"/>
              <w:left w:val="single" w:sz="4" w:space="0" w:color="000000"/>
              <w:bottom w:val="single" w:sz="4" w:space="0" w:color="000000"/>
              <w:right w:val="single" w:sz="4" w:space="0" w:color="000000"/>
            </w:tcBorders>
          </w:tcPr>
          <w:p w14:paraId="28957FF6" w14:textId="77777777" w:rsidR="00484612" w:rsidRDefault="005A7CF9">
            <w:pPr>
              <w:spacing w:after="0" w:line="240" w:lineRule="auto"/>
              <w:textAlignment w:val="center"/>
              <w:rPr>
                <w:szCs w:val="24"/>
              </w:rPr>
            </w:pPr>
            <w:r>
              <w:rPr>
                <w:szCs w:val="24"/>
              </w:rPr>
              <w:lastRenderedPageBreak/>
              <w:t>5.</w:t>
            </w:r>
          </w:p>
        </w:tc>
        <w:tc>
          <w:tcPr>
            <w:tcW w:w="4121" w:type="dxa"/>
            <w:tcBorders>
              <w:top w:val="single" w:sz="4" w:space="0" w:color="000000"/>
              <w:left w:val="single" w:sz="4" w:space="0" w:color="000000"/>
              <w:bottom w:val="single" w:sz="4" w:space="0" w:color="000000"/>
              <w:right w:val="single" w:sz="4" w:space="0" w:color="000000"/>
            </w:tcBorders>
          </w:tcPr>
          <w:p w14:paraId="0A5AD916" w14:textId="77777777" w:rsidR="00484612" w:rsidRDefault="005A7CF9">
            <w:pPr>
              <w:spacing w:after="0" w:line="240" w:lineRule="auto"/>
              <w:textAlignment w:val="center"/>
              <w:rPr>
                <w:szCs w:val="24"/>
              </w:rPr>
            </w:pPr>
            <w:r>
              <w:rPr>
                <w:szCs w:val="24"/>
              </w:rPr>
              <w:t xml:space="preserve">Izgradnja i rekonstrukcija ulice Put </w:t>
            </w:r>
            <w:proofErr w:type="spellStart"/>
            <w:r>
              <w:rPr>
                <w:szCs w:val="24"/>
              </w:rPr>
              <w:t>Dugiša</w:t>
            </w:r>
            <w:proofErr w:type="spellEnd"/>
          </w:p>
        </w:tc>
        <w:tc>
          <w:tcPr>
            <w:tcW w:w="1692" w:type="dxa"/>
            <w:tcBorders>
              <w:top w:val="single" w:sz="4" w:space="0" w:color="000000"/>
              <w:left w:val="single" w:sz="4" w:space="0" w:color="000000"/>
              <w:bottom w:val="single" w:sz="4" w:space="0" w:color="000000"/>
              <w:right w:val="single" w:sz="4" w:space="0" w:color="000000"/>
            </w:tcBorders>
          </w:tcPr>
          <w:p w14:paraId="5A46D6DD" w14:textId="77777777" w:rsidR="00484612" w:rsidRDefault="005A7CF9">
            <w:pPr>
              <w:spacing w:after="0" w:line="240" w:lineRule="auto"/>
              <w:textAlignment w:val="center"/>
              <w:rPr>
                <w:bCs/>
                <w:szCs w:val="24"/>
              </w:rPr>
            </w:pPr>
            <w:r>
              <w:rPr>
                <w:bCs/>
                <w:szCs w:val="24"/>
              </w:rPr>
              <w:t>50.000,00</w:t>
            </w:r>
          </w:p>
        </w:tc>
        <w:tc>
          <w:tcPr>
            <w:tcW w:w="1596" w:type="dxa"/>
            <w:tcBorders>
              <w:top w:val="single" w:sz="4" w:space="0" w:color="000000"/>
              <w:left w:val="single" w:sz="4" w:space="0" w:color="000000"/>
              <w:bottom w:val="single" w:sz="4" w:space="0" w:color="000000"/>
              <w:right w:val="single" w:sz="4" w:space="0" w:color="000000"/>
            </w:tcBorders>
          </w:tcPr>
          <w:p w14:paraId="6AADCD20" w14:textId="77777777" w:rsidR="00484612" w:rsidRDefault="005A7CF9">
            <w:pPr>
              <w:spacing w:after="0" w:line="240" w:lineRule="auto"/>
              <w:textAlignment w:val="center"/>
              <w:rPr>
                <w:szCs w:val="24"/>
              </w:rPr>
            </w:pPr>
            <w:r>
              <w:rPr>
                <w:szCs w:val="24"/>
              </w:rPr>
              <w:t>0,00</w:t>
            </w:r>
          </w:p>
        </w:tc>
        <w:tc>
          <w:tcPr>
            <w:tcW w:w="1091" w:type="dxa"/>
            <w:tcBorders>
              <w:top w:val="single" w:sz="4" w:space="0" w:color="000000"/>
              <w:left w:val="single" w:sz="4" w:space="0" w:color="000000"/>
              <w:bottom w:val="single" w:sz="4" w:space="0" w:color="000000"/>
              <w:right w:val="single" w:sz="4" w:space="0" w:color="000000"/>
            </w:tcBorders>
          </w:tcPr>
          <w:p w14:paraId="28A33398" w14:textId="77777777" w:rsidR="00484612" w:rsidRDefault="005A7CF9">
            <w:pPr>
              <w:spacing w:after="0" w:line="240" w:lineRule="auto"/>
              <w:textAlignment w:val="center"/>
              <w:rPr>
                <w:szCs w:val="24"/>
              </w:rPr>
            </w:pPr>
            <w:r>
              <w:rPr>
                <w:szCs w:val="24"/>
              </w:rPr>
              <w:t>0,00</w:t>
            </w:r>
          </w:p>
        </w:tc>
      </w:tr>
      <w:tr w:rsidR="00484612" w14:paraId="750C581F" w14:textId="77777777">
        <w:trPr>
          <w:trHeight w:val="543"/>
        </w:trPr>
        <w:tc>
          <w:tcPr>
            <w:tcW w:w="680" w:type="dxa"/>
            <w:tcBorders>
              <w:top w:val="single" w:sz="4" w:space="0" w:color="000000"/>
              <w:left w:val="single" w:sz="4" w:space="0" w:color="000000"/>
              <w:bottom w:val="single" w:sz="4" w:space="0" w:color="000000"/>
              <w:right w:val="single" w:sz="4" w:space="0" w:color="000000"/>
            </w:tcBorders>
          </w:tcPr>
          <w:p w14:paraId="32BEF87A" w14:textId="77777777" w:rsidR="00484612" w:rsidRDefault="005A7CF9">
            <w:pPr>
              <w:spacing w:after="0" w:line="240" w:lineRule="auto"/>
              <w:textAlignment w:val="center"/>
              <w:rPr>
                <w:szCs w:val="24"/>
              </w:rPr>
            </w:pPr>
            <w:r>
              <w:rPr>
                <w:szCs w:val="24"/>
              </w:rPr>
              <w:t>6.</w:t>
            </w:r>
          </w:p>
          <w:p w14:paraId="634F251A" w14:textId="77777777" w:rsidR="00484612" w:rsidRDefault="00484612">
            <w:pPr>
              <w:spacing w:after="0" w:line="240" w:lineRule="auto"/>
              <w:textAlignment w:val="center"/>
              <w:rPr>
                <w:szCs w:val="24"/>
                <w:highlight w:val="yellow"/>
              </w:rPr>
            </w:pPr>
          </w:p>
        </w:tc>
        <w:tc>
          <w:tcPr>
            <w:tcW w:w="4121" w:type="dxa"/>
            <w:tcBorders>
              <w:top w:val="single" w:sz="4" w:space="0" w:color="000000"/>
              <w:left w:val="single" w:sz="4" w:space="0" w:color="000000"/>
              <w:bottom w:val="single" w:sz="4" w:space="0" w:color="000000"/>
              <w:right w:val="single" w:sz="4" w:space="0" w:color="000000"/>
            </w:tcBorders>
          </w:tcPr>
          <w:p w14:paraId="6E4F4CE8" w14:textId="77777777" w:rsidR="00484612" w:rsidRDefault="005A7CF9">
            <w:pPr>
              <w:spacing w:after="0" w:line="240" w:lineRule="auto"/>
              <w:textAlignment w:val="center"/>
              <w:rPr>
                <w:szCs w:val="24"/>
              </w:rPr>
            </w:pPr>
            <w:r>
              <w:rPr>
                <w:szCs w:val="24"/>
              </w:rPr>
              <w:t>Izgradnja i rekonstrukcija ostalih nerazvrstanih cesta Grada Makarske</w:t>
            </w:r>
          </w:p>
        </w:tc>
        <w:tc>
          <w:tcPr>
            <w:tcW w:w="1692" w:type="dxa"/>
            <w:tcBorders>
              <w:top w:val="single" w:sz="4" w:space="0" w:color="000000"/>
              <w:left w:val="single" w:sz="4" w:space="0" w:color="000000"/>
              <w:bottom w:val="single" w:sz="4" w:space="0" w:color="000000"/>
              <w:right w:val="single" w:sz="4" w:space="0" w:color="000000"/>
            </w:tcBorders>
          </w:tcPr>
          <w:p w14:paraId="734640C9" w14:textId="77777777" w:rsidR="00484612" w:rsidRDefault="005A7CF9">
            <w:pPr>
              <w:spacing w:after="0" w:line="240" w:lineRule="auto"/>
              <w:textAlignment w:val="center"/>
              <w:rPr>
                <w:bCs/>
                <w:szCs w:val="24"/>
              </w:rPr>
            </w:pPr>
            <w:r>
              <w:rPr>
                <w:bCs/>
                <w:szCs w:val="24"/>
              </w:rPr>
              <w:t>3.000.000,00</w:t>
            </w:r>
          </w:p>
        </w:tc>
        <w:tc>
          <w:tcPr>
            <w:tcW w:w="1596" w:type="dxa"/>
            <w:tcBorders>
              <w:top w:val="single" w:sz="4" w:space="0" w:color="000000"/>
              <w:left w:val="single" w:sz="4" w:space="0" w:color="000000"/>
              <w:bottom w:val="single" w:sz="4" w:space="0" w:color="000000"/>
              <w:right w:val="single" w:sz="4" w:space="0" w:color="000000"/>
            </w:tcBorders>
          </w:tcPr>
          <w:p w14:paraId="69305D6C" w14:textId="77777777" w:rsidR="00484612" w:rsidRDefault="005A7CF9">
            <w:pPr>
              <w:spacing w:after="0" w:line="240" w:lineRule="auto"/>
              <w:textAlignment w:val="center"/>
              <w:rPr>
                <w:szCs w:val="24"/>
              </w:rPr>
            </w:pPr>
            <w:r>
              <w:rPr>
                <w:szCs w:val="24"/>
              </w:rPr>
              <w:t>3.131.103,62</w:t>
            </w:r>
          </w:p>
        </w:tc>
        <w:tc>
          <w:tcPr>
            <w:tcW w:w="1091" w:type="dxa"/>
            <w:tcBorders>
              <w:top w:val="single" w:sz="4" w:space="0" w:color="000000"/>
              <w:left w:val="single" w:sz="4" w:space="0" w:color="000000"/>
              <w:bottom w:val="single" w:sz="4" w:space="0" w:color="000000"/>
              <w:right w:val="single" w:sz="4" w:space="0" w:color="000000"/>
            </w:tcBorders>
          </w:tcPr>
          <w:p w14:paraId="7F7CE28E" w14:textId="77777777" w:rsidR="00484612" w:rsidRDefault="005A7CF9">
            <w:pPr>
              <w:spacing w:after="0" w:line="240" w:lineRule="auto"/>
              <w:textAlignment w:val="center"/>
              <w:rPr>
                <w:szCs w:val="24"/>
              </w:rPr>
            </w:pPr>
            <w:r>
              <w:rPr>
                <w:szCs w:val="24"/>
              </w:rPr>
              <w:t>104,37</w:t>
            </w:r>
          </w:p>
        </w:tc>
      </w:tr>
      <w:tr w:rsidR="00484612" w14:paraId="04B38E70" w14:textId="77777777">
        <w:tc>
          <w:tcPr>
            <w:tcW w:w="680" w:type="dxa"/>
            <w:tcBorders>
              <w:top w:val="single" w:sz="4" w:space="0" w:color="000000"/>
              <w:left w:val="single" w:sz="4" w:space="0" w:color="000000"/>
              <w:bottom w:val="single" w:sz="4" w:space="0" w:color="000000"/>
              <w:right w:val="single" w:sz="4" w:space="0" w:color="000000"/>
            </w:tcBorders>
          </w:tcPr>
          <w:p w14:paraId="759D84E2" w14:textId="77777777" w:rsidR="00484612" w:rsidRDefault="005A7CF9">
            <w:pPr>
              <w:spacing w:after="0" w:line="240" w:lineRule="auto"/>
              <w:textAlignment w:val="center"/>
              <w:rPr>
                <w:szCs w:val="24"/>
              </w:rPr>
            </w:pPr>
            <w:r>
              <w:rPr>
                <w:szCs w:val="24"/>
              </w:rPr>
              <w:t>7.</w:t>
            </w:r>
          </w:p>
        </w:tc>
        <w:tc>
          <w:tcPr>
            <w:tcW w:w="4121" w:type="dxa"/>
            <w:tcBorders>
              <w:top w:val="single" w:sz="4" w:space="0" w:color="000000"/>
              <w:left w:val="single" w:sz="4" w:space="0" w:color="000000"/>
              <w:bottom w:val="single" w:sz="4" w:space="0" w:color="000000"/>
              <w:right w:val="single" w:sz="4" w:space="0" w:color="000000"/>
            </w:tcBorders>
          </w:tcPr>
          <w:p w14:paraId="36FFDA66" w14:textId="77777777" w:rsidR="00484612" w:rsidRDefault="005A7CF9">
            <w:pPr>
              <w:spacing w:after="0" w:line="240" w:lineRule="auto"/>
              <w:textAlignment w:val="center"/>
              <w:rPr>
                <w:szCs w:val="24"/>
              </w:rPr>
            </w:pPr>
            <w:r>
              <w:rPr>
                <w:szCs w:val="24"/>
              </w:rPr>
              <w:t>Izgradnja prometnica u obuhvatu UPU Zelenka 2</w:t>
            </w:r>
          </w:p>
        </w:tc>
        <w:tc>
          <w:tcPr>
            <w:tcW w:w="1692" w:type="dxa"/>
            <w:tcBorders>
              <w:top w:val="single" w:sz="4" w:space="0" w:color="000000"/>
              <w:left w:val="single" w:sz="4" w:space="0" w:color="000000"/>
              <w:bottom w:val="single" w:sz="4" w:space="0" w:color="000000"/>
              <w:right w:val="single" w:sz="4" w:space="0" w:color="000000"/>
            </w:tcBorders>
          </w:tcPr>
          <w:p w14:paraId="106A3E1E" w14:textId="77777777" w:rsidR="00484612" w:rsidRDefault="005A7CF9">
            <w:pPr>
              <w:spacing w:after="0" w:line="240" w:lineRule="auto"/>
              <w:textAlignment w:val="center"/>
              <w:rPr>
                <w:bCs/>
                <w:szCs w:val="24"/>
              </w:rPr>
            </w:pPr>
            <w:r>
              <w:rPr>
                <w:bCs/>
                <w:szCs w:val="24"/>
              </w:rPr>
              <w:t>10.000,00</w:t>
            </w:r>
          </w:p>
        </w:tc>
        <w:tc>
          <w:tcPr>
            <w:tcW w:w="1596" w:type="dxa"/>
            <w:tcBorders>
              <w:top w:val="single" w:sz="4" w:space="0" w:color="000000"/>
              <w:left w:val="single" w:sz="4" w:space="0" w:color="000000"/>
              <w:bottom w:val="single" w:sz="4" w:space="0" w:color="000000"/>
              <w:right w:val="single" w:sz="4" w:space="0" w:color="000000"/>
            </w:tcBorders>
          </w:tcPr>
          <w:p w14:paraId="56DDCE2D" w14:textId="77777777" w:rsidR="00484612" w:rsidRDefault="005A7CF9">
            <w:pPr>
              <w:spacing w:after="0" w:line="240" w:lineRule="auto"/>
              <w:textAlignment w:val="center"/>
              <w:rPr>
                <w:szCs w:val="24"/>
              </w:rPr>
            </w:pPr>
            <w:r>
              <w:rPr>
                <w:szCs w:val="24"/>
              </w:rPr>
              <w:t>0,00</w:t>
            </w:r>
          </w:p>
        </w:tc>
        <w:tc>
          <w:tcPr>
            <w:tcW w:w="1091" w:type="dxa"/>
            <w:tcBorders>
              <w:top w:val="single" w:sz="4" w:space="0" w:color="000000"/>
              <w:left w:val="single" w:sz="4" w:space="0" w:color="000000"/>
              <w:bottom w:val="single" w:sz="4" w:space="0" w:color="000000"/>
              <w:right w:val="single" w:sz="4" w:space="0" w:color="000000"/>
            </w:tcBorders>
          </w:tcPr>
          <w:p w14:paraId="163B86EA" w14:textId="77777777" w:rsidR="00484612" w:rsidRDefault="005A7CF9">
            <w:pPr>
              <w:spacing w:after="0" w:line="240" w:lineRule="auto"/>
              <w:textAlignment w:val="center"/>
              <w:rPr>
                <w:szCs w:val="24"/>
              </w:rPr>
            </w:pPr>
            <w:r>
              <w:rPr>
                <w:szCs w:val="24"/>
              </w:rPr>
              <w:t>0,00</w:t>
            </w:r>
          </w:p>
        </w:tc>
      </w:tr>
      <w:tr w:rsidR="00484612" w14:paraId="149E9073" w14:textId="77777777">
        <w:tc>
          <w:tcPr>
            <w:tcW w:w="680" w:type="dxa"/>
            <w:tcBorders>
              <w:top w:val="single" w:sz="4" w:space="0" w:color="000000"/>
              <w:left w:val="single" w:sz="4" w:space="0" w:color="000000"/>
              <w:bottom w:val="single" w:sz="4" w:space="0" w:color="000000"/>
              <w:right w:val="single" w:sz="4" w:space="0" w:color="000000"/>
            </w:tcBorders>
          </w:tcPr>
          <w:p w14:paraId="776C007A" w14:textId="77777777" w:rsidR="00484612" w:rsidRDefault="005A7CF9">
            <w:pPr>
              <w:spacing w:after="0" w:line="240" w:lineRule="auto"/>
              <w:textAlignment w:val="center"/>
              <w:rPr>
                <w:szCs w:val="24"/>
              </w:rPr>
            </w:pPr>
            <w:r>
              <w:rPr>
                <w:szCs w:val="24"/>
              </w:rPr>
              <w:t>8.</w:t>
            </w:r>
          </w:p>
        </w:tc>
        <w:tc>
          <w:tcPr>
            <w:tcW w:w="4121" w:type="dxa"/>
            <w:tcBorders>
              <w:top w:val="single" w:sz="4" w:space="0" w:color="000000"/>
              <w:left w:val="single" w:sz="4" w:space="0" w:color="000000"/>
              <w:bottom w:val="single" w:sz="4" w:space="0" w:color="000000"/>
              <w:right w:val="single" w:sz="4" w:space="0" w:color="000000"/>
            </w:tcBorders>
          </w:tcPr>
          <w:p w14:paraId="055B4574" w14:textId="77777777" w:rsidR="00484612" w:rsidRDefault="005A7CF9">
            <w:pPr>
              <w:spacing w:after="0" w:line="240" w:lineRule="auto"/>
              <w:textAlignment w:val="center"/>
              <w:rPr>
                <w:szCs w:val="24"/>
              </w:rPr>
            </w:pPr>
            <w:r>
              <w:rPr>
                <w:szCs w:val="24"/>
              </w:rPr>
              <w:t xml:space="preserve">Izgradnja prometnica u obuhvatu UPU </w:t>
            </w:r>
            <w:proofErr w:type="spellStart"/>
            <w:r>
              <w:rPr>
                <w:szCs w:val="24"/>
              </w:rPr>
              <w:t>Bilaje</w:t>
            </w:r>
            <w:proofErr w:type="spellEnd"/>
            <w:r>
              <w:rPr>
                <w:szCs w:val="24"/>
              </w:rPr>
              <w:t xml:space="preserve"> 1</w:t>
            </w:r>
          </w:p>
        </w:tc>
        <w:tc>
          <w:tcPr>
            <w:tcW w:w="1692" w:type="dxa"/>
            <w:tcBorders>
              <w:top w:val="single" w:sz="4" w:space="0" w:color="000000"/>
              <w:left w:val="single" w:sz="4" w:space="0" w:color="000000"/>
              <w:bottom w:val="single" w:sz="4" w:space="0" w:color="000000"/>
              <w:right w:val="single" w:sz="4" w:space="0" w:color="000000"/>
            </w:tcBorders>
          </w:tcPr>
          <w:p w14:paraId="198433CE" w14:textId="77777777" w:rsidR="00484612" w:rsidRDefault="005A7CF9">
            <w:pPr>
              <w:spacing w:after="0" w:line="240" w:lineRule="auto"/>
              <w:textAlignment w:val="center"/>
              <w:rPr>
                <w:bCs/>
                <w:szCs w:val="24"/>
              </w:rPr>
            </w:pPr>
            <w:r>
              <w:rPr>
                <w:bCs/>
                <w:szCs w:val="24"/>
              </w:rPr>
              <w:t>10.000,00</w:t>
            </w:r>
          </w:p>
        </w:tc>
        <w:tc>
          <w:tcPr>
            <w:tcW w:w="1596" w:type="dxa"/>
            <w:tcBorders>
              <w:top w:val="single" w:sz="4" w:space="0" w:color="000000"/>
              <w:left w:val="single" w:sz="4" w:space="0" w:color="000000"/>
              <w:bottom w:val="single" w:sz="4" w:space="0" w:color="000000"/>
              <w:right w:val="single" w:sz="4" w:space="0" w:color="000000"/>
            </w:tcBorders>
          </w:tcPr>
          <w:p w14:paraId="7FC4364E" w14:textId="77777777" w:rsidR="00484612" w:rsidRDefault="005A7CF9">
            <w:pPr>
              <w:spacing w:after="0" w:line="240" w:lineRule="auto"/>
              <w:textAlignment w:val="center"/>
              <w:rPr>
                <w:szCs w:val="24"/>
              </w:rPr>
            </w:pPr>
            <w:r>
              <w:rPr>
                <w:szCs w:val="24"/>
              </w:rPr>
              <w:t>0,00</w:t>
            </w:r>
          </w:p>
        </w:tc>
        <w:tc>
          <w:tcPr>
            <w:tcW w:w="1091" w:type="dxa"/>
            <w:tcBorders>
              <w:top w:val="single" w:sz="4" w:space="0" w:color="000000"/>
              <w:left w:val="single" w:sz="4" w:space="0" w:color="000000"/>
              <w:bottom w:val="single" w:sz="4" w:space="0" w:color="000000"/>
              <w:right w:val="single" w:sz="4" w:space="0" w:color="000000"/>
            </w:tcBorders>
          </w:tcPr>
          <w:p w14:paraId="256451B0" w14:textId="77777777" w:rsidR="00484612" w:rsidRDefault="005A7CF9">
            <w:pPr>
              <w:spacing w:after="0" w:line="240" w:lineRule="auto"/>
              <w:textAlignment w:val="center"/>
              <w:rPr>
                <w:szCs w:val="24"/>
              </w:rPr>
            </w:pPr>
            <w:r>
              <w:rPr>
                <w:szCs w:val="24"/>
              </w:rPr>
              <w:t>0,00</w:t>
            </w:r>
          </w:p>
        </w:tc>
      </w:tr>
      <w:tr w:rsidR="00484612" w14:paraId="0A0E53A8" w14:textId="77777777">
        <w:tc>
          <w:tcPr>
            <w:tcW w:w="680" w:type="dxa"/>
            <w:tcBorders>
              <w:top w:val="single" w:sz="4" w:space="0" w:color="000000"/>
              <w:left w:val="single" w:sz="4" w:space="0" w:color="000000"/>
              <w:bottom w:val="single" w:sz="4" w:space="0" w:color="000000"/>
              <w:right w:val="single" w:sz="4" w:space="0" w:color="000000"/>
            </w:tcBorders>
          </w:tcPr>
          <w:p w14:paraId="22185882" w14:textId="77777777" w:rsidR="00484612" w:rsidRDefault="005A7CF9">
            <w:pPr>
              <w:spacing w:after="0" w:line="240" w:lineRule="auto"/>
              <w:textAlignment w:val="center"/>
              <w:rPr>
                <w:szCs w:val="24"/>
              </w:rPr>
            </w:pPr>
            <w:r>
              <w:rPr>
                <w:szCs w:val="24"/>
              </w:rPr>
              <w:t>9.</w:t>
            </w:r>
          </w:p>
        </w:tc>
        <w:tc>
          <w:tcPr>
            <w:tcW w:w="4121" w:type="dxa"/>
            <w:tcBorders>
              <w:top w:val="single" w:sz="4" w:space="0" w:color="000000"/>
              <w:left w:val="single" w:sz="4" w:space="0" w:color="000000"/>
              <w:bottom w:val="single" w:sz="4" w:space="0" w:color="000000"/>
              <w:right w:val="single" w:sz="4" w:space="0" w:color="000000"/>
            </w:tcBorders>
          </w:tcPr>
          <w:p w14:paraId="1B0826B4" w14:textId="77777777" w:rsidR="00484612" w:rsidRDefault="005A7CF9">
            <w:pPr>
              <w:spacing w:after="0" w:line="240" w:lineRule="auto"/>
              <w:textAlignment w:val="center"/>
              <w:rPr>
                <w:szCs w:val="24"/>
              </w:rPr>
            </w:pPr>
            <w:r>
              <w:rPr>
                <w:szCs w:val="24"/>
              </w:rPr>
              <w:t xml:space="preserve">Izgradnja nastavka ulice P. </w:t>
            </w:r>
            <w:proofErr w:type="spellStart"/>
            <w:r>
              <w:rPr>
                <w:szCs w:val="24"/>
              </w:rPr>
              <w:t>Alačevića</w:t>
            </w:r>
            <w:proofErr w:type="spellEnd"/>
          </w:p>
        </w:tc>
        <w:tc>
          <w:tcPr>
            <w:tcW w:w="1692" w:type="dxa"/>
            <w:tcBorders>
              <w:top w:val="single" w:sz="4" w:space="0" w:color="000000"/>
              <w:left w:val="single" w:sz="4" w:space="0" w:color="000000"/>
              <w:bottom w:val="single" w:sz="4" w:space="0" w:color="000000"/>
              <w:right w:val="single" w:sz="4" w:space="0" w:color="000000"/>
            </w:tcBorders>
          </w:tcPr>
          <w:p w14:paraId="22C19911" w14:textId="77777777" w:rsidR="00484612" w:rsidRDefault="005A7CF9">
            <w:pPr>
              <w:spacing w:after="0" w:line="240" w:lineRule="auto"/>
              <w:textAlignment w:val="center"/>
              <w:rPr>
                <w:bCs/>
                <w:szCs w:val="24"/>
              </w:rPr>
            </w:pPr>
            <w:r>
              <w:rPr>
                <w:bCs/>
                <w:szCs w:val="24"/>
              </w:rPr>
              <w:t>100.000,00</w:t>
            </w:r>
          </w:p>
        </w:tc>
        <w:tc>
          <w:tcPr>
            <w:tcW w:w="1596" w:type="dxa"/>
            <w:tcBorders>
              <w:top w:val="single" w:sz="4" w:space="0" w:color="000000"/>
              <w:left w:val="single" w:sz="4" w:space="0" w:color="000000"/>
              <w:bottom w:val="single" w:sz="4" w:space="0" w:color="000000"/>
              <w:right w:val="single" w:sz="4" w:space="0" w:color="000000"/>
            </w:tcBorders>
          </w:tcPr>
          <w:p w14:paraId="7819D433" w14:textId="77777777" w:rsidR="00484612" w:rsidRDefault="005A7CF9">
            <w:pPr>
              <w:spacing w:after="0" w:line="240" w:lineRule="auto"/>
              <w:textAlignment w:val="center"/>
              <w:rPr>
                <w:szCs w:val="24"/>
              </w:rPr>
            </w:pPr>
            <w:r>
              <w:rPr>
                <w:szCs w:val="24"/>
              </w:rPr>
              <w:t>74.375,00</w:t>
            </w:r>
          </w:p>
        </w:tc>
        <w:tc>
          <w:tcPr>
            <w:tcW w:w="1091" w:type="dxa"/>
            <w:tcBorders>
              <w:top w:val="single" w:sz="4" w:space="0" w:color="000000"/>
              <w:left w:val="single" w:sz="4" w:space="0" w:color="000000"/>
              <w:bottom w:val="single" w:sz="4" w:space="0" w:color="000000"/>
              <w:right w:val="single" w:sz="4" w:space="0" w:color="000000"/>
            </w:tcBorders>
          </w:tcPr>
          <w:p w14:paraId="11EE9D1E" w14:textId="77777777" w:rsidR="00484612" w:rsidRDefault="005A7CF9">
            <w:pPr>
              <w:spacing w:after="0" w:line="240" w:lineRule="auto"/>
              <w:textAlignment w:val="center"/>
              <w:rPr>
                <w:szCs w:val="24"/>
              </w:rPr>
            </w:pPr>
            <w:r>
              <w:rPr>
                <w:szCs w:val="24"/>
              </w:rPr>
              <w:t>74,38</w:t>
            </w:r>
          </w:p>
        </w:tc>
      </w:tr>
      <w:tr w:rsidR="00484612" w14:paraId="569806AA" w14:textId="77777777">
        <w:tc>
          <w:tcPr>
            <w:tcW w:w="680" w:type="dxa"/>
            <w:tcBorders>
              <w:top w:val="single" w:sz="4" w:space="0" w:color="000000"/>
              <w:left w:val="single" w:sz="4" w:space="0" w:color="000000"/>
              <w:bottom w:val="single" w:sz="4" w:space="0" w:color="000000"/>
              <w:right w:val="single" w:sz="4" w:space="0" w:color="000000"/>
            </w:tcBorders>
          </w:tcPr>
          <w:p w14:paraId="62ABF9A5" w14:textId="77777777" w:rsidR="00484612" w:rsidRDefault="005A7CF9">
            <w:pPr>
              <w:spacing w:after="0" w:line="240" w:lineRule="auto"/>
              <w:textAlignment w:val="center"/>
              <w:rPr>
                <w:szCs w:val="24"/>
              </w:rPr>
            </w:pPr>
            <w:r>
              <w:rPr>
                <w:szCs w:val="24"/>
              </w:rPr>
              <w:t>10.</w:t>
            </w:r>
          </w:p>
        </w:tc>
        <w:tc>
          <w:tcPr>
            <w:tcW w:w="4121" w:type="dxa"/>
            <w:tcBorders>
              <w:top w:val="single" w:sz="4" w:space="0" w:color="000000"/>
              <w:left w:val="single" w:sz="4" w:space="0" w:color="000000"/>
              <w:bottom w:val="single" w:sz="4" w:space="0" w:color="000000"/>
              <w:right w:val="single" w:sz="4" w:space="0" w:color="000000"/>
            </w:tcBorders>
          </w:tcPr>
          <w:p w14:paraId="7A950FD2" w14:textId="77777777" w:rsidR="00484612" w:rsidRDefault="00560FD9">
            <w:pPr>
              <w:spacing w:after="0" w:line="240" w:lineRule="auto"/>
              <w:textAlignment w:val="center"/>
              <w:rPr>
                <w:szCs w:val="24"/>
              </w:rPr>
            </w:pPr>
            <w:r>
              <w:rPr>
                <w:szCs w:val="24"/>
              </w:rPr>
              <w:t xml:space="preserve">Izgradnja nastavka </w:t>
            </w:r>
            <w:r w:rsidR="005A7CF9">
              <w:rPr>
                <w:szCs w:val="24"/>
              </w:rPr>
              <w:t>Zrinsko-</w:t>
            </w:r>
            <w:proofErr w:type="spellStart"/>
            <w:r w:rsidR="005A7CF9">
              <w:rPr>
                <w:szCs w:val="24"/>
              </w:rPr>
              <w:t>frankopanske</w:t>
            </w:r>
            <w:proofErr w:type="spellEnd"/>
            <w:r w:rsidR="005A7CF9">
              <w:rPr>
                <w:szCs w:val="24"/>
              </w:rPr>
              <w:t xml:space="preserve"> ulice do ulice S. </w:t>
            </w:r>
            <w:proofErr w:type="spellStart"/>
            <w:r w:rsidR="005A7CF9">
              <w:rPr>
                <w:szCs w:val="24"/>
              </w:rPr>
              <w:t>Ivičevića</w:t>
            </w:r>
            <w:proofErr w:type="spellEnd"/>
          </w:p>
        </w:tc>
        <w:tc>
          <w:tcPr>
            <w:tcW w:w="1692" w:type="dxa"/>
            <w:tcBorders>
              <w:top w:val="single" w:sz="4" w:space="0" w:color="000000"/>
              <w:left w:val="single" w:sz="4" w:space="0" w:color="000000"/>
              <w:bottom w:val="single" w:sz="4" w:space="0" w:color="000000"/>
              <w:right w:val="single" w:sz="4" w:space="0" w:color="000000"/>
            </w:tcBorders>
          </w:tcPr>
          <w:p w14:paraId="438CE62C" w14:textId="77777777" w:rsidR="00484612" w:rsidRDefault="005A7CF9">
            <w:pPr>
              <w:spacing w:after="0" w:line="240" w:lineRule="auto"/>
              <w:textAlignment w:val="center"/>
              <w:rPr>
                <w:bCs/>
                <w:szCs w:val="24"/>
              </w:rPr>
            </w:pPr>
            <w:r>
              <w:rPr>
                <w:bCs/>
                <w:szCs w:val="24"/>
              </w:rPr>
              <w:t>10.000,00</w:t>
            </w:r>
          </w:p>
        </w:tc>
        <w:tc>
          <w:tcPr>
            <w:tcW w:w="1596" w:type="dxa"/>
            <w:tcBorders>
              <w:top w:val="single" w:sz="4" w:space="0" w:color="000000"/>
              <w:left w:val="single" w:sz="4" w:space="0" w:color="000000"/>
              <w:bottom w:val="single" w:sz="4" w:space="0" w:color="000000"/>
              <w:right w:val="single" w:sz="4" w:space="0" w:color="000000"/>
            </w:tcBorders>
          </w:tcPr>
          <w:p w14:paraId="0F66FBA1" w14:textId="77777777" w:rsidR="00484612" w:rsidRDefault="005A7CF9">
            <w:pPr>
              <w:spacing w:after="0" w:line="240" w:lineRule="auto"/>
              <w:textAlignment w:val="center"/>
              <w:rPr>
                <w:szCs w:val="24"/>
              </w:rPr>
            </w:pPr>
            <w:r>
              <w:rPr>
                <w:szCs w:val="24"/>
              </w:rPr>
              <w:t>0,00</w:t>
            </w:r>
          </w:p>
        </w:tc>
        <w:tc>
          <w:tcPr>
            <w:tcW w:w="1091" w:type="dxa"/>
            <w:tcBorders>
              <w:top w:val="single" w:sz="4" w:space="0" w:color="000000"/>
              <w:left w:val="single" w:sz="4" w:space="0" w:color="000000"/>
              <w:bottom w:val="single" w:sz="4" w:space="0" w:color="000000"/>
              <w:right w:val="single" w:sz="4" w:space="0" w:color="000000"/>
            </w:tcBorders>
          </w:tcPr>
          <w:p w14:paraId="7CD01A90" w14:textId="77777777" w:rsidR="00484612" w:rsidRDefault="005A7CF9">
            <w:pPr>
              <w:spacing w:after="0" w:line="240" w:lineRule="auto"/>
              <w:textAlignment w:val="center"/>
              <w:rPr>
                <w:szCs w:val="24"/>
              </w:rPr>
            </w:pPr>
            <w:r>
              <w:rPr>
                <w:szCs w:val="24"/>
              </w:rPr>
              <w:t>0,00</w:t>
            </w:r>
          </w:p>
        </w:tc>
      </w:tr>
      <w:tr w:rsidR="00484612" w14:paraId="771AAE5A" w14:textId="77777777">
        <w:tc>
          <w:tcPr>
            <w:tcW w:w="680" w:type="dxa"/>
            <w:tcBorders>
              <w:top w:val="single" w:sz="4" w:space="0" w:color="000000"/>
              <w:left w:val="single" w:sz="4" w:space="0" w:color="000000"/>
              <w:bottom w:val="single" w:sz="4" w:space="0" w:color="000000"/>
              <w:right w:val="single" w:sz="4" w:space="0" w:color="000000"/>
            </w:tcBorders>
          </w:tcPr>
          <w:p w14:paraId="21448772" w14:textId="77777777" w:rsidR="00484612" w:rsidRDefault="005A7CF9">
            <w:pPr>
              <w:spacing w:after="0" w:line="240" w:lineRule="auto"/>
              <w:textAlignment w:val="center"/>
              <w:rPr>
                <w:szCs w:val="24"/>
              </w:rPr>
            </w:pPr>
            <w:r>
              <w:rPr>
                <w:szCs w:val="24"/>
              </w:rPr>
              <w:t>11.</w:t>
            </w:r>
          </w:p>
        </w:tc>
        <w:tc>
          <w:tcPr>
            <w:tcW w:w="4121" w:type="dxa"/>
            <w:tcBorders>
              <w:top w:val="single" w:sz="4" w:space="0" w:color="000000"/>
              <w:left w:val="single" w:sz="4" w:space="0" w:color="000000"/>
              <w:bottom w:val="single" w:sz="4" w:space="0" w:color="000000"/>
              <w:right w:val="single" w:sz="4" w:space="0" w:color="000000"/>
            </w:tcBorders>
          </w:tcPr>
          <w:p w14:paraId="5D0CD22A" w14:textId="77777777" w:rsidR="00484612" w:rsidRDefault="005A7CF9">
            <w:pPr>
              <w:spacing w:after="0" w:line="240" w:lineRule="auto"/>
              <w:textAlignment w:val="center"/>
              <w:rPr>
                <w:szCs w:val="24"/>
              </w:rPr>
            </w:pPr>
            <w:r>
              <w:rPr>
                <w:szCs w:val="24"/>
              </w:rPr>
              <w:t xml:space="preserve">Put </w:t>
            </w:r>
            <w:proofErr w:type="spellStart"/>
            <w:r>
              <w:rPr>
                <w:szCs w:val="24"/>
              </w:rPr>
              <w:t>Volicije</w:t>
            </w:r>
            <w:proofErr w:type="spellEnd"/>
          </w:p>
        </w:tc>
        <w:tc>
          <w:tcPr>
            <w:tcW w:w="1692" w:type="dxa"/>
            <w:tcBorders>
              <w:top w:val="single" w:sz="4" w:space="0" w:color="000000"/>
              <w:left w:val="single" w:sz="4" w:space="0" w:color="000000"/>
              <w:bottom w:val="single" w:sz="4" w:space="0" w:color="000000"/>
              <w:right w:val="single" w:sz="4" w:space="0" w:color="000000"/>
            </w:tcBorders>
          </w:tcPr>
          <w:p w14:paraId="4FE78679" w14:textId="77777777" w:rsidR="00484612" w:rsidRDefault="005A7CF9">
            <w:pPr>
              <w:spacing w:after="0" w:line="240" w:lineRule="auto"/>
              <w:textAlignment w:val="center"/>
              <w:rPr>
                <w:bCs/>
                <w:szCs w:val="24"/>
              </w:rPr>
            </w:pPr>
            <w:r>
              <w:rPr>
                <w:bCs/>
                <w:szCs w:val="24"/>
              </w:rPr>
              <w:t>500.000,00</w:t>
            </w:r>
          </w:p>
        </w:tc>
        <w:tc>
          <w:tcPr>
            <w:tcW w:w="1596" w:type="dxa"/>
            <w:tcBorders>
              <w:top w:val="single" w:sz="4" w:space="0" w:color="000000"/>
              <w:left w:val="single" w:sz="4" w:space="0" w:color="000000"/>
              <w:bottom w:val="single" w:sz="4" w:space="0" w:color="000000"/>
              <w:right w:val="single" w:sz="4" w:space="0" w:color="000000"/>
            </w:tcBorders>
          </w:tcPr>
          <w:p w14:paraId="001EBB69" w14:textId="77777777" w:rsidR="00484612" w:rsidRDefault="005A7CF9">
            <w:pPr>
              <w:spacing w:after="0" w:line="240" w:lineRule="auto"/>
              <w:textAlignment w:val="center"/>
              <w:rPr>
                <w:szCs w:val="24"/>
              </w:rPr>
            </w:pPr>
            <w:r>
              <w:rPr>
                <w:szCs w:val="24"/>
              </w:rPr>
              <w:t>9.000,00</w:t>
            </w:r>
          </w:p>
        </w:tc>
        <w:tc>
          <w:tcPr>
            <w:tcW w:w="1091" w:type="dxa"/>
            <w:tcBorders>
              <w:top w:val="single" w:sz="4" w:space="0" w:color="000000"/>
              <w:left w:val="single" w:sz="4" w:space="0" w:color="000000"/>
              <w:bottom w:val="single" w:sz="4" w:space="0" w:color="000000"/>
              <w:right w:val="single" w:sz="4" w:space="0" w:color="000000"/>
            </w:tcBorders>
          </w:tcPr>
          <w:p w14:paraId="36084A64" w14:textId="77777777" w:rsidR="00484612" w:rsidRDefault="0046022A">
            <w:pPr>
              <w:spacing w:after="0" w:line="240" w:lineRule="auto"/>
              <w:textAlignment w:val="center"/>
              <w:rPr>
                <w:szCs w:val="24"/>
              </w:rPr>
            </w:pPr>
            <w:r>
              <w:rPr>
                <w:szCs w:val="24"/>
              </w:rPr>
              <w:t>1,80</w:t>
            </w:r>
          </w:p>
        </w:tc>
      </w:tr>
      <w:tr w:rsidR="00484612" w14:paraId="4D1DA59E" w14:textId="77777777">
        <w:tc>
          <w:tcPr>
            <w:tcW w:w="680" w:type="dxa"/>
            <w:tcBorders>
              <w:top w:val="single" w:sz="4" w:space="0" w:color="000000"/>
              <w:left w:val="single" w:sz="4" w:space="0" w:color="000000"/>
              <w:bottom w:val="single" w:sz="4" w:space="0" w:color="000000"/>
              <w:right w:val="single" w:sz="4" w:space="0" w:color="000000"/>
            </w:tcBorders>
          </w:tcPr>
          <w:p w14:paraId="559F9A9F" w14:textId="77777777" w:rsidR="00484612" w:rsidRDefault="005A7CF9">
            <w:pPr>
              <w:spacing w:after="0" w:line="240" w:lineRule="auto"/>
              <w:textAlignment w:val="center"/>
              <w:rPr>
                <w:szCs w:val="24"/>
              </w:rPr>
            </w:pPr>
            <w:r>
              <w:rPr>
                <w:szCs w:val="24"/>
              </w:rPr>
              <w:t>12.</w:t>
            </w:r>
          </w:p>
        </w:tc>
        <w:tc>
          <w:tcPr>
            <w:tcW w:w="4121" w:type="dxa"/>
            <w:tcBorders>
              <w:top w:val="single" w:sz="4" w:space="0" w:color="000000"/>
              <w:left w:val="single" w:sz="4" w:space="0" w:color="000000"/>
              <w:bottom w:val="single" w:sz="4" w:space="0" w:color="000000"/>
              <w:right w:val="single" w:sz="4" w:space="0" w:color="000000"/>
            </w:tcBorders>
          </w:tcPr>
          <w:p w14:paraId="66FB9D33" w14:textId="77777777" w:rsidR="00484612" w:rsidRDefault="005A7CF9">
            <w:pPr>
              <w:spacing w:after="0" w:line="240" w:lineRule="auto"/>
              <w:textAlignment w:val="center"/>
              <w:rPr>
                <w:szCs w:val="24"/>
              </w:rPr>
            </w:pPr>
            <w:r>
              <w:rPr>
                <w:szCs w:val="24"/>
              </w:rPr>
              <w:t xml:space="preserve">Izgradnja i rekonstrukcija ulica na predjelu </w:t>
            </w:r>
            <w:proofErr w:type="spellStart"/>
            <w:r>
              <w:rPr>
                <w:szCs w:val="24"/>
              </w:rPr>
              <w:t>Dugiš</w:t>
            </w:r>
            <w:proofErr w:type="spellEnd"/>
          </w:p>
        </w:tc>
        <w:tc>
          <w:tcPr>
            <w:tcW w:w="1692" w:type="dxa"/>
            <w:tcBorders>
              <w:top w:val="single" w:sz="4" w:space="0" w:color="000000"/>
              <w:left w:val="single" w:sz="4" w:space="0" w:color="000000"/>
              <w:bottom w:val="single" w:sz="4" w:space="0" w:color="000000"/>
              <w:right w:val="single" w:sz="4" w:space="0" w:color="000000"/>
            </w:tcBorders>
          </w:tcPr>
          <w:p w14:paraId="5DCAACC1" w14:textId="77777777" w:rsidR="00484612" w:rsidRDefault="005A7CF9">
            <w:pPr>
              <w:spacing w:after="0" w:line="240" w:lineRule="auto"/>
              <w:textAlignment w:val="center"/>
              <w:rPr>
                <w:bCs/>
                <w:szCs w:val="24"/>
              </w:rPr>
            </w:pPr>
            <w:r>
              <w:rPr>
                <w:bCs/>
                <w:szCs w:val="24"/>
              </w:rPr>
              <w:t>100.000,00</w:t>
            </w:r>
          </w:p>
        </w:tc>
        <w:tc>
          <w:tcPr>
            <w:tcW w:w="1596" w:type="dxa"/>
            <w:tcBorders>
              <w:top w:val="single" w:sz="4" w:space="0" w:color="000000"/>
              <w:left w:val="single" w:sz="4" w:space="0" w:color="000000"/>
              <w:bottom w:val="single" w:sz="4" w:space="0" w:color="000000"/>
              <w:right w:val="single" w:sz="4" w:space="0" w:color="000000"/>
            </w:tcBorders>
          </w:tcPr>
          <w:p w14:paraId="43525249" w14:textId="77777777" w:rsidR="00484612" w:rsidRDefault="005A7CF9">
            <w:pPr>
              <w:spacing w:after="0" w:line="240" w:lineRule="auto"/>
              <w:textAlignment w:val="center"/>
              <w:rPr>
                <w:szCs w:val="24"/>
              </w:rPr>
            </w:pPr>
            <w:r>
              <w:rPr>
                <w:szCs w:val="24"/>
              </w:rPr>
              <w:t>17.457,50</w:t>
            </w:r>
          </w:p>
        </w:tc>
        <w:tc>
          <w:tcPr>
            <w:tcW w:w="1091" w:type="dxa"/>
            <w:tcBorders>
              <w:top w:val="single" w:sz="4" w:space="0" w:color="000000"/>
              <w:left w:val="single" w:sz="4" w:space="0" w:color="000000"/>
              <w:bottom w:val="single" w:sz="4" w:space="0" w:color="000000"/>
              <w:right w:val="single" w:sz="4" w:space="0" w:color="000000"/>
            </w:tcBorders>
          </w:tcPr>
          <w:p w14:paraId="482BA31F" w14:textId="77777777" w:rsidR="00484612" w:rsidRDefault="005A7CF9">
            <w:pPr>
              <w:spacing w:after="0" w:line="240" w:lineRule="auto"/>
              <w:textAlignment w:val="center"/>
              <w:rPr>
                <w:szCs w:val="24"/>
              </w:rPr>
            </w:pPr>
            <w:r>
              <w:rPr>
                <w:szCs w:val="24"/>
              </w:rPr>
              <w:t>17,46</w:t>
            </w:r>
          </w:p>
        </w:tc>
      </w:tr>
      <w:tr w:rsidR="00484612" w14:paraId="655BCECD" w14:textId="77777777">
        <w:tc>
          <w:tcPr>
            <w:tcW w:w="680" w:type="dxa"/>
            <w:tcBorders>
              <w:top w:val="single" w:sz="4" w:space="0" w:color="000000"/>
              <w:left w:val="single" w:sz="4" w:space="0" w:color="000000"/>
              <w:bottom w:val="single" w:sz="4" w:space="0" w:color="000000"/>
              <w:right w:val="single" w:sz="4" w:space="0" w:color="000000"/>
            </w:tcBorders>
          </w:tcPr>
          <w:p w14:paraId="05677193" w14:textId="77777777" w:rsidR="00484612" w:rsidRDefault="005A7CF9">
            <w:pPr>
              <w:spacing w:after="0" w:line="240" w:lineRule="auto"/>
              <w:textAlignment w:val="center"/>
              <w:rPr>
                <w:szCs w:val="24"/>
              </w:rPr>
            </w:pPr>
            <w:r>
              <w:rPr>
                <w:szCs w:val="24"/>
              </w:rPr>
              <w:t>13.</w:t>
            </w:r>
          </w:p>
        </w:tc>
        <w:tc>
          <w:tcPr>
            <w:tcW w:w="4121" w:type="dxa"/>
            <w:tcBorders>
              <w:top w:val="single" w:sz="4" w:space="0" w:color="000000"/>
              <w:left w:val="single" w:sz="4" w:space="0" w:color="000000"/>
              <w:bottom w:val="single" w:sz="4" w:space="0" w:color="000000"/>
              <w:right w:val="single" w:sz="4" w:space="0" w:color="000000"/>
            </w:tcBorders>
          </w:tcPr>
          <w:p w14:paraId="6C7CB957" w14:textId="77777777" w:rsidR="00484612" w:rsidRDefault="005A7CF9">
            <w:pPr>
              <w:spacing w:after="0" w:line="240" w:lineRule="auto"/>
              <w:textAlignment w:val="center"/>
              <w:rPr>
                <w:szCs w:val="24"/>
              </w:rPr>
            </w:pPr>
            <w:proofErr w:type="spellStart"/>
            <w:r>
              <w:rPr>
                <w:szCs w:val="24"/>
              </w:rPr>
              <w:t>Kotiška</w:t>
            </w:r>
            <w:proofErr w:type="spellEnd"/>
            <w:r>
              <w:rPr>
                <w:szCs w:val="24"/>
              </w:rPr>
              <w:t xml:space="preserve"> ulica</w:t>
            </w:r>
          </w:p>
        </w:tc>
        <w:tc>
          <w:tcPr>
            <w:tcW w:w="1692" w:type="dxa"/>
            <w:tcBorders>
              <w:top w:val="single" w:sz="4" w:space="0" w:color="000000"/>
              <w:left w:val="single" w:sz="4" w:space="0" w:color="000000"/>
              <w:bottom w:val="single" w:sz="4" w:space="0" w:color="000000"/>
              <w:right w:val="single" w:sz="4" w:space="0" w:color="000000"/>
            </w:tcBorders>
          </w:tcPr>
          <w:p w14:paraId="07DF2D81" w14:textId="77777777" w:rsidR="00484612" w:rsidRDefault="005A7CF9">
            <w:pPr>
              <w:spacing w:after="0" w:line="240" w:lineRule="auto"/>
              <w:textAlignment w:val="center"/>
              <w:rPr>
                <w:bCs/>
                <w:szCs w:val="24"/>
              </w:rPr>
            </w:pPr>
            <w:r>
              <w:rPr>
                <w:bCs/>
                <w:szCs w:val="24"/>
              </w:rPr>
              <w:t>100.000,00</w:t>
            </w:r>
          </w:p>
        </w:tc>
        <w:tc>
          <w:tcPr>
            <w:tcW w:w="1596" w:type="dxa"/>
            <w:tcBorders>
              <w:top w:val="single" w:sz="4" w:space="0" w:color="000000"/>
              <w:left w:val="single" w:sz="4" w:space="0" w:color="000000"/>
              <w:bottom w:val="single" w:sz="4" w:space="0" w:color="000000"/>
              <w:right w:val="single" w:sz="4" w:space="0" w:color="000000"/>
            </w:tcBorders>
          </w:tcPr>
          <w:p w14:paraId="17E15AC0" w14:textId="77777777" w:rsidR="00484612" w:rsidRDefault="005A7CF9">
            <w:pPr>
              <w:spacing w:after="0" w:line="240" w:lineRule="auto"/>
              <w:textAlignment w:val="center"/>
              <w:rPr>
                <w:szCs w:val="24"/>
              </w:rPr>
            </w:pPr>
            <w:r>
              <w:rPr>
                <w:szCs w:val="24"/>
              </w:rPr>
              <w:t>0,00</w:t>
            </w:r>
          </w:p>
        </w:tc>
        <w:tc>
          <w:tcPr>
            <w:tcW w:w="1091" w:type="dxa"/>
            <w:tcBorders>
              <w:top w:val="single" w:sz="4" w:space="0" w:color="000000"/>
              <w:left w:val="single" w:sz="4" w:space="0" w:color="000000"/>
              <w:bottom w:val="single" w:sz="4" w:space="0" w:color="000000"/>
              <w:right w:val="single" w:sz="4" w:space="0" w:color="000000"/>
            </w:tcBorders>
          </w:tcPr>
          <w:p w14:paraId="3B6323A9" w14:textId="77777777" w:rsidR="00484612" w:rsidRDefault="005A7CF9">
            <w:pPr>
              <w:spacing w:after="0" w:line="240" w:lineRule="auto"/>
              <w:textAlignment w:val="center"/>
              <w:rPr>
                <w:szCs w:val="24"/>
              </w:rPr>
            </w:pPr>
            <w:r>
              <w:rPr>
                <w:szCs w:val="24"/>
              </w:rPr>
              <w:t>0,00</w:t>
            </w:r>
          </w:p>
        </w:tc>
      </w:tr>
      <w:tr w:rsidR="00484612" w14:paraId="1D3A65EF" w14:textId="77777777">
        <w:tc>
          <w:tcPr>
            <w:tcW w:w="680" w:type="dxa"/>
            <w:tcBorders>
              <w:top w:val="single" w:sz="4" w:space="0" w:color="000000"/>
              <w:left w:val="single" w:sz="4" w:space="0" w:color="000000"/>
              <w:bottom w:val="single" w:sz="4" w:space="0" w:color="000000"/>
              <w:right w:val="single" w:sz="4" w:space="0" w:color="000000"/>
            </w:tcBorders>
          </w:tcPr>
          <w:p w14:paraId="0E198876" w14:textId="77777777" w:rsidR="00484612" w:rsidRDefault="005A7CF9">
            <w:pPr>
              <w:spacing w:after="0" w:line="240" w:lineRule="auto"/>
              <w:textAlignment w:val="center"/>
              <w:rPr>
                <w:szCs w:val="24"/>
              </w:rPr>
            </w:pPr>
            <w:r>
              <w:rPr>
                <w:szCs w:val="24"/>
              </w:rPr>
              <w:t>14.</w:t>
            </w:r>
          </w:p>
        </w:tc>
        <w:tc>
          <w:tcPr>
            <w:tcW w:w="4121" w:type="dxa"/>
            <w:tcBorders>
              <w:top w:val="single" w:sz="4" w:space="0" w:color="000000"/>
              <w:left w:val="single" w:sz="4" w:space="0" w:color="000000"/>
              <w:bottom w:val="single" w:sz="4" w:space="0" w:color="000000"/>
              <w:right w:val="single" w:sz="4" w:space="0" w:color="000000"/>
            </w:tcBorders>
          </w:tcPr>
          <w:p w14:paraId="0494BF42" w14:textId="77777777" w:rsidR="00484612" w:rsidRDefault="005A7CF9">
            <w:pPr>
              <w:spacing w:after="0" w:line="240" w:lineRule="auto"/>
              <w:textAlignment w:val="center"/>
              <w:rPr>
                <w:szCs w:val="24"/>
              </w:rPr>
            </w:pPr>
            <w:r>
              <w:rPr>
                <w:szCs w:val="24"/>
              </w:rPr>
              <w:t>Izgradnja Šibenske ulice</w:t>
            </w:r>
          </w:p>
        </w:tc>
        <w:tc>
          <w:tcPr>
            <w:tcW w:w="1692" w:type="dxa"/>
            <w:tcBorders>
              <w:top w:val="single" w:sz="4" w:space="0" w:color="000000"/>
              <w:left w:val="single" w:sz="4" w:space="0" w:color="000000"/>
              <w:bottom w:val="single" w:sz="4" w:space="0" w:color="000000"/>
              <w:right w:val="single" w:sz="4" w:space="0" w:color="000000"/>
            </w:tcBorders>
          </w:tcPr>
          <w:p w14:paraId="5979F6C8" w14:textId="77777777" w:rsidR="00484612" w:rsidRDefault="005A7CF9">
            <w:pPr>
              <w:spacing w:after="0" w:line="240" w:lineRule="auto"/>
              <w:textAlignment w:val="center"/>
              <w:rPr>
                <w:bCs/>
                <w:szCs w:val="24"/>
              </w:rPr>
            </w:pPr>
            <w:r>
              <w:rPr>
                <w:bCs/>
                <w:szCs w:val="24"/>
              </w:rPr>
              <w:t>2.300.000,00</w:t>
            </w:r>
          </w:p>
        </w:tc>
        <w:tc>
          <w:tcPr>
            <w:tcW w:w="1596" w:type="dxa"/>
            <w:tcBorders>
              <w:top w:val="single" w:sz="4" w:space="0" w:color="000000"/>
              <w:left w:val="single" w:sz="4" w:space="0" w:color="000000"/>
              <w:bottom w:val="single" w:sz="4" w:space="0" w:color="000000"/>
              <w:right w:val="single" w:sz="4" w:space="0" w:color="000000"/>
            </w:tcBorders>
          </w:tcPr>
          <w:p w14:paraId="36FD2C26" w14:textId="77777777" w:rsidR="00484612" w:rsidRDefault="005A7CF9">
            <w:pPr>
              <w:spacing w:after="0" w:line="240" w:lineRule="auto"/>
              <w:textAlignment w:val="center"/>
              <w:rPr>
                <w:szCs w:val="24"/>
              </w:rPr>
            </w:pPr>
            <w:r>
              <w:rPr>
                <w:szCs w:val="24"/>
              </w:rPr>
              <w:t>2.610.401,48</w:t>
            </w:r>
          </w:p>
        </w:tc>
        <w:tc>
          <w:tcPr>
            <w:tcW w:w="1091" w:type="dxa"/>
            <w:tcBorders>
              <w:top w:val="single" w:sz="4" w:space="0" w:color="000000"/>
              <w:left w:val="single" w:sz="4" w:space="0" w:color="000000"/>
              <w:bottom w:val="single" w:sz="4" w:space="0" w:color="000000"/>
              <w:right w:val="single" w:sz="4" w:space="0" w:color="000000"/>
            </w:tcBorders>
          </w:tcPr>
          <w:p w14:paraId="29939150" w14:textId="77777777" w:rsidR="00484612" w:rsidRDefault="005A7CF9">
            <w:pPr>
              <w:spacing w:after="0" w:line="240" w:lineRule="auto"/>
              <w:textAlignment w:val="center"/>
              <w:rPr>
                <w:szCs w:val="24"/>
              </w:rPr>
            </w:pPr>
            <w:r>
              <w:rPr>
                <w:szCs w:val="24"/>
              </w:rPr>
              <w:t>113,50</w:t>
            </w:r>
          </w:p>
        </w:tc>
      </w:tr>
      <w:tr w:rsidR="00484612" w14:paraId="5C4C5C05" w14:textId="77777777">
        <w:tc>
          <w:tcPr>
            <w:tcW w:w="680" w:type="dxa"/>
            <w:tcBorders>
              <w:top w:val="single" w:sz="4" w:space="0" w:color="000000"/>
              <w:left w:val="single" w:sz="4" w:space="0" w:color="000000"/>
              <w:bottom w:val="single" w:sz="4" w:space="0" w:color="000000"/>
              <w:right w:val="single" w:sz="4" w:space="0" w:color="000000"/>
            </w:tcBorders>
          </w:tcPr>
          <w:p w14:paraId="64653A51" w14:textId="77777777" w:rsidR="00484612" w:rsidRDefault="005A7CF9">
            <w:pPr>
              <w:spacing w:after="0" w:line="240" w:lineRule="auto"/>
              <w:textAlignment w:val="center"/>
              <w:rPr>
                <w:szCs w:val="24"/>
              </w:rPr>
            </w:pPr>
            <w:r>
              <w:rPr>
                <w:szCs w:val="24"/>
              </w:rPr>
              <w:t>15.</w:t>
            </w:r>
          </w:p>
        </w:tc>
        <w:tc>
          <w:tcPr>
            <w:tcW w:w="4121" w:type="dxa"/>
            <w:tcBorders>
              <w:top w:val="single" w:sz="4" w:space="0" w:color="000000"/>
              <w:left w:val="single" w:sz="4" w:space="0" w:color="000000"/>
              <w:bottom w:val="single" w:sz="4" w:space="0" w:color="000000"/>
              <w:right w:val="single" w:sz="4" w:space="0" w:color="000000"/>
            </w:tcBorders>
          </w:tcPr>
          <w:p w14:paraId="1A7B33FB" w14:textId="77777777" w:rsidR="00484612" w:rsidRDefault="005A7CF9">
            <w:pPr>
              <w:spacing w:after="0" w:line="240" w:lineRule="auto"/>
              <w:textAlignment w:val="center"/>
              <w:rPr>
                <w:szCs w:val="24"/>
              </w:rPr>
            </w:pPr>
            <w:r>
              <w:rPr>
                <w:szCs w:val="24"/>
              </w:rPr>
              <w:t>Izgradnja prometnica iz obuhvata UPU Batinići</w:t>
            </w:r>
          </w:p>
        </w:tc>
        <w:tc>
          <w:tcPr>
            <w:tcW w:w="1692" w:type="dxa"/>
            <w:tcBorders>
              <w:top w:val="single" w:sz="4" w:space="0" w:color="000000"/>
              <w:left w:val="single" w:sz="4" w:space="0" w:color="000000"/>
              <w:bottom w:val="single" w:sz="4" w:space="0" w:color="000000"/>
              <w:right w:val="single" w:sz="4" w:space="0" w:color="000000"/>
            </w:tcBorders>
          </w:tcPr>
          <w:p w14:paraId="0385F602" w14:textId="77777777" w:rsidR="00484612" w:rsidRDefault="005A7CF9">
            <w:pPr>
              <w:spacing w:after="0" w:line="240" w:lineRule="auto"/>
              <w:textAlignment w:val="center"/>
              <w:rPr>
                <w:bCs/>
                <w:szCs w:val="24"/>
              </w:rPr>
            </w:pPr>
            <w:r>
              <w:rPr>
                <w:bCs/>
                <w:szCs w:val="24"/>
              </w:rPr>
              <w:t>100.000,00</w:t>
            </w:r>
          </w:p>
        </w:tc>
        <w:tc>
          <w:tcPr>
            <w:tcW w:w="1596" w:type="dxa"/>
            <w:tcBorders>
              <w:top w:val="single" w:sz="4" w:space="0" w:color="000000"/>
              <w:left w:val="single" w:sz="4" w:space="0" w:color="000000"/>
              <w:bottom w:val="single" w:sz="4" w:space="0" w:color="000000"/>
              <w:right w:val="single" w:sz="4" w:space="0" w:color="000000"/>
            </w:tcBorders>
          </w:tcPr>
          <w:p w14:paraId="453B6BB0" w14:textId="77777777" w:rsidR="00484612" w:rsidRDefault="005A7CF9">
            <w:pPr>
              <w:spacing w:after="0" w:line="240" w:lineRule="auto"/>
              <w:textAlignment w:val="center"/>
              <w:rPr>
                <w:szCs w:val="24"/>
              </w:rPr>
            </w:pPr>
            <w:r>
              <w:rPr>
                <w:szCs w:val="24"/>
              </w:rPr>
              <w:t>0,00</w:t>
            </w:r>
          </w:p>
        </w:tc>
        <w:tc>
          <w:tcPr>
            <w:tcW w:w="1091" w:type="dxa"/>
            <w:tcBorders>
              <w:top w:val="single" w:sz="4" w:space="0" w:color="000000"/>
              <w:left w:val="single" w:sz="4" w:space="0" w:color="000000"/>
              <w:bottom w:val="single" w:sz="4" w:space="0" w:color="000000"/>
              <w:right w:val="single" w:sz="4" w:space="0" w:color="000000"/>
            </w:tcBorders>
          </w:tcPr>
          <w:p w14:paraId="139F2B49" w14:textId="77777777" w:rsidR="00484612" w:rsidRDefault="005A7CF9">
            <w:pPr>
              <w:spacing w:after="0" w:line="240" w:lineRule="auto"/>
              <w:textAlignment w:val="center"/>
              <w:rPr>
                <w:szCs w:val="24"/>
              </w:rPr>
            </w:pPr>
            <w:r>
              <w:rPr>
                <w:szCs w:val="24"/>
              </w:rPr>
              <w:t>0,00</w:t>
            </w:r>
          </w:p>
        </w:tc>
      </w:tr>
      <w:tr w:rsidR="00484612" w14:paraId="2ED530D5" w14:textId="77777777">
        <w:tc>
          <w:tcPr>
            <w:tcW w:w="680" w:type="dxa"/>
            <w:tcBorders>
              <w:top w:val="single" w:sz="4" w:space="0" w:color="000000"/>
              <w:left w:val="single" w:sz="4" w:space="0" w:color="000000"/>
              <w:bottom w:val="single" w:sz="4" w:space="0" w:color="000000"/>
              <w:right w:val="single" w:sz="4" w:space="0" w:color="000000"/>
            </w:tcBorders>
          </w:tcPr>
          <w:p w14:paraId="7873171C" w14:textId="77777777" w:rsidR="00484612" w:rsidRDefault="005A7CF9">
            <w:pPr>
              <w:spacing w:after="0" w:line="240" w:lineRule="auto"/>
              <w:textAlignment w:val="center"/>
              <w:rPr>
                <w:szCs w:val="24"/>
              </w:rPr>
            </w:pPr>
            <w:r>
              <w:rPr>
                <w:szCs w:val="24"/>
              </w:rPr>
              <w:t>16.</w:t>
            </w:r>
          </w:p>
        </w:tc>
        <w:tc>
          <w:tcPr>
            <w:tcW w:w="4121" w:type="dxa"/>
            <w:tcBorders>
              <w:top w:val="single" w:sz="4" w:space="0" w:color="000000"/>
              <w:left w:val="single" w:sz="4" w:space="0" w:color="000000"/>
              <w:bottom w:val="single" w:sz="4" w:space="0" w:color="000000"/>
              <w:right w:val="single" w:sz="4" w:space="0" w:color="000000"/>
            </w:tcBorders>
          </w:tcPr>
          <w:p w14:paraId="724A9191" w14:textId="77777777" w:rsidR="00484612" w:rsidRDefault="005A7CF9">
            <w:pPr>
              <w:spacing w:after="0" w:line="240" w:lineRule="auto"/>
              <w:textAlignment w:val="center"/>
              <w:rPr>
                <w:szCs w:val="24"/>
              </w:rPr>
            </w:pPr>
            <w:r>
              <w:rPr>
                <w:szCs w:val="24"/>
              </w:rPr>
              <w:t xml:space="preserve">Izgradnja nastavka ulice od zgrada POS-a do </w:t>
            </w:r>
            <w:proofErr w:type="spellStart"/>
            <w:r>
              <w:rPr>
                <w:szCs w:val="24"/>
              </w:rPr>
              <w:t>Lulićeve</w:t>
            </w:r>
            <w:proofErr w:type="spellEnd"/>
          </w:p>
        </w:tc>
        <w:tc>
          <w:tcPr>
            <w:tcW w:w="1692" w:type="dxa"/>
            <w:tcBorders>
              <w:top w:val="single" w:sz="4" w:space="0" w:color="000000"/>
              <w:left w:val="single" w:sz="4" w:space="0" w:color="000000"/>
              <w:bottom w:val="single" w:sz="4" w:space="0" w:color="000000"/>
              <w:right w:val="single" w:sz="4" w:space="0" w:color="000000"/>
            </w:tcBorders>
          </w:tcPr>
          <w:p w14:paraId="31BF6661" w14:textId="77777777" w:rsidR="00484612" w:rsidRDefault="005A7CF9">
            <w:pPr>
              <w:spacing w:after="0" w:line="240" w:lineRule="auto"/>
              <w:textAlignment w:val="center"/>
              <w:rPr>
                <w:bCs/>
                <w:szCs w:val="24"/>
              </w:rPr>
            </w:pPr>
            <w:r>
              <w:rPr>
                <w:bCs/>
                <w:szCs w:val="24"/>
              </w:rPr>
              <w:t>100.000,00</w:t>
            </w:r>
          </w:p>
        </w:tc>
        <w:tc>
          <w:tcPr>
            <w:tcW w:w="1596" w:type="dxa"/>
            <w:tcBorders>
              <w:top w:val="single" w:sz="4" w:space="0" w:color="000000"/>
              <w:left w:val="single" w:sz="4" w:space="0" w:color="000000"/>
              <w:bottom w:val="single" w:sz="4" w:space="0" w:color="000000"/>
              <w:right w:val="single" w:sz="4" w:space="0" w:color="000000"/>
            </w:tcBorders>
          </w:tcPr>
          <w:p w14:paraId="16C77713" w14:textId="77777777" w:rsidR="00484612" w:rsidRDefault="005A7CF9">
            <w:pPr>
              <w:spacing w:after="0" w:line="240" w:lineRule="auto"/>
              <w:textAlignment w:val="center"/>
              <w:rPr>
                <w:szCs w:val="24"/>
              </w:rPr>
            </w:pPr>
            <w:r>
              <w:rPr>
                <w:szCs w:val="24"/>
              </w:rPr>
              <w:t>0,00</w:t>
            </w:r>
          </w:p>
        </w:tc>
        <w:tc>
          <w:tcPr>
            <w:tcW w:w="1091" w:type="dxa"/>
            <w:tcBorders>
              <w:top w:val="single" w:sz="4" w:space="0" w:color="000000"/>
              <w:left w:val="single" w:sz="4" w:space="0" w:color="000000"/>
              <w:bottom w:val="single" w:sz="4" w:space="0" w:color="000000"/>
              <w:right w:val="single" w:sz="4" w:space="0" w:color="000000"/>
            </w:tcBorders>
          </w:tcPr>
          <w:p w14:paraId="7D2FD397" w14:textId="77777777" w:rsidR="00484612" w:rsidRDefault="005A7CF9">
            <w:pPr>
              <w:spacing w:after="0" w:line="240" w:lineRule="auto"/>
              <w:textAlignment w:val="center"/>
              <w:rPr>
                <w:szCs w:val="24"/>
              </w:rPr>
            </w:pPr>
            <w:r>
              <w:rPr>
                <w:szCs w:val="24"/>
              </w:rPr>
              <w:t>0,00</w:t>
            </w:r>
          </w:p>
        </w:tc>
      </w:tr>
      <w:tr w:rsidR="00484612" w14:paraId="2A43D4BD" w14:textId="77777777">
        <w:tc>
          <w:tcPr>
            <w:tcW w:w="680" w:type="dxa"/>
            <w:tcBorders>
              <w:top w:val="single" w:sz="4" w:space="0" w:color="000000"/>
              <w:left w:val="single" w:sz="4" w:space="0" w:color="000000"/>
              <w:bottom w:val="single" w:sz="4" w:space="0" w:color="000000"/>
              <w:right w:val="single" w:sz="4" w:space="0" w:color="000000"/>
            </w:tcBorders>
          </w:tcPr>
          <w:p w14:paraId="43BF2149" w14:textId="77777777" w:rsidR="00484612" w:rsidRDefault="005A7CF9">
            <w:pPr>
              <w:spacing w:after="0" w:line="240" w:lineRule="auto"/>
              <w:textAlignment w:val="center"/>
              <w:rPr>
                <w:szCs w:val="24"/>
              </w:rPr>
            </w:pPr>
            <w:r>
              <w:rPr>
                <w:szCs w:val="24"/>
              </w:rPr>
              <w:t>17.</w:t>
            </w:r>
          </w:p>
        </w:tc>
        <w:tc>
          <w:tcPr>
            <w:tcW w:w="4121" w:type="dxa"/>
            <w:tcBorders>
              <w:top w:val="single" w:sz="4" w:space="0" w:color="000000"/>
              <w:left w:val="single" w:sz="4" w:space="0" w:color="000000"/>
              <w:bottom w:val="single" w:sz="4" w:space="0" w:color="000000"/>
              <w:right w:val="single" w:sz="4" w:space="0" w:color="000000"/>
            </w:tcBorders>
          </w:tcPr>
          <w:p w14:paraId="166CD96B" w14:textId="77777777" w:rsidR="00484612" w:rsidRDefault="005A7CF9">
            <w:pPr>
              <w:spacing w:after="0" w:line="240" w:lineRule="auto"/>
              <w:textAlignment w:val="center"/>
              <w:rPr>
                <w:szCs w:val="24"/>
              </w:rPr>
            </w:pPr>
            <w:r>
              <w:rPr>
                <w:szCs w:val="24"/>
              </w:rPr>
              <w:t xml:space="preserve">Izgradnja i rekonstrukcija nadvožnjaka na D-8 (Put </w:t>
            </w:r>
            <w:proofErr w:type="spellStart"/>
            <w:r>
              <w:rPr>
                <w:szCs w:val="24"/>
              </w:rPr>
              <w:t>Makra</w:t>
            </w:r>
            <w:proofErr w:type="spellEnd"/>
            <w:r>
              <w:rPr>
                <w:szCs w:val="24"/>
              </w:rPr>
              <w:t>)</w:t>
            </w:r>
          </w:p>
        </w:tc>
        <w:tc>
          <w:tcPr>
            <w:tcW w:w="1692" w:type="dxa"/>
            <w:tcBorders>
              <w:top w:val="single" w:sz="4" w:space="0" w:color="000000"/>
              <w:left w:val="single" w:sz="4" w:space="0" w:color="000000"/>
              <w:bottom w:val="single" w:sz="4" w:space="0" w:color="000000"/>
              <w:right w:val="single" w:sz="4" w:space="0" w:color="000000"/>
            </w:tcBorders>
          </w:tcPr>
          <w:p w14:paraId="68DDA6ED" w14:textId="77777777" w:rsidR="00484612" w:rsidRDefault="005A7CF9">
            <w:pPr>
              <w:spacing w:after="0" w:line="240" w:lineRule="auto"/>
              <w:textAlignment w:val="center"/>
              <w:rPr>
                <w:bCs/>
                <w:szCs w:val="24"/>
              </w:rPr>
            </w:pPr>
            <w:r>
              <w:rPr>
                <w:bCs/>
                <w:szCs w:val="24"/>
              </w:rPr>
              <w:t>100.000,00</w:t>
            </w:r>
          </w:p>
        </w:tc>
        <w:tc>
          <w:tcPr>
            <w:tcW w:w="1596" w:type="dxa"/>
            <w:tcBorders>
              <w:top w:val="single" w:sz="4" w:space="0" w:color="000000"/>
              <w:left w:val="single" w:sz="4" w:space="0" w:color="000000"/>
              <w:bottom w:val="single" w:sz="4" w:space="0" w:color="000000"/>
              <w:right w:val="single" w:sz="4" w:space="0" w:color="000000"/>
            </w:tcBorders>
          </w:tcPr>
          <w:p w14:paraId="1A59AFC3" w14:textId="77777777" w:rsidR="00484612" w:rsidRDefault="005A7CF9">
            <w:pPr>
              <w:spacing w:after="0" w:line="240" w:lineRule="auto"/>
              <w:textAlignment w:val="center"/>
              <w:rPr>
                <w:szCs w:val="24"/>
              </w:rPr>
            </w:pPr>
            <w:r>
              <w:rPr>
                <w:szCs w:val="24"/>
              </w:rPr>
              <w:t>0,00</w:t>
            </w:r>
          </w:p>
        </w:tc>
        <w:tc>
          <w:tcPr>
            <w:tcW w:w="1091" w:type="dxa"/>
            <w:tcBorders>
              <w:top w:val="single" w:sz="4" w:space="0" w:color="000000"/>
              <w:left w:val="single" w:sz="4" w:space="0" w:color="000000"/>
              <w:bottom w:val="single" w:sz="4" w:space="0" w:color="000000"/>
              <w:right w:val="single" w:sz="4" w:space="0" w:color="000000"/>
            </w:tcBorders>
          </w:tcPr>
          <w:p w14:paraId="7DB88143" w14:textId="77777777" w:rsidR="00484612" w:rsidRDefault="005A7CF9">
            <w:pPr>
              <w:spacing w:after="0" w:line="240" w:lineRule="auto"/>
              <w:textAlignment w:val="center"/>
              <w:rPr>
                <w:szCs w:val="24"/>
              </w:rPr>
            </w:pPr>
            <w:r>
              <w:rPr>
                <w:szCs w:val="24"/>
              </w:rPr>
              <w:t>0,00</w:t>
            </w:r>
          </w:p>
        </w:tc>
      </w:tr>
      <w:tr w:rsidR="00484612" w14:paraId="48BA97F1" w14:textId="77777777">
        <w:tc>
          <w:tcPr>
            <w:tcW w:w="680" w:type="dxa"/>
            <w:tcBorders>
              <w:top w:val="single" w:sz="4" w:space="0" w:color="000000"/>
              <w:left w:val="single" w:sz="4" w:space="0" w:color="000000"/>
              <w:bottom w:val="single" w:sz="4" w:space="0" w:color="000000"/>
              <w:right w:val="single" w:sz="4" w:space="0" w:color="000000"/>
            </w:tcBorders>
          </w:tcPr>
          <w:p w14:paraId="074511A2" w14:textId="77777777" w:rsidR="00484612" w:rsidRDefault="005A7CF9">
            <w:pPr>
              <w:spacing w:after="0" w:line="240" w:lineRule="auto"/>
              <w:textAlignment w:val="center"/>
              <w:rPr>
                <w:szCs w:val="24"/>
              </w:rPr>
            </w:pPr>
            <w:r>
              <w:rPr>
                <w:szCs w:val="24"/>
              </w:rPr>
              <w:t>18.</w:t>
            </w:r>
          </w:p>
        </w:tc>
        <w:tc>
          <w:tcPr>
            <w:tcW w:w="4121" w:type="dxa"/>
            <w:tcBorders>
              <w:top w:val="single" w:sz="4" w:space="0" w:color="000000"/>
              <w:left w:val="single" w:sz="4" w:space="0" w:color="000000"/>
              <w:bottom w:val="single" w:sz="4" w:space="0" w:color="000000"/>
              <w:right w:val="single" w:sz="4" w:space="0" w:color="000000"/>
            </w:tcBorders>
          </w:tcPr>
          <w:p w14:paraId="7FC22573" w14:textId="77777777" w:rsidR="00484612" w:rsidRDefault="005A7CF9">
            <w:pPr>
              <w:spacing w:after="0" w:line="240" w:lineRule="auto"/>
              <w:textAlignment w:val="center"/>
              <w:rPr>
                <w:szCs w:val="24"/>
              </w:rPr>
            </w:pPr>
            <w:r>
              <w:rPr>
                <w:szCs w:val="24"/>
              </w:rPr>
              <w:t>Izgradnja križanja Zrinsko-</w:t>
            </w:r>
            <w:proofErr w:type="spellStart"/>
            <w:r>
              <w:rPr>
                <w:szCs w:val="24"/>
              </w:rPr>
              <w:t>frankopanske</w:t>
            </w:r>
            <w:proofErr w:type="spellEnd"/>
            <w:r>
              <w:rPr>
                <w:szCs w:val="24"/>
              </w:rPr>
              <w:t xml:space="preserve"> ulice sa D8</w:t>
            </w:r>
          </w:p>
        </w:tc>
        <w:tc>
          <w:tcPr>
            <w:tcW w:w="1692" w:type="dxa"/>
            <w:tcBorders>
              <w:top w:val="single" w:sz="4" w:space="0" w:color="000000"/>
              <w:left w:val="single" w:sz="4" w:space="0" w:color="000000"/>
              <w:bottom w:val="single" w:sz="4" w:space="0" w:color="000000"/>
              <w:right w:val="single" w:sz="4" w:space="0" w:color="000000"/>
            </w:tcBorders>
          </w:tcPr>
          <w:p w14:paraId="5623B66B" w14:textId="77777777" w:rsidR="00484612" w:rsidRDefault="005A7CF9">
            <w:pPr>
              <w:spacing w:after="0" w:line="240" w:lineRule="auto"/>
              <w:textAlignment w:val="center"/>
              <w:rPr>
                <w:bCs/>
                <w:szCs w:val="24"/>
              </w:rPr>
            </w:pPr>
            <w:r>
              <w:rPr>
                <w:bCs/>
                <w:szCs w:val="24"/>
              </w:rPr>
              <w:t>450.000,00</w:t>
            </w:r>
          </w:p>
        </w:tc>
        <w:tc>
          <w:tcPr>
            <w:tcW w:w="1596" w:type="dxa"/>
            <w:tcBorders>
              <w:top w:val="single" w:sz="4" w:space="0" w:color="000000"/>
              <w:left w:val="single" w:sz="4" w:space="0" w:color="000000"/>
              <w:bottom w:val="single" w:sz="4" w:space="0" w:color="000000"/>
              <w:right w:val="single" w:sz="4" w:space="0" w:color="000000"/>
            </w:tcBorders>
          </w:tcPr>
          <w:p w14:paraId="331A1AA3" w14:textId="77777777" w:rsidR="00484612" w:rsidRDefault="005A7CF9">
            <w:pPr>
              <w:spacing w:after="0" w:line="240" w:lineRule="auto"/>
              <w:textAlignment w:val="center"/>
              <w:rPr>
                <w:szCs w:val="24"/>
              </w:rPr>
            </w:pPr>
            <w:r>
              <w:rPr>
                <w:szCs w:val="24"/>
              </w:rPr>
              <w:t>10.000,00</w:t>
            </w:r>
          </w:p>
        </w:tc>
        <w:tc>
          <w:tcPr>
            <w:tcW w:w="1091" w:type="dxa"/>
            <w:tcBorders>
              <w:top w:val="single" w:sz="4" w:space="0" w:color="000000"/>
              <w:left w:val="single" w:sz="4" w:space="0" w:color="000000"/>
              <w:bottom w:val="single" w:sz="4" w:space="0" w:color="000000"/>
              <w:right w:val="single" w:sz="4" w:space="0" w:color="000000"/>
            </w:tcBorders>
          </w:tcPr>
          <w:p w14:paraId="0B7CAB0C" w14:textId="77777777" w:rsidR="00484612" w:rsidRDefault="005A7CF9">
            <w:pPr>
              <w:spacing w:after="0" w:line="240" w:lineRule="auto"/>
              <w:textAlignment w:val="center"/>
              <w:rPr>
                <w:szCs w:val="24"/>
              </w:rPr>
            </w:pPr>
            <w:r>
              <w:rPr>
                <w:szCs w:val="24"/>
              </w:rPr>
              <w:t>2,22</w:t>
            </w:r>
          </w:p>
        </w:tc>
      </w:tr>
      <w:tr w:rsidR="00484612" w14:paraId="38D35CEF" w14:textId="77777777">
        <w:tc>
          <w:tcPr>
            <w:tcW w:w="680" w:type="dxa"/>
            <w:tcBorders>
              <w:top w:val="single" w:sz="4" w:space="0" w:color="000000"/>
              <w:left w:val="single" w:sz="4" w:space="0" w:color="000000"/>
              <w:bottom w:val="single" w:sz="4" w:space="0" w:color="000000"/>
              <w:right w:val="single" w:sz="4" w:space="0" w:color="000000"/>
            </w:tcBorders>
          </w:tcPr>
          <w:p w14:paraId="3963D550" w14:textId="77777777" w:rsidR="00484612" w:rsidRDefault="005A7CF9">
            <w:pPr>
              <w:spacing w:after="0" w:line="240" w:lineRule="auto"/>
              <w:textAlignment w:val="center"/>
              <w:rPr>
                <w:szCs w:val="24"/>
              </w:rPr>
            </w:pPr>
            <w:r>
              <w:rPr>
                <w:szCs w:val="24"/>
              </w:rPr>
              <w:t>19.</w:t>
            </w:r>
          </w:p>
        </w:tc>
        <w:tc>
          <w:tcPr>
            <w:tcW w:w="4121" w:type="dxa"/>
            <w:tcBorders>
              <w:top w:val="single" w:sz="4" w:space="0" w:color="000000"/>
              <w:left w:val="single" w:sz="4" w:space="0" w:color="000000"/>
              <w:bottom w:val="single" w:sz="4" w:space="0" w:color="000000"/>
              <w:right w:val="single" w:sz="4" w:space="0" w:color="000000"/>
            </w:tcBorders>
          </w:tcPr>
          <w:p w14:paraId="45FB32F5" w14:textId="77777777" w:rsidR="00484612" w:rsidRDefault="005A7CF9">
            <w:pPr>
              <w:spacing w:after="0" w:line="240" w:lineRule="auto"/>
              <w:textAlignment w:val="center"/>
              <w:rPr>
                <w:szCs w:val="24"/>
              </w:rPr>
            </w:pPr>
            <w:r>
              <w:rPr>
                <w:szCs w:val="24"/>
              </w:rPr>
              <w:t>Rekonstrukcija pothodnika "Sljeme" na D8</w:t>
            </w:r>
          </w:p>
        </w:tc>
        <w:tc>
          <w:tcPr>
            <w:tcW w:w="1692" w:type="dxa"/>
            <w:tcBorders>
              <w:top w:val="single" w:sz="4" w:space="0" w:color="000000"/>
              <w:left w:val="single" w:sz="4" w:space="0" w:color="000000"/>
              <w:bottom w:val="single" w:sz="4" w:space="0" w:color="000000"/>
              <w:right w:val="single" w:sz="4" w:space="0" w:color="000000"/>
            </w:tcBorders>
          </w:tcPr>
          <w:p w14:paraId="50DEB320" w14:textId="77777777" w:rsidR="00484612" w:rsidRDefault="005A7CF9">
            <w:pPr>
              <w:spacing w:after="0" w:line="240" w:lineRule="auto"/>
              <w:textAlignment w:val="center"/>
              <w:rPr>
                <w:bCs/>
                <w:szCs w:val="24"/>
              </w:rPr>
            </w:pPr>
            <w:r>
              <w:rPr>
                <w:bCs/>
                <w:szCs w:val="24"/>
              </w:rPr>
              <w:t>50.000,00</w:t>
            </w:r>
          </w:p>
        </w:tc>
        <w:tc>
          <w:tcPr>
            <w:tcW w:w="1596" w:type="dxa"/>
            <w:tcBorders>
              <w:top w:val="single" w:sz="4" w:space="0" w:color="000000"/>
              <w:left w:val="single" w:sz="4" w:space="0" w:color="000000"/>
              <w:bottom w:val="single" w:sz="4" w:space="0" w:color="000000"/>
              <w:right w:val="single" w:sz="4" w:space="0" w:color="000000"/>
            </w:tcBorders>
          </w:tcPr>
          <w:p w14:paraId="0A8AAF77" w14:textId="77777777" w:rsidR="00484612" w:rsidRDefault="005A7CF9">
            <w:pPr>
              <w:spacing w:after="0" w:line="240" w:lineRule="auto"/>
              <w:textAlignment w:val="center"/>
              <w:rPr>
                <w:szCs w:val="24"/>
              </w:rPr>
            </w:pPr>
            <w:r>
              <w:rPr>
                <w:szCs w:val="24"/>
              </w:rPr>
              <w:t>0,00</w:t>
            </w:r>
          </w:p>
        </w:tc>
        <w:tc>
          <w:tcPr>
            <w:tcW w:w="1091" w:type="dxa"/>
            <w:tcBorders>
              <w:top w:val="single" w:sz="4" w:space="0" w:color="000000"/>
              <w:left w:val="single" w:sz="4" w:space="0" w:color="000000"/>
              <w:bottom w:val="single" w:sz="4" w:space="0" w:color="000000"/>
              <w:right w:val="single" w:sz="4" w:space="0" w:color="000000"/>
            </w:tcBorders>
          </w:tcPr>
          <w:p w14:paraId="057A1DBC" w14:textId="77777777" w:rsidR="00484612" w:rsidRDefault="005A7CF9">
            <w:pPr>
              <w:spacing w:after="0" w:line="240" w:lineRule="auto"/>
              <w:textAlignment w:val="center"/>
              <w:rPr>
                <w:szCs w:val="24"/>
              </w:rPr>
            </w:pPr>
            <w:r>
              <w:rPr>
                <w:szCs w:val="24"/>
              </w:rPr>
              <w:t>0,00</w:t>
            </w:r>
          </w:p>
        </w:tc>
      </w:tr>
      <w:tr w:rsidR="00484612" w14:paraId="411B0379" w14:textId="77777777">
        <w:tc>
          <w:tcPr>
            <w:tcW w:w="680" w:type="dxa"/>
            <w:tcBorders>
              <w:top w:val="single" w:sz="4" w:space="0" w:color="000000"/>
              <w:left w:val="single" w:sz="4" w:space="0" w:color="000000"/>
              <w:bottom w:val="single" w:sz="4" w:space="0" w:color="000000"/>
              <w:right w:val="single" w:sz="4" w:space="0" w:color="000000"/>
            </w:tcBorders>
          </w:tcPr>
          <w:p w14:paraId="1FA11A0A" w14:textId="77777777" w:rsidR="00484612" w:rsidRDefault="005A7CF9">
            <w:pPr>
              <w:spacing w:after="0" w:line="240" w:lineRule="auto"/>
              <w:textAlignment w:val="center"/>
              <w:rPr>
                <w:szCs w:val="24"/>
              </w:rPr>
            </w:pPr>
            <w:r>
              <w:rPr>
                <w:szCs w:val="24"/>
              </w:rPr>
              <w:t>20.</w:t>
            </w:r>
          </w:p>
        </w:tc>
        <w:tc>
          <w:tcPr>
            <w:tcW w:w="4121" w:type="dxa"/>
            <w:tcBorders>
              <w:top w:val="single" w:sz="4" w:space="0" w:color="000000"/>
              <w:left w:val="single" w:sz="4" w:space="0" w:color="000000"/>
              <w:bottom w:val="single" w:sz="4" w:space="0" w:color="000000"/>
              <w:right w:val="single" w:sz="4" w:space="0" w:color="000000"/>
            </w:tcBorders>
          </w:tcPr>
          <w:p w14:paraId="0270A39D" w14:textId="77777777" w:rsidR="00484612" w:rsidRDefault="005A7CF9">
            <w:pPr>
              <w:spacing w:after="0" w:line="240" w:lineRule="auto"/>
              <w:textAlignment w:val="center"/>
              <w:rPr>
                <w:szCs w:val="24"/>
              </w:rPr>
            </w:pPr>
            <w:r>
              <w:rPr>
                <w:szCs w:val="24"/>
              </w:rPr>
              <w:t xml:space="preserve">Izgradnja nastavka ul. </w:t>
            </w:r>
            <w:proofErr w:type="spellStart"/>
            <w:r>
              <w:rPr>
                <w:szCs w:val="24"/>
              </w:rPr>
              <w:t>K.Meštrovića</w:t>
            </w:r>
            <w:proofErr w:type="spellEnd"/>
            <w:r>
              <w:rPr>
                <w:szCs w:val="24"/>
              </w:rPr>
              <w:t xml:space="preserve"> s izlazom na D8</w:t>
            </w:r>
          </w:p>
        </w:tc>
        <w:tc>
          <w:tcPr>
            <w:tcW w:w="1692" w:type="dxa"/>
            <w:tcBorders>
              <w:top w:val="single" w:sz="4" w:space="0" w:color="000000"/>
              <w:left w:val="single" w:sz="4" w:space="0" w:color="000000"/>
              <w:bottom w:val="single" w:sz="4" w:space="0" w:color="000000"/>
              <w:right w:val="single" w:sz="4" w:space="0" w:color="000000"/>
            </w:tcBorders>
          </w:tcPr>
          <w:p w14:paraId="3641776E" w14:textId="77777777" w:rsidR="00484612" w:rsidRDefault="005A7CF9">
            <w:pPr>
              <w:spacing w:after="0" w:line="240" w:lineRule="auto"/>
              <w:textAlignment w:val="center"/>
              <w:rPr>
                <w:bCs/>
                <w:szCs w:val="24"/>
              </w:rPr>
            </w:pPr>
            <w:r>
              <w:rPr>
                <w:bCs/>
                <w:szCs w:val="24"/>
              </w:rPr>
              <w:t>100.000,00</w:t>
            </w:r>
          </w:p>
        </w:tc>
        <w:tc>
          <w:tcPr>
            <w:tcW w:w="1596" w:type="dxa"/>
            <w:tcBorders>
              <w:top w:val="single" w:sz="4" w:space="0" w:color="000000"/>
              <w:left w:val="single" w:sz="4" w:space="0" w:color="000000"/>
              <w:bottom w:val="single" w:sz="4" w:space="0" w:color="000000"/>
              <w:right w:val="single" w:sz="4" w:space="0" w:color="000000"/>
            </w:tcBorders>
          </w:tcPr>
          <w:p w14:paraId="088F960D" w14:textId="77777777" w:rsidR="00484612" w:rsidRDefault="005A7CF9">
            <w:pPr>
              <w:spacing w:after="0" w:line="240" w:lineRule="auto"/>
              <w:textAlignment w:val="center"/>
              <w:rPr>
                <w:szCs w:val="24"/>
              </w:rPr>
            </w:pPr>
            <w:r>
              <w:rPr>
                <w:szCs w:val="24"/>
              </w:rPr>
              <w:t>0,00</w:t>
            </w:r>
          </w:p>
        </w:tc>
        <w:tc>
          <w:tcPr>
            <w:tcW w:w="1091" w:type="dxa"/>
            <w:tcBorders>
              <w:top w:val="single" w:sz="4" w:space="0" w:color="000000"/>
              <w:left w:val="single" w:sz="4" w:space="0" w:color="000000"/>
              <w:bottom w:val="single" w:sz="4" w:space="0" w:color="000000"/>
              <w:right w:val="single" w:sz="4" w:space="0" w:color="000000"/>
            </w:tcBorders>
          </w:tcPr>
          <w:p w14:paraId="077C2819" w14:textId="77777777" w:rsidR="00484612" w:rsidRDefault="005A7CF9">
            <w:pPr>
              <w:spacing w:after="0" w:line="240" w:lineRule="auto"/>
              <w:textAlignment w:val="center"/>
              <w:rPr>
                <w:szCs w:val="24"/>
              </w:rPr>
            </w:pPr>
            <w:r>
              <w:rPr>
                <w:szCs w:val="24"/>
              </w:rPr>
              <w:t>0,00</w:t>
            </w:r>
          </w:p>
        </w:tc>
      </w:tr>
      <w:tr w:rsidR="00484612" w14:paraId="49FFC255" w14:textId="77777777">
        <w:tc>
          <w:tcPr>
            <w:tcW w:w="680" w:type="dxa"/>
            <w:tcBorders>
              <w:top w:val="single" w:sz="4" w:space="0" w:color="000000"/>
              <w:left w:val="single" w:sz="4" w:space="0" w:color="000000"/>
              <w:bottom w:val="single" w:sz="4" w:space="0" w:color="000000"/>
              <w:right w:val="single" w:sz="4" w:space="0" w:color="000000"/>
            </w:tcBorders>
          </w:tcPr>
          <w:p w14:paraId="4461223B" w14:textId="77777777" w:rsidR="00484612" w:rsidRDefault="005A7CF9">
            <w:pPr>
              <w:spacing w:after="0" w:line="240" w:lineRule="auto"/>
              <w:textAlignment w:val="center"/>
              <w:rPr>
                <w:szCs w:val="24"/>
              </w:rPr>
            </w:pPr>
            <w:r>
              <w:rPr>
                <w:szCs w:val="24"/>
              </w:rPr>
              <w:t>21.</w:t>
            </w:r>
          </w:p>
        </w:tc>
        <w:tc>
          <w:tcPr>
            <w:tcW w:w="4121" w:type="dxa"/>
            <w:tcBorders>
              <w:top w:val="single" w:sz="4" w:space="0" w:color="000000"/>
              <w:left w:val="single" w:sz="4" w:space="0" w:color="000000"/>
              <w:bottom w:val="single" w:sz="4" w:space="0" w:color="000000"/>
              <w:right w:val="single" w:sz="4" w:space="0" w:color="000000"/>
            </w:tcBorders>
          </w:tcPr>
          <w:p w14:paraId="5D6B1323" w14:textId="77777777" w:rsidR="00484612" w:rsidRDefault="005A7CF9">
            <w:pPr>
              <w:spacing w:after="0" w:line="240" w:lineRule="auto"/>
              <w:textAlignment w:val="center"/>
              <w:rPr>
                <w:szCs w:val="24"/>
              </w:rPr>
            </w:pPr>
            <w:r>
              <w:rPr>
                <w:szCs w:val="24"/>
              </w:rPr>
              <w:t>Raskrižje D8-Zagrebačke, Put Požara i Istarske ulice</w:t>
            </w:r>
          </w:p>
        </w:tc>
        <w:tc>
          <w:tcPr>
            <w:tcW w:w="1692" w:type="dxa"/>
            <w:tcBorders>
              <w:top w:val="single" w:sz="4" w:space="0" w:color="000000"/>
              <w:left w:val="single" w:sz="4" w:space="0" w:color="000000"/>
              <w:bottom w:val="single" w:sz="4" w:space="0" w:color="000000"/>
              <w:right w:val="single" w:sz="4" w:space="0" w:color="000000"/>
            </w:tcBorders>
          </w:tcPr>
          <w:p w14:paraId="6FCA2085" w14:textId="77777777" w:rsidR="00484612" w:rsidRDefault="005A7CF9">
            <w:pPr>
              <w:spacing w:after="0" w:line="240" w:lineRule="auto"/>
              <w:textAlignment w:val="center"/>
              <w:rPr>
                <w:szCs w:val="24"/>
              </w:rPr>
            </w:pPr>
            <w:r>
              <w:rPr>
                <w:szCs w:val="24"/>
              </w:rPr>
              <w:t>557.675,00</w:t>
            </w:r>
          </w:p>
        </w:tc>
        <w:tc>
          <w:tcPr>
            <w:tcW w:w="1596" w:type="dxa"/>
            <w:tcBorders>
              <w:top w:val="single" w:sz="4" w:space="0" w:color="000000"/>
              <w:left w:val="single" w:sz="4" w:space="0" w:color="000000"/>
              <w:bottom w:val="single" w:sz="4" w:space="0" w:color="000000"/>
              <w:right w:val="single" w:sz="4" w:space="0" w:color="000000"/>
            </w:tcBorders>
          </w:tcPr>
          <w:p w14:paraId="384E835B" w14:textId="77777777" w:rsidR="00484612" w:rsidRDefault="005A7CF9">
            <w:pPr>
              <w:spacing w:after="0" w:line="240" w:lineRule="auto"/>
              <w:textAlignment w:val="center"/>
              <w:rPr>
                <w:szCs w:val="24"/>
              </w:rPr>
            </w:pPr>
            <w:r>
              <w:rPr>
                <w:szCs w:val="24"/>
              </w:rPr>
              <w:t>557.674,90</w:t>
            </w:r>
          </w:p>
        </w:tc>
        <w:tc>
          <w:tcPr>
            <w:tcW w:w="1091" w:type="dxa"/>
            <w:tcBorders>
              <w:top w:val="single" w:sz="4" w:space="0" w:color="000000"/>
              <w:left w:val="single" w:sz="4" w:space="0" w:color="000000"/>
              <w:bottom w:val="single" w:sz="4" w:space="0" w:color="000000"/>
              <w:right w:val="single" w:sz="4" w:space="0" w:color="000000"/>
            </w:tcBorders>
          </w:tcPr>
          <w:p w14:paraId="37120969" w14:textId="77777777" w:rsidR="00484612" w:rsidRDefault="005A7CF9">
            <w:pPr>
              <w:spacing w:after="0" w:line="240" w:lineRule="auto"/>
              <w:textAlignment w:val="center"/>
              <w:rPr>
                <w:szCs w:val="24"/>
              </w:rPr>
            </w:pPr>
            <w:r>
              <w:rPr>
                <w:szCs w:val="24"/>
              </w:rPr>
              <w:t>100,00</w:t>
            </w:r>
          </w:p>
        </w:tc>
      </w:tr>
      <w:tr w:rsidR="00484612" w14:paraId="2EFD381D" w14:textId="77777777">
        <w:tc>
          <w:tcPr>
            <w:tcW w:w="680" w:type="dxa"/>
            <w:tcBorders>
              <w:top w:val="single" w:sz="4" w:space="0" w:color="000000"/>
              <w:left w:val="single" w:sz="4" w:space="0" w:color="000000"/>
              <w:bottom w:val="single" w:sz="4" w:space="0" w:color="000000"/>
              <w:right w:val="single" w:sz="4" w:space="0" w:color="000000"/>
            </w:tcBorders>
          </w:tcPr>
          <w:p w14:paraId="73CF11C4" w14:textId="77777777" w:rsidR="00484612" w:rsidRDefault="005A7CF9">
            <w:pPr>
              <w:spacing w:after="0" w:line="240" w:lineRule="auto"/>
              <w:textAlignment w:val="center"/>
              <w:rPr>
                <w:szCs w:val="24"/>
              </w:rPr>
            </w:pPr>
            <w:r>
              <w:rPr>
                <w:szCs w:val="24"/>
              </w:rPr>
              <w:t>22.</w:t>
            </w:r>
          </w:p>
        </w:tc>
        <w:tc>
          <w:tcPr>
            <w:tcW w:w="4121" w:type="dxa"/>
            <w:tcBorders>
              <w:top w:val="single" w:sz="4" w:space="0" w:color="000000"/>
              <w:left w:val="single" w:sz="4" w:space="0" w:color="000000"/>
              <w:bottom w:val="single" w:sz="4" w:space="0" w:color="000000"/>
              <w:right w:val="single" w:sz="4" w:space="0" w:color="000000"/>
            </w:tcBorders>
          </w:tcPr>
          <w:p w14:paraId="69E972B4" w14:textId="77777777" w:rsidR="00484612" w:rsidRDefault="005A7CF9">
            <w:pPr>
              <w:spacing w:after="0" w:line="240" w:lineRule="auto"/>
              <w:textAlignment w:val="center"/>
              <w:rPr>
                <w:szCs w:val="24"/>
              </w:rPr>
            </w:pPr>
            <w:r>
              <w:rPr>
                <w:szCs w:val="24"/>
              </w:rPr>
              <w:t>D8-zapadni ulaz u Grad (kod Napoleonovog spomenika)</w:t>
            </w:r>
          </w:p>
        </w:tc>
        <w:tc>
          <w:tcPr>
            <w:tcW w:w="1692" w:type="dxa"/>
            <w:tcBorders>
              <w:top w:val="single" w:sz="4" w:space="0" w:color="000000"/>
              <w:left w:val="single" w:sz="4" w:space="0" w:color="000000"/>
              <w:bottom w:val="single" w:sz="4" w:space="0" w:color="000000"/>
              <w:right w:val="single" w:sz="4" w:space="0" w:color="000000"/>
            </w:tcBorders>
          </w:tcPr>
          <w:p w14:paraId="3BE24FD0" w14:textId="77777777" w:rsidR="00484612" w:rsidRDefault="005A7CF9">
            <w:pPr>
              <w:spacing w:after="0" w:line="240" w:lineRule="auto"/>
              <w:textAlignment w:val="center"/>
              <w:rPr>
                <w:szCs w:val="24"/>
              </w:rPr>
            </w:pPr>
            <w:r>
              <w:rPr>
                <w:szCs w:val="24"/>
              </w:rPr>
              <w:t>1.200.000,00</w:t>
            </w:r>
          </w:p>
        </w:tc>
        <w:tc>
          <w:tcPr>
            <w:tcW w:w="1596" w:type="dxa"/>
            <w:tcBorders>
              <w:top w:val="single" w:sz="4" w:space="0" w:color="000000"/>
              <w:left w:val="single" w:sz="4" w:space="0" w:color="000000"/>
              <w:bottom w:val="single" w:sz="4" w:space="0" w:color="000000"/>
              <w:right w:val="single" w:sz="4" w:space="0" w:color="000000"/>
            </w:tcBorders>
          </w:tcPr>
          <w:p w14:paraId="741CB208" w14:textId="77777777" w:rsidR="00484612" w:rsidRDefault="005A7CF9">
            <w:pPr>
              <w:spacing w:after="0" w:line="240" w:lineRule="auto"/>
              <w:textAlignment w:val="center"/>
              <w:rPr>
                <w:szCs w:val="24"/>
              </w:rPr>
            </w:pPr>
            <w:r>
              <w:rPr>
                <w:szCs w:val="24"/>
              </w:rPr>
              <w:t>1.199.749,84</w:t>
            </w:r>
          </w:p>
        </w:tc>
        <w:tc>
          <w:tcPr>
            <w:tcW w:w="1091" w:type="dxa"/>
            <w:tcBorders>
              <w:top w:val="single" w:sz="4" w:space="0" w:color="000000"/>
              <w:left w:val="single" w:sz="4" w:space="0" w:color="000000"/>
              <w:bottom w:val="single" w:sz="4" w:space="0" w:color="000000"/>
              <w:right w:val="single" w:sz="4" w:space="0" w:color="000000"/>
            </w:tcBorders>
          </w:tcPr>
          <w:p w14:paraId="0BE6C416" w14:textId="77777777" w:rsidR="00484612" w:rsidRDefault="005A7CF9">
            <w:pPr>
              <w:spacing w:after="0" w:line="240" w:lineRule="auto"/>
              <w:textAlignment w:val="center"/>
              <w:rPr>
                <w:szCs w:val="24"/>
              </w:rPr>
            </w:pPr>
            <w:r>
              <w:rPr>
                <w:szCs w:val="24"/>
              </w:rPr>
              <w:t>99,98</w:t>
            </w:r>
          </w:p>
        </w:tc>
      </w:tr>
      <w:tr w:rsidR="00484612" w14:paraId="28BD188B" w14:textId="77777777">
        <w:tc>
          <w:tcPr>
            <w:tcW w:w="680" w:type="dxa"/>
            <w:tcBorders>
              <w:top w:val="single" w:sz="4" w:space="0" w:color="000000"/>
              <w:left w:val="single" w:sz="4" w:space="0" w:color="000000"/>
              <w:bottom w:val="single" w:sz="4" w:space="0" w:color="000000"/>
              <w:right w:val="single" w:sz="4" w:space="0" w:color="000000"/>
            </w:tcBorders>
          </w:tcPr>
          <w:p w14:paraId="435E8C3F" w14:textId="77777777" w:rsidR="00484612" w:rsidRDefault="005A7CF9">
            <w:pPr>
              <w:spacing w:after="0" w:line="240" w:lineRule="auto"/>
              <w:textAlignment w:val="center"/>
              <w:rPr>
                <w:szCs w:val="24"/>
              </w:rPr>
            </w:pPr>
            <w:r>
              <w:rPr>
                <w:szCs w:val="24"/>
              </w:rPr>
              <w:t>23.</w:t>
            </w:r>
          </w:p>
        </w:tc>
        <w:tc>
          <w:tcPr>
            <w:tcW w:w="4121" w:type="dxa"/>
            <w:tcBorders>
              <w:top w:val="single" w:sz="4" w:space="0" w:color="000000"/>
              <w:left w:val="single" w:sz="4" w:space="0" w:color="000000"/>
              <w:bottom w:val="single" w:sz="4" w:space="0" w:color="000000"/>
              <w:right w:val="single" w:sz="4" w:space="0" w:color="000000"/>
            </w:tcBorders>
          </w:tcPr>
          <w:p w14:paraId="1D373351" w14:textId="77777777" w:rsidR="00484612" w:rsidRDefault="005A7CF9">
            <w:pPr>
              <w:spacing w:after="0" w:line="240" w:lineRule="auto"/>
              <w:textAlignment w:val="center"/>
              <w:rPr>
                <w:szCs w:val="24"/>
              </w:rPr>
            </w:pPr>
            <w:r>
              <w:rPr>
                <w:szCs w:val="24"/>
              </w:rPr>
              <w:t>Spojna cesta Makar-D8</w:t>
            </w:r>
          </w:p>
        </w:tc>
        <w:tc>
          <w:tcPr>
            <w:tcW w:w="1692" w:type="dxa"/>
            <w:tcBorders>
              <w:top w:val="single" w:sz="4" w:space="0" w:color="000000"/>
              <w:left w:val="single" w:sz="4" w:space="0" w:color="000000"/>
              <w:bottom w:val="single" w:sz="4" w:space="0" w:color="000000"/>
              <w:right w:val="single" w:sz="4" w:space="0" w:color="000000"/>
            </w:tcBorders>
          </w:tcPr>
          <w:p w14:paraId="69B86983" w14:textId="77777777" w:rsidR="00484612" w:rsidRDefault="005A7CF9">
            <w:pPr>
              <w:spacing w:after="0" w:line="240" w:lineRule="auto"/>
              <w:textAlignment w:val="center"/>
              <w:rPr>
                <w:szCs w:val="24"/>
              </w:rPr>
            </w:pPr>
            <w:r>
              <w:rPr>
                <w:szCs w:val="24"/>
              </w:rPr>
              <w:t>50.000,00</w:t>
            </w:r>
          </w:p>
        </w:tc>
        <w:tc>
          <w:tcPr>
            <w:tcW w:w="1596" w:type="dxa"/>
            <w:tcBorders>
              <w:top w:val="single" w:sz="4" w:space="0" w:color="000000"/>
              <w:left w:val="single" w:sz="4" w:space="0" w:color="000000"/>
              <w:bottom w:val="single" w:sz="4" w:space="0" w:color="000000"/>
              <w:right w:val="single" w:sz="4" w:space="0" w:color="000000"/>
            </w:tcBorders>
          </w:tcPr>
          <w:p w14:paraId="62B4C48B" w14:textId="77777777" w:rsidR="00484612" w:rsidRDefault="005A7CF9">
            <w:pPr>
              <w:spacing w:after="0" w:line="240" w:lineRule="auto"/>
              <w:textAlignment w:val="center"/>
              <w:rPr>
                <w:szCs w:val="24"/>
              </w:rPr>
            </w:pPr>
            <w:r>
              <w:rPr>
                <w:szCs w:val="24"/>
              </w:rPr>
              <w:t>0,00</w:t>
            </w:r>
          </w:p>
        </w:tc>
        <w:tc>
          <w:tcPr>
            <w:tcW w:w="1091" w:type="dxa"/>
            <w:tcBorders>
              <w:top w:val="single" w:sz="4" w:space="0" w:color="000000"/>
              <w:left w:val="single" w:sz="4" w:space="0" w:color="000000"/>
              <w:bottom w:val="single" w:sz="4" w:space="0" w:color="000000"/>
              <w:right w:val="single" w:sz="4" w:space="0" w:color="000000"/>
            </w:tcBorders>
          </w:tcPr>
          <w:p w14:paraId="4BE4EF4C" w14:textId="77777777" w:rsidR="00484612" w:rsidRDefault="005A7CF9">
            <w:pPr>
              <w:spacing w:after="0" w:line="240" w:lineRule="auto"/>
              <w:textAlignment w:val="center"/>
              <w:rPr>
                <w:szCs w:val="24"/>
              </w:rPr>
            </w:pPr>
            <w:r>
              <w:rPr>
                <w:szCs w:val="24"/>
              </w:rPr>
              <w:t>0,00</w:t>
            </w:r>
          </w:p>
        </w:tc>
      </w:tr>
      <w:tr w:rsidR="00484612" w14:paraId="51B9DE40" w14:textId="77777777">
        <w:tc>
          <w:tcPr>
            <w:tcW w:w="680" w:type="dxa"/>
            <w:tcBorders>
              <w:top w:val="single" w:sz="4" w:space="0" w:color="000000"/>
              <w:left w:val="single" w:sz="4" w:space="0" w:color="000000"/>
              <w:bottom w:val="single" w:sz="4" w:space="0" w:color="000000"/>
              <w:right w:val="single" w:sz="4" w:space="0" w:color="000000"/>
            </w:tcBorders>
          </w:tcPr>
          <w:p w14:paraId="79634F7B" w14:textId="77777777" w:rsidR="00484612" w:rsidRDefault="005A7CF9">
            <w:pPr>
              <w:spacing w:after="0" w:line="240" w:lineRule="auto"/>
              <w:textAlignment w:val="center"/>
              <w:rPr>
                <w:szCs w:val="24"/>
              </w:rPr>
            </w:pPr>
            <w:r>
              <w:rPr>
                <w:szCs w:val="24"/>
              </w:rPr>
              <w:t>24.</w:t>
            </w:r>
          </w:p>
        </w:tc>
        <w:tc>
          <w:tcPr>
            <w:tcW w:w="4121" w:type="dxa"/>
            <w:tcBorders>
              <w:top w:val="single" w:sz="4" w:space="0" w:color="000000"/>
              <w:left w:val="single" w:sz="4" w:space="0" w:color="000000"/>
              <w:bottom w:val="single" w:sz="4" w:space="0" w:color="000000"/>
              <w:right w:val="single" w:sz="4" w:space="0" w:color="000000"/>
            </w:tcBorders>
          </w:tcPr>
          <w:p w14:paraId="71ED0A5B" w14:textId="77777777" w:rsidR="00484612" w:rsidRDefault="005A7CF9">
            <w:pPr>
              <w:spacing w:after="0" w:line="240" w:lineRule="auto"/>
              <w:textAlignment w:val="center"/>
              <w:rPr>
                <w:szCs w:val="24"/>
              </w:rPr>
            </w:pPr>
            <w:r>
              <w:rPr>
                <w:szCs w:val="24"/>
              </w:rPr>
              <w:t xml:space="preserve">Spoj </w:t>
            </w:r>
            <w:proofErr w:type="spellStart"/>
            <w:r>
              <w:rPr>
                <w:szCs w:val="24"/>
              </w:rPr>
              <w:t>Kotiške</w:t>
            </w:r>
            <w:proofErr w:type="spellEnd"/>
            <w:r>
              <w:rPr>
                <w:szCs w:val="24"/>
              </w:rPr>
              <w:t xml:space="preserve"> ulice na D8 s pothodnikom </w:t>
            </w:r>
            <w:proofErr w:type="spellStart"/>
            <w:r>
              <w:rPr>
                <w:szCs w:val="24"/>
              </w:rPr>
              <w:t>Bilaje</w:t>
            </w:r>
            <w:proofErr w:type="spellEnd"/>
          </w:p>
        </w:tc>
        <w:tc>
          <w:tcPr>
            <w:tcW w:w="1692" w:type="dxa"/>
            <w:tcBorders>
              <w:top w:val="single" w:sz="4" w:space="0" w:color="000000"/>
              <w:left w:val="single" w:sz="4" w:space="0" w:color="000000"/>
              <w:bottom w:val="single" w:sz="4" w:space="0" w:color="000000"/>
              <w:right w:val="single" w:sz="4" w:space="0" w:color="000000"/>
            </w:tcBorders>
          </w:tcPr>
          <w:p w14:paraId="2DB33BD2" w14:textId="77777777" w:rsidR="00484612" w:rsidRDefault="005A7CF9">
            <w:pPr>
              <w:spacing w:after="0" w:line="240" w:lineRule="auto"/>
              <w:textAlignment w:val="center"/>
              <w:rPr>
                <w:szCs w:val="24"/>
              </w:rPr>
            </w:pPr>
            <w:r>
              <w:rPr>
                <w:szCs w:val="24"/>
              </w:rPr>
              <w:t>500.000,00</w:t>
            </w:r>
          </w:p>
        </w:tc>
        <w:tc>
          <w:tcPr>
            <w:tcW w:w="1596" w:type="dxa"/>
            <w:tcBorders>
              <w:top w:val="single" w:sz="4" w:space="0" w:color="000000"/>
              <w:left w:val="single" w:sz="4" w:space="0" w:color="000000"/>
              <w:bottom w:val="single" w:sz="4" w:space="0" w:color="000000"/>
              <w:right w:val="single" w:sz="4" w:space="0" w:color="000000"/>
            </w:tcBorders>
          </w:tcPr>
          <w:p w14:paraId="500ABD62" w14:textId="77777777" w:rsidR="00484612" w:rsidRDefault="005A7CF9">
            <w:pPr>
              <w:spacing w:after="0" w:line="240" w:lineRule="auto"/>
              <w:textAlignment w:val="center"/>
              <w:rPr>
                <w:szCs w:val="24"/>
              </w:rPr>
            </w:pPr>
            <w:r>
              <w:rPr>
                <w:szCs w:val="24"/>
              </w:rPr>
              <w:t>35.000,00</w:t>
            </w:r>
          </w:p>
        </w:tc>
        <w:tc>
          <w:tcPr>
            <w:tcW w:w="1091" w:type="dxa"/>
            <w:tcBorders>
              <w:top w:val="single" w:sz="4" w:space="0" w:color="000000"/>
              <w:left w:val="single" w:sz="4" w:space="0" w:color="000000"/>
              <w:bottom w:val="single" w:sz="4" w:space="0" w:color="000000"/>
              <w:right w:val="single" w:sz="4" w:space="0" w:color="000000"/>
            </w:tcBorders>
          </w:tcPr>
          <w:p w14:paraId="47102720" w14:textId="77777777" w:rsidR="00484612" w:rsidRDefault="005A7CF9">
            <w:pPr>
              <w:spacing w:after="0" w:line="240" w:lineRule="auto"/>
              <w:textAlignment w:val="center"/>
              <w:rPr>
                <w:szCs w:val="24"/>
              </w:rPr>
            </w:pPr>
            <w:r>
              <w:rPr>
                <w:szCs w:val="24"/>
              </w:rPr>
              <w:t>7,00</w:t>
            </w:r>
          </w:p>
        </w:tc>
      </w:tr>
      <w:tr w:rsidR="00484612" w14:paraId="3916304A" w14:textId="77777777">
        <w:tc>
          <w:tcPr>
            <w:tcW w:w="680" w:type="dxa"/>
            <w:tcBorders>
              <w:top w:val="single" w:sz="4" w:space="0" w:color="000000"/>
              <w:left w:val="single" w:sz="4" w:space="0" w:color="000000"/>
              <w:bottom w:val="single" w:sz="4" w:space="0" w:color="000000"/>
              <w:right w:val="single" w:sz="4" w:space="0" w:color="000000"/>
            </w:tcBorders>
          </w:tcPr>
          <w:p w14:paraId="62901F1B" w14:textId="77777777" w:rsidR="00484612" w:rsidRDefault="005A7CF9">
            <w:pPr>
              <w:spacing w:after="0" w:line="240" w:lineRule="auto"/>
              <w:textAlignment w:val="center"/>
              <w:rPr>
                <w:szCs w:val="24"/>
              </w:rPr>
            </w:pPr>
            <w:r>
              <w:rPr>
                <w:szCs w:val="24"/>
              </w:rPr>
              <w:t>25.</w:t>
            </w:r>
          </w:p>
        </w:tc>
        <w:tc>
          <w:tcPr>
            <w:tcW w:w="4121" w:type="dxa"/>
            <w:tcBorders>
              <w:top w:val="single" w:sz="4" w:space="0" w:color="000000"/>
              <w:left w:val="single" w:sz="4" w:space="0" w:color="000000"/>
              <w:bottom w:val="single" w:sz="4" w:space="0" w:color="000000"/>
              <w:right w:val="single" w:sz="4" w:space="0" w:color="000000"/>
            </w:tcBorders>
          </w:tcPr>
          <w:p w14:paraId="4E063130" w14:textId="77777777" w:rsidR="00484612" w:rsidRDefault="005A7CF9">
            <w:pPr>
              <w:spacing w:after="0" w:line="240" w:lineRule="auto"/>
              <w:textAlignment w:val="center"/>
              <w:rPr>
                <w:szCs w:val="24"/>
              </w:rPr>
            </w:pPr>
            <w:r>
              <w:rPr>
                <w:szCs w:val="24"/>
              </w:rPr>
              <w:t>Ulica Put Požara</w:t>
            </w:r>
          </w:p>
        </w:tc>
        <w:tc>
          <w:tcPr>
            <w:tcW w:w="1692" w:type="dxa"/>
            <w:tcBorders>
              <w:top w:val="single" w:sz="4" w:space="0" w:color="000000"/>
              <w:left w:val="single" w:sz="4" w:space="0" w:color="000000"/>
              <w:bottom w:val="single" w:sz="4" w:space="0" w:color="000000"/>
              <w:right w:val="single" w:sz="4" w:space="0" w:color="000000"/>
            </w:tcBorders>
          </w:tcPr>
          <w:p w14:paraId="5E99EB3B" w14:textId="77777777" w:rsidR="00484612" w:rsidRDefault="005A7CF9">
            <w:pPr>
              <w:spacing w:after="0" w:line="240" w:lineRule="auto"/>
              <w:textAlignment w:val="center"/>
              <w:rPr>
                <w:szCs w:val="24"/>
              </w:rPr>
            </w:pPr>
            <w:r>
              <w:rPr>
                <w:szCs w:val="24"/>
              </w:rPr>
              <w:t>700.000,00</w:t>
            </w:r>
          </w:p>
        </w:tc>
        <w:tc>
          <w:tcPr>
            <w:tcW w:w="1596" w:type="dxa"/>
            <w:tcBorders>
              <w:top w:val="single" w:sz="4" w:space="0" w:color="000000"/>
              <w:left w:val="single" w:sz="4" w:space="0" w:color="000000"/>
              <w:bottom w:val="single" w:sz="4" w:space="0" w:color="000000"/>
              <w:right w:val="single" w:sz="4" w:space="0" w:color="000000"/>
            </w:tcBorders>
          </w:tcPr>
          <w:p w14:paraId="51E22CBF" w14:textId="77777777" w:rsidR="00484612" w:rsidRDefault="005A7CF9">
            <w:pPr>
              <w:spacing w:after="0" w:line="240" w:lineRule="auto"/>
              <w:textAlignment w:val="center"/>
              <w:rPr>
                <w:szCs w:val="24"/>
              </w:rPr>
            </w:pPr>
            <w:r>
              <w:rPr>
                <w:szCs w:val="24"/>
              </w:rPr>
              <w:t>0,00</w:t>
            </w:r>
          </w:p>
        </w:tc>
        <w:tc>
          <w:tcPr>
            <w:tcW w:w="1091" w:type="dxa"/>
            <w:tcBorders>
              <w:top w:val="single" w:sz="4" w:space="0" w:color="000000"/>
              <w:left w:val="single" w:sz="4" w:space="0" w:color="000000"/>
              <w:bottom w:val="single" w:sz="4" w:space="0" w:color="000000"/>
              <w:right w:val="single" w:sz="4" w:space="0" w:color="000000"/>
            </w:tcBorders>
          </w:tcPr>
          <w:p w14:paraId="6CDB6DF5" w14:textId="77777777" w:rsidR="00484612" w:rsidRDefault="005A7CF9">
            <w:pPr>
              <w:spacing w:after="0" w:line="240" w:lineRule="auto"/>
              <w:textAlignment w:val="center"/>
              <w:rPr>
                <w:szCs w:val="24"/>
              </w:rPr>
            </w:pPr>
            <w:r>
              <w:rPr>
                <w:szCs w:val="24"/>
              </w:rPr>
              <w:t>0,00</w:t>
            </w:r>
          </w:p>
        </w:tc>
      </w:tr>
      <w:tr w:rsidR="00484612" w14:paraId="00F251F1" w14:textId="77777777">
        <w:tc>
          <w:tcPr>
            <w:tcW w:w="9180" w:type="dxa"/>
            <w:gridSpan w:val="5"/>
            <w:tcBorders>
              <w:top w:val="single" w:sz="4" w:space="0" w:color="000000"/>
              <w:left w:val="single" w:sz="4" w:space="0" w:color="000000"/>
              <w:bottom w:val="single" w:sz="4" w:space="0" w:color="000000"/>
              <w:right w:val="single" w:sz="4" w:space="0" w:color="000000"/>
            </w:tcBorders>
          </w:tcPr>
          <w:p w14:paraId="23474A18" w14:textId="77777777" w:rsidR="00484612" w:rsidRDefault="00484612">
            <w:pPr>
              <w:spacing w:after="0" w:line="240" w:lineRule="auto"/>
              <w:textAlignment w:val="center"/>
              <w:rPr>
                <w:szCs w:val="24"/>
              </w:rPr>
            </w:pPr>
          </w:p>
        </w:tc>
      </w:tr>
      <w:tr w:rsidR="00484612" w14:paraId="1E0628A8" w14:textId="77777777">
        <w:tc>
          <w:tcPr>
            <w:tcW w:w="680" w:type="dxa"/>
            <w:tcBorders>
              <w:top w:val="single" w:sz="4" w:space="0" w:color="000000"/>
              <w:left w:val="single" w:sz="4" w:space="0" w:color="000000"/>
              <w:bottom w:val="single" w:sz="4" w:space="0" w:color="000000"/>
              <w:right w:val="single" w:sz="4" w:space="0" w:color="000000"/>
            </w:tcBorders>
          </w:tcPr>
          <w:p w14:paraId="6B3E2825" w14:textId="77777777" w:rsidR="00484612" w:rsidRDefault="005A7CF9">
            <w:pPr>
              <w:spacing w:after="0" w:line="240" w:lineRule="auto"/>
              <w:textAlignment w:val="center"/>
              <w:rPr>
                <w:b/>
                <w:szCs w:val="24"/>
              </w:rPr>
            </w:pPr>
            <w:r>
              <w:rPr>
                <w:b/>
                <w:szCs w:val="24"/>
              </w:rPr>
              <w:t>IV.</w:t>
            </w:r>
          </w:p>
          <w:p w14:paraId="4A9709FB" w14:textId="77777777" w:rsidR="00484612" w:rsidRDefault="00484612">
            <w:pPr>
              <w:spacing w:after="0" w:line="240" w:lineRule="auto"/>
              <w:textAlignment w:val="center"/>
              <w:rPr>
                <w:b/>
                <w:szCs w:val="24"/>
              </w:rPr>
            </w:pPr>
          </w:p>
        </w:tc>
        <w:tc>
          <w:tcPr>
            <w:tcW w:w="4121" w:type="dxa"/>
            <w:tcBorders>
              <w:top w:val="single" w:sz="4" w:space="0" w:color="000000"/>
              <w:left w:val="single" w:sz="4" w:space="0" w:color="000000"/>
              <w:bottom w:val="single" w:sz="4" w:space="0" w:color="000000"/>
              <w:right w:val="single" w:sz="4" w:space="0" w:color="000000"/>
            </w:tcBorders>
          </w:tcPr>
          <w:p w14:paraId="1F66AED6" w14:textId="77777777" w:rsidR="00484612" w:rsidRDefault="005A7CF9">
            <w:pPr>
              <w:spacing w:after="0" w:line="240" w:lineRule="auto"/>
              <w:textAlignment w:val="center"/>
              <w:rPr>
                <w:b/>
                <w:bCs/>
                <w:szCs w:val="24"/>
              </w:rPr>
            </w:pPr>
            <w:r>
              <w:rPr>
                <w:b/>
                <w:bCs/>
                <w:szCs w:val="24"/>
              </w:rPr>
              <w:t>Groblja</w:t>
            </w:r>
          </w:p>
        </w:tc>
        <w:tc>
          <w:tcPr>
            <w:tcW w:w="1692" w:type="dxa"/>
            <w:tcBorders>
              <w:top w:val="single" w:sz="4" w:space="0" w:color="000000"/>
              <w:left w:val="single" w:sz="4" w:space="0" w:color="000000"/>
              <w:bottom w:val="single" w:sz="4" w:space="0" w:color="000000"/>
              <w:right w:val="single" w:sz="4" w:space="0" w:color="000000"/>
            </w:tcBorders>
          </w:tcPr>
          <w:p w14:paraId="414E1A9D" w14:textId="77777777" w:rsidR="00484612" w:rsidRDefault="005A7CF9">
            <w:pPr>
              <w:spacing w:after="0" w:line="240" w:lineRule="auto"/>
              <w:textAlignment w:val="center"/>
              <w:rPr>
                <w:b/>
                <w:bCs/>
                <w:szCs w:val="24"/>
              </w:rPr>
            </w:pPr>
            <w:r>
              <w:rPr>
                <w:b/>
                <w:bCs/>
                <w:szCs w:val="24"/>
              </w:rPr>
              <w:t>2.510.000,00</w:t>
            </w:r>
          </w:p>
        </w:tc>
        <w:tc>
          <w:tcPr>
            <w:tcW w:w="1596" w:type="dxa"/>
            <w:tcBorders>
              <w:top w:val="single" w:sz="4" w:space="0" w:color="000000"/>
              <w:left w:val="single" w:sz="4" w:space="0" w:color="000000"/>
              <w:bottom w:val="single" w:sz="4" w:space="0" w:color="000000"/>
              <w:right w:val="single" w:sz="4" w:space="0" w:color="000000"/>
            </w:tcBorders>
          </w:tcPr>
          <w:p w14:paraId="6C5FCED3" w14:textId="77777777" w:rsidR="00484612" w:rsidRDefault="005A7CF9">
            <w:pPr>
              <w:spacing w:after="0" w:line="240" w:lineRule="auto"/>
              <w:textAlignment w:val="center"/>
              <w:rPr>
                <w:b/>
                <w:szCs w:val="24"/>
              </w:rPr>
            </w:pPr>
            <w:r>
              <w:rPr>
                <w:b/>
                <w:szCs w:val="24"/>
              </w:rPr>
              <w:t>2.163.885,65</w:t>
            </w:r>
          </w:p>
        </w:tc>
        <w:tc>
          <w:tcPr>
            <w:tcW w:w="1091" w:type="dxa"/>
            <w:tcBorders>
              <w:top w:val="single" w:sz="4" w:space="0" w:color="000000"/>
              <w:left w:val="single" w:sz="4" w:space="0" w:color="000000"/>
              <w:bottom w:val="single" w:sz="4" w:space="0" w:color="000000"/>
              <w:right w:val="single" w:sz="4" w:space="0" w:color="000000"/>
            </w:tcBorders>
          </w:tcPr>
          <w:p w14:paraId="328E7408" w14:textId="77777777" w:rsidR="00484612" w:rsidRDefault="005A7CF9">
            <w:pPr>
              <w:spacing w:after="0" w:line="240" w:lineRule="auto"/>
              <w:textAlignment w:val="center"/>
              <w:rPr>
                <w:b/>
                <w:szCs w:val="24"/>
              </w:rPr>
            </w:pPr>
            <w:r>
              <w:rPr>
                <w:b/>
                <w:szCs w:val="24"/>
              </w:rPr>
              <w:t>86,21</w:t>
            </w:r>
          </w:p>
        </w:tc>
      </w:tr>
      <w:tr w:rsidR="00484612" w14:paraId="3FCF3A6B" w14:textId="77777777">
        <w:tc>
          <w:tcPr>
            <w:tcW w:w="680" w:type="dxa"/>
            <w:tcBorders>
              <w:top w:val="single" w:sz="4" w:space="0" w:color="000000"/>
              <w:left w:val="single" w:sz="4" w:space="0" w:color="000000"/>
              <w:bottom w:val="single" w:sz="4" w:space="0" w:color="000000"/>
              <w:right w:val="single" w:sz="4" w:space="0" w:color="000000"/>
            </w:tcBorders>
          </w:tcPr>
          <w:p w14:paraId="6D526F06" w14:textId="77777777" w:rsidR="00484612" w:rsidRDefault="005A7CF9">
            <w:pPr>
              <w:spacing w:after="0" w:line="240" w:lineRule="auto"/>
              <w:textAlignment w:val="center"/>
              <w:rPr>
                <w:szCs w:val="24"/>
              </w:rPr>
            </w:pPr>
            <w:r>
              <w:rPr>
                <w:szCs w:val="24"/>
              </w:rPr>
              <w:t>1.</w:t>
            </w:r>
          </w:p>
        </w:tc>
        <w:tc>
          <w:tcPr>
            <w:tcW w:w="4121" w:type="dxa"/>
            <w:tcBorders>
              <w:top w:val="single" w:sz="4" w:space="0" w:color="000000"/>
              <w:left w:val="single" w:sz="4" w:space="0" w:color="000000"/>
              <w:bottom w:val="single" w:sz="4" w:space="0" w:color="000000"/>
              <w:right w:val="single" w:sz="4" w:space="0" w:color="000000"/>
            </w:tcBorders>
          </w:tcPr>
          <w:p w14:paraId="0E7A29A7" w14:textId="77777777" w:rsidR="00484612" w:rsidRDefault="005A7CF9">
            <w:pPr>
              <w:spacing w:after="0" w:line="240" w:lineRule="auto"/>
              <w:textAlignment w:val="center"/>
              <w:rPr>
                <w:szCs w:val="24"/>
              </w:rPr>
            </w:pPr>
            <w:r>
              <w:rPr>
                <w:szCs w:val="24"/>
              </w:rPr>
              <w:t>Projektiranje, otkup, uređenje groblja u Velikom Brdu</w:t>
            </w:r>
          </w:p>
        </w:tc>
        <w:tc>
          <w:tcPr>
            <w:tcW w:w="1692" w:type="dxa"/>
            <w:tcBorders>
              <w:top w:val="single" w:sz="4" w:space="0" w:color="000000"/>
              <w:left w:val="single" w:sz="4" w:space="0" w:color="000000"/>
              <w:bottom w:val="single" w:sz="4" w:space="0" w:color="000000"/>
              <w:right w:val="single" w:sz="4" w:space="0" w:color="000000"/>
            </w:tcBorders>
          </w:tcPr>
          <w:p w14:paraId="7F9C9181" w14:textId="77777777" w:rsidR="00484612" w:rsidRDefault="005A7CF9">
            <w:pPr>
              <w:spacing w:after="0" w:line="240" w:lineRule="auto"/>
              <w:textAlignment w:val="center"/>
              <w:rPr>
                <w:bCs/>
                <w:szCs w:val="24"/>
              </w:rPr>
            </w:pPr>
            <w:r>
              <w:rPr>
                <w:bCs/>
                <w:szCs w:val="24"/>
              </w:rPr>
              <w:t>2.500.000,00</w:t>
            </w:r>
          </w:p>
        </w:tc>
        <w:tc>
          <w:tcPr>
            <w:tcW w:w="1596" w:type="dxa"/>
            <w:tcBorders>
              <w:top w:val="single" w:sz="4" w:space="0" w:color="000000"/>
              <w:left w:val="single" w:sz="4" w:space="0" w:color="000000"/>
              <w:bottom w:val="single" w:sz="4" w:space="0" w:color="000000"/>
              <w:right w:val="single" w:sz="4" w:space="0" w:color="000000"/>
            </w:tcBorders>
          </w:tcPr>
          <w:p w14:paraId="3486F7A7" w14:textId="77777777" w:rsidR="00484612" w:rsidRDefault="005A7CF9">
            <w:pPr>
              <w:spacing w:after="0" w:line="240" w:lineRule="auto"/>
              <w:textAlignment w:val="center"/>
              <w:rPr>
                <w:szCs w:val="24"/>
              </w:rPr>
            </w:pPr>
            <w:r>
              <w:rPr>
                <w:szCs w:val="24"/>
              </w:rPr>
              <w:t>2.163.885,65</w:t>
            </w:r>
          </w:p>
        </w:tc>
        <w:tc>
          <w:tcPr>
            <w:tcW w:w="1091" w:type="dxa"/>
            <w:tcBorders>
              <w:top w:val="single" w:sz="4" w:space="0" w:color="000000"/>
              <w:left w:val="single" w:sz="4" w:space="0" w:color="000000"/>
              <w:bottom w:val="single" w:sz="4" w:space="0" w:color="000000"/>
              <w:right w:val="single" w:sz="4" w:space="0" w:color="000000"/>
            </w:tcBorders>
          </w:tcPr>
          <w:p w14:paraId="38D789D3" w14:textId="77777777" w:rsidR="00484612" w:rsidRDefault="005A7CF9">
            <w:pPr>
              <w:spacing w:after="0" w:line="240" w:lineRule="auto"/>
              <w:textAlignment w:val="center"/>
              <w:rPr>
                <w:szCs w:val="24"/>
              </w:rPr>
            </w:pPr>
            <w:r>
              <w:rPr>
                <w:szCs w:val="24"/>
              </w:rPr>
              <w:t>86,56</w:t>
            </w:r>
          </w:p>
        </w:tc>
      </w:tr>
      <w:tr w:rsidR="00484612" w14:paraId="716768E4" w14:textId="77777777">
        <w:tc>
          <w:tcPr>
            <w:tcW w:w="680" w:type="dxa"/>
            <w:tcBorders>
              <w:top w:val="single" w:sz="4" w:space="0" w:color="000000"/>
              <w:left w:val="single" w:sz="4" w:space="0" w:color="000000"/>
              <w:bottom w:val="single" w:sz="4" w:space="0" w:color="000000"/>
              <w:right w:val="single" w:sz="4" w:space="0" w:color="000000"/>
            </w:tcBorders>
          </w:tcPr>
          <w:p w14:paraId="0C0101C0" w14:textId="77777777" w:rsidR="00484612" w:rsidRDefault="005A7CF9">
            <w:pPr>
              <w:spacing w:after="0" w:line="240" w:lineRule="auto"/>
              <w:textAlignment w:val="center"/>
              <w:rPr>
                <w:szCs w:val="24"/>
              </w:rPr>
            </w:pPr>
            <w:r>
              <w:rPr>
                <w:szCs w:val="24"/>
              </w:rPr>
              <w:t>2.</w:t>
            </w:r>
          </w:p>
          <w:p w14:paraId="1DACE54A" w14:textId="77777777" w:rsidR="00484612" w:rsidRDefault="00484612">
            <w:pPr>
              <w:spacing w:after="0" w:line="240" w:lineRule="auto"/>
              <w:textAlignment w:val="center"/>
              <w:rPr>
                <w:szCs w:val="24"/>
              </w:rPr>
            </w:pPr>
          </w:p>
        </w:tc>
        <w:tc>
          <w:tcPr>
            <w:tcW w:w="4121" w:type="dxa"/>
            <w:tcBorders>
              <w:top w:val="single" w:sz="4" w:space="0" w:color="000000"/>
              <w:left w:val="single" w:sz="4" w:space="0" w:color="000000"/>
              <w:bottom w:val="single" w:sz="4" w:space="0" w:color="000000"/>
              <w:right w:val="single" w:sz="4" w:space="0" w:color="000000"/>
            </w:tcBorders>
          </w:tcPr>
          <w:p w14:paraId="0CE506C0" w14:textId="77777777" w:rsidR="00484612" w:rsidRDefault="005A7CF9">
            <w:pPr>
              <w:spacing w:after="0" w:line="240" w:lineRule="auto"/>
              <w:textAlignment w:val="center"/>
              <w:rPr>
                <w:szCs w:val="24"/>
              </w:rPr>
            </w:pPr>
            <w:r>
              <w:rPr>
                <w:szCs w:val="24"/>
              </w:rPr>
              <w:t>Projektiranje, izgradnja i uređenje groblja Sv. Andrija</w:t>
            </w:r>
          </w:p>
        </w:tc>
        <w:tc>
          <w:tcPr>
            <w:tcW w:w="1692" w:type="dxa"/>
            <w:tcBorders>
              <w:top w:val="single" w:sz="4" w:space="0" w:color="000000"/>
              <w:left w:val="single" w:sz="4" w:space="0" w:color="000000"/>
              <w:bottom w:val="single" w:sz="4" w:space="0" w:color="000000"/>
              <w:right w:val="single" w:sz="4" w:space="0" w:color="000000"/>
            </w:tcBorders>
          </w:tcPr>
          <w:p w14:paraId="4940B670" w14:textId="77777777" w:rsidR="00484612" w:rsidRDefault="005A7CF9">
            <w:pPr>
              <w:spacing w:after="0" w:line="240" w:lineRule="auto"/>
              <w:textAlignment w:val="center"/>
              <w:rPr>
                <w:bCs/>
                <w:szCs w:val="24"/>
              </w:rPr>
            </w:pPr>
            <w:r>
              <w:rPr>
                <w:bCs/>
                <w:szCs w:val="24"/>
              </w:rPr>
              <w:t>10.000,00</w:t>
            </w:r>
          </w:p>
        </w:tc>
        <w:tc>
          <w:tcPr>
            <w:tcW w:w="1596" w:type="dxa"/>
            <w:tcBorders>
              <w:top w:val="single" w:sz="4" w:space="0" w:color="000000"/>
              <w:left w:val="single" w:sz="4" w:space="0" w:color="000000"/>
              <w:bottom w:val="single" w:sz="4" w:space="0" w:color="000000"/>
              <w:right w:val="single" w:sz="4" w:space="0" w:color="000000"/>
            </w:tcBorders>
          </w:tcPr>
          <w:p w14:paraId="52A3B37D" w14:textId="77777777" w:rsidR="00484612" w:rsidRDefault="005A7CF9">
            <w:pPr>
              <w:spacing w:after="0" w:line="240" w:lineRule="auto"/>
              <w:textAlignment w:val="center"/>
              <w:rPr>
                <w:szCs w:val="24"/>
              </w:rPr>
            </w:pPr>
            <w:r>
              <w:rPr>
                <w:szCs w:val="24"/>
              </w:rPr>
              <w:t>0,00</w:t>
            </w:r>
          </w:p>
        </w:tc>
        <w:tc>
          <w:tcPr>
            <w:tcW w:w="1091" w:type="dxa"/>
            <w:tcBorders>
              <w:top w:val="single" w:sz="4" w:space="0" w:color="000000"/>
              <w:left w:val="single" w:sz="4" w:space="0" w:color="000000"/>
              <w:bottom w:val="single" w:sz="4" w:space="0" w:color="000000"/>
              <w:right w:val="single" w:sz="4" w:space="0" w:color="000000"/>
            </w:tcBorders>
          </w:tcPr>
          <w:p w14:paraId="6D29A337" w14:textId="77777777" w:rsidR="00484612" w:rsidRDefault="005A7CF9">
            <w:pPr>
              <w:spacing w:after="0" w:line="240" w:lineRule="auto"/>
              <w:textAlignment w:val="center"/>
              <w:rPr>
                <w:szCs w:val="24"/>
              </w:rPr>
            </w:pPr>
            <w:r>
              <w:rPr>
                <w:szCs w:val="24"/>
              </w:rPr>
              <w:t>0,00</w:t>
            </w:r>
          </w:p>
        </w:tc>
      </w:tr>
      <w:tr w:rsidR="00484612" w14:paraId="758B4BA6" w14:textId="77777777">
        <w:tc>
          <w:tcPr>
            <w:tcW w:w="9180" w:type="dxa"/>
            <w:gridSpan w:val="5"/>
            <w:tcBorders>
              <w:top w:val="single" w:sz="4" w:space="0" w:color="000000"/>
              <w:left w:val="single" w:sz="4" w:space="0" w:color="000000"/>
              <w:bottom w:val="single" w:sz="4" w:space="0" w:color="000000"/>
              <w:right w:val="single" w:sz="4" w:space="0" w:color="000000"/>
            </w:tcBorders>
          </w:tcPr>
          <w:p w14:paraId="272FF308" w14:textId="77777777" w:rsidR="00484612" w:rsidRDefault="00484612">
            <w:pPr>
              <w:spacing w:after="0" w:line="240" w:lineRule="auto"/>
              <w:textAlignment w:val="center"/>
              <w:rPr>
                <w:szCs w:val="24"/>
              </w:rPr>
            </w:pPr>
          </w:p>
        </w:tc>
      </w:tr>
      <w:tr w:rsidR="00484612" w14:paraId="3481543C" w14:textId="77777777">
        <w:trPr>
          <w:trHeight w:val="463"/>
        </w:trPr>
        <w:tc>
          <w:tcPr>
            <w:tcW w:w="680" w:type="dxa"/>
            <w:tcBorders>
              <w:top w:val="single" w:sz="4" w:space="0" w:color="000000"/>
              <w:left w:val="single" w:sz="4" w:space="0" w:color="000000"/>
              <w:bottom w:val="single" w:sz="4" w:space="0" w:color="000000"/>
              <w:right w:val="single" w:sz="4" w:space="0" w:color="000000"/>
            </w:tcBorders>
          </w:tcPr>
          <w:p w14:paraId="7BE22606" w14:textId="77777777" w:rsidR="00484612" w:rsidRDefault="005A7CF9">
            <w:pPr>
              <w:spacing w:after="0" w:line="240" w:lineRule="auto"/>
              <w:textAlignment w:val="center"/>
              <w:rPr>
                <w:b/>
                <w:szCs w:val="24"/>
              </w:rPr>
            </w:pPr>
            <w:r>
              <w:rPr>
                <w:b/>
                <w:szCs w:val="24"/>
              </w:rPr>
              <w:t>V.</w:t>
            </w:r>
          </w:p>
        </w:tc>
        <w:tc>
          <w:tcPr>
            <w:tcW w:w="4121" w:type="dxa"/>
            <w:tcBorders>
              <w:top w:val="single" w:sz="4" w:space="0" w:color="000000"/>
              <w:left w:val="single" w:sz="4" w:space="0" w:color="000000"/>
              <w:bottom w:val="single" w:sz="4" w:space="0" w:color="000000"/>
              <w:right w:val="single" w:sz="4" w:space="0" w:color="000000"/>
            </w:tcBorders>
          </w:tcPr>
          <w:p w14:paraId="2DD9A4CC" w14:textId="77777777" w:rsidR="00484612" w:rsidRDefault="005A7CF9">
            <w:pPr>
              <w:spacing w:after="0" w:line="240" w:lineRule="auto"/>
              <w:textAlignment w:val="center"/>
              <w:rPr>
                <w:b/>
                <w:bCs/>
                <w:szCs w:val="24"/>
              </w:rPr>
            </w:pPr>
            <w:r>
              <w:rPr>
                <w:b/>
                <w:bCs/>
                <w:szCs w:val="24"/>
              </w:rPr>
              <w:t>Javna rasvjeta</w:t>
            </w:r>
          </w:p>
        </w:tc>
        <w:tc>
          <w:tcPr>
            <w:tcW w:w="1692" w:type="dxa"/>
            <w:tcBorders>
              <w:top w:val="single" w:sz="4" w:space="0" w:color="000000"/>
              <w:left w:val="single" w:sz="4" w:space="0" w:color="000000"/>
              <w:bottom w:val="single" w:sz="4" w:space="0" w:color="000000"/>
              <w:right w:val="single" w:sz="4" w:space="0" w:color="000000"/>
            </w:tcBorders>
          </w:tcPr>
          <w:p w14:paraId="11940040" w14:textId="77777777" w:rsidR="00484612" w:rsidRDefault="005A7CF9">
            <w:pPr>
              <w:spacing w:after="0" w:line="240" w:lineRule="auto"/>
              <w:textAlignment w:val="center"/>
              <w:rPr>
                <w:szCs w:val="24"/>
              </w:rPr>
            </w:pPr>
            <w:r>
              <w:rPr>
                <w:b/>
                <w:bCs/>
                <w:szCs w:val="24"/>
              </w:rPr>
              <w:t>300.000,00</w:t>
            </w:r>
          </w:p>
        </w:tc>
        <w:tc>
          <w:tcPr>
            <w:tcW w:w="1596" w:type="dxa"/>
            <w:tcBorders>
              <w:top w:val="single" w:sz="4" w:space="0" w:color="000000"/>
              <w:left w:val="single" w:sz="4" w:space="0" w:color="000000"/>
              <w:bottom w:val="single" w:sz="4" w:space="0" w:color="000000"/>
              <w:right w:val="single" w:sz="4" w:space="0" w:color="000000"/>
            </w:tcBorders>
          </w:tcPr>
          <w:p w14:paraId="75DA5E6E" w14:textId="77777777" w:rsidR="00484612" w:rsidRDefault="005A7CF9">
            <w:pPr>
              <w:spacing w:after="0" w:line="240" w:lineRule="auto"/>
              <w:textAlignment w:val="center"/>
              <w:rPr>
                <w:szCs w:val="24"/>
              </w:rPr>
            </w:pPr>
            <w:r>
              <w:rPr>
                <w:b/>
                <w:bCs/>
                <w:szCs w:val="24"/>
              </w:rPr>
              <w:t>152.278,68</w:t>
            </w:r>
          </w:p>
        </w:tc>
        <w:tc>
          <w:tcPr>
            <w:tcW w:w="1091" w:type="dxa"/>
            <w:tcBorders>
              <w:top w:val="single" w:sz="4" w:space="0" w:color="000000"/>
              <w:left w:val="single" w:sz="4" w:space="0" w:color="000000"/>
              <w:bottom w:val="single" w:sz="4" w:space="0" w:color="000000"/>
              <w:right w:val="single" w:sz="4" w:space="0" w:color="000000"/>
            </w:tcBorders>
          </w:tcPr>
          <w:p w14:paraId="5565913A" w14:textId="77777777" w:rsidR="00484612" w:rsidRDefault="005A7CF9">
            <w:pPr>
              <w:spacing w:after="0" w:line="240" w:lineRule="auto"/>
              <w:textAlignment w:val="center"/>
              <w:rPr>
                <w:szCs w:val="24"/>
              </w:rPr>
            </w:pPr>
            <w:r>
              <w:rPr>
                <w:b/>
                <w:bCs/>
                <w:szCs w:val="24"/>
              </w:rPr>
              <w:t>50,76</w:t>
            </w:r>
          </w:p>
        </w:tc>
      </w:tr>
      <w:tr w:rsidR="00484612" w14:paraId="3E8F8862" w14:textId="77777777">
        <w:tc>
          <w:tcPr>
            <w:tcW w:w="680" w:type="dxa"/>
            <w:tcBorders>
              <w:top w:val="single" w:sz="4" w:space="0" w:color="000000"/>
              <w:left w:val="single" w:sz="4" w:space="0" w:color="000000"/>
              <w:bottom w:val="single" w:sz="4" w:space="0" w:color="000000"/>
              <w:right w:val="single" w:sz="4" w:space="0" w:color="000000"/>
            </w:tcBorders>
          </w:tcPr>
          <w:p w14:paraId="6089466E" w14:textId="77777777" w:rsidR="00484612" w:rsidRDefault="005A7CF9">
            <w:pPr>
              <w:spacing w:after="0" w:line="240" w:lineRule="auto"/>
              <w:textAlignment w:val="center"/>
              <w:rPr>
                <w:szCs w:val="24"/>
              </w:rPr>
            </w:pPr>
            <w:r>
              <w:rPr>
                <w:szCs w:val="24"/>
              </w:rPr>
              <w:t>1.</w:t>
            </w:r>
          </w:p>
        </w:tc>
        <w:tc>
          <w:tcPr>
            <w:tcW w:w="4121" w:type="dxa"/>
            <w:tcBorders>
              <w:top w:val="single" w:sz="4" w:space="0" w:color="000000"/>
              <w:left w:val="single" w:sz="4" w:space="0" w:color="000000"/>
              <w:bottom w:val="single" w:sz="4" w:space="0" w:color="000000"/>
              <w:right w:val="single" w:sz="4" w:space="0" w:color="000000"/>
            </w:tcBorders>
          </w:tcPr>
          <w:p w14:paraId="0D5FD27D" w14:textId="77777777" w:rsidR="00484612" w:rsidRDefault="005A7CF9">
            <w:pPr>
              <w:spacing w:after="0" w:line="240" w:lineRule="auto"/>
              <w:textAlignment w:val="center"/>
              <w:rPr>
                <w:szCs w:val="24"/>
              </w:rPr>
            </w:pPr>
            <w:r>
              <w:rPr>
                <w:szCs w:val="24"/>
              </w:rPr>
              <w:t>Građenje objekata i uređaja za javnu rasvjetu</w:t>
            </w:r>
          </w:p>
        </w:tc>
        <w:tc>
          <w:tcPr>
            <w:tcW w:w="1692" w:type="dxa"/>
            <w:tcBorders>
              <w:top w:val="single" w:sz="4" w:space="0" w:color="000000"/>
              <w:left w:val="single" w:sz="4" w:space="0" w:color="000000"/>
              <w:bottom w:val="single" w:sz="4" w:space="0" w:color="000000"/>
              <w:right w:val="single" w:sz="4" w:space="0" w:color="000000"/>
            </w:tcBorders>
          </w:tcPr>
          <w:p w14:paraId="301AC7CC" w14:textId="77777777" w:rsidR="00484612" w:rsidRDefault="005A7CF9">
            <w:pPr>
              <w:spacing w:after="0" w:line="240" w:lineRule="auto"/>
              <w:textAlignment w:val="center"/>
              <w:rPr>
                <w:szCs w:val="24"/>
              </w:rPr>
            </w:pPr>
            <w:r>
              <w:rPr>
                <w:szCs w:val="24"/>
              </w:rPr>
              <w:t>300.000,00</w:t>
            </w:r>
          </w:p>
        </w:tc>
        <w:tc>
          <w:tcPr>
            <w:tcW w:w="1596" w:type="dxa"/>
            <w:tcBorders>
              <w:top w:val="single" w:sz="4" w:space="0" w:color="000000"/>
              <w:left w:val="single" w:sz="4" w:space="0" w:color="000000"/>
              <w:bottom w:val="single" w:sz="4" w:space="0" w:color="000000"/>
              <w:right w:val="single" w:sz="4" w:space="0" w:color="000000"/>
            </w:tcBorders>
          </w:tcPr>
          <w:p w14:paraId="0E6FB467" w14:textId="77777777" w:rsidR="00484612" w:rsidRDefault="005A7CF9">
            <w:pPr>
              <w:spacing w:after="0" w:line="240" w:lineRule="auto"/>
              <w:textAlignment w:val="center"/>
              <w:rPr>
                <w:szCs w:val="24"/>
              </w:rPr>
            </w:pPr>
            <w:r>
              <w:rPr>
                <w:szCs w:val="24"/>
              </w:rPr>
              <w:t>152.278,68</w:t>
            </w:r>
          </w:p>
        </w:tc>
        <w:tc>
          <w:tcPr>
            <w:tcW w:w="1091" w:type="dxa"/>
            <w:tcBorders>
              <w:top w:val="single" w:sz="4" w:space="0" w:color="000000"/>
              <w:left w:val="single" w:sz="4" w:space="0" w:color="000000"/>
              <w:bottom w:val="single" w:sz="4" w:space="0" w:color="000000"/>
              <w:right w:val="single" w:sz="4" w:space="0" w:color="000000"/>
            </w:tcBorders>
          </w:tcPr>
          <w:p w14:paraId="6E689E58" w14:textId="77777777" w:rsidR="00484612" w:rsidRDefault="005A7CF9">
            <w:pPr>
              <w:spacing w:after="0" w:line="240" w:lineRule="auto"/>
              <w:textAlignment w:val="center"/>
              <w:rPr>
                <w:szCs w:val="24"/>
              </w:rPr>
            </w:pPr>
            <w:r>
              <w:rPr>
                <w:szCs w:val="24"/>
              </w:rPr>
              <w:t>50,76</w:t>
            </w:r>
          </w:p>
        </w:tc>
      </w:tr>
      <w:tr w:rsidR="00484612" w14:paraId="58349907" w14:textId="77777777">
        <w:tc>
          <w:tcPr>
            <w:tcW w:w="680" w:type="dxa"/>
            <w:tcBorders>
              <w:top w:val="single" w:sz="4" w:space="0" w:color="000000"/>
              <w:left w:val="single" w:sz="4" w:space="0" w:color="000000"/>
              <w:bottom w:val="single" w:sz="4" w:space="0" w:color="000000"/>
              <w:right w:val="single" w:sz="4" w:space="0" w:color="000000"/>
            </w:tcBorders>
          </w:tcPr>
          <w:p w14:paraId="236FFF87" w14:textId="77777777" w:rsidR="00484612" w:rsidRDefault="00484612">
            <w:pPr>
              <w:spacing w:after="0" w:line="240" w:lineRule="auto"/>
              <w:textAlignment w:val="center"/>
              <w:rPr>
                <w:szCs w:val="24"/>
              </w:rPr>
            </w:pPr>
          </w:p>
        </w:tc>
        <w:tc>
          <w:tcPr>
            <w:tcW w:w="4121" w:type="dxa"/>
            <w:tcBorders>
              <w:top w:val="single" w:sz="4" w:space="0" w:color="000000"/>
              <w:left w:val="single" w:sz="4" w:space="0" w:color="000000"/>
              <w:bottom w:val="single" w:sz="4" w:space="0" w:color="000000"/>
              <w:right w:val="single" w:sz="4" w:space="0" w:color="000000"/>
            </w:tcBorders>
          </w:tcPr>
          <w:p w14:paraId="1AAAB569" w14:textId="77777777" w:rsidR="00484612" w:rsidRDefault="00484612">
            <w:pPr>
              <w:spacing w:after="0" w:line="240" w:lineRule="auto"/>
              <w:textAlignment w:val="center"/>
              <w:rPr>
                <w:szCs w:val="24"/>
              </w:rPr>
            </w:pPr>
          </w:p>
        </w:tc>
        <w:tc>
          <w:tcPr>
            <w:tcW w:w="1692" w:type="dxa"/>
            <w:tcBorders>
              <w:top w:val="single" w:sz="4" w:space="0" w:color="000000"/>
              <w:left w:val="single" w:sz="4" w:space="0" w:color="000000"/>
              <w:bottom w:val="single" w:sz="4" w:space="0" w:color="000000"/>
              <w:right w:val="single" w:sz="4" w:space="0" w:color="000000"/>
            </w:tcBorders>
          </w:tcPr>
          <w:p w14:paraId="21FE4F0B" w14:textId="77777777" w:rsidR="00484612" w:rsidRDefault="00484612">
            <w:pPr>
              <w:spacing w:after="0" w:line="240" w:lineRule="auto"/>
              <w:textAlignment w:val="center"/>
              <w:rPr>
                <w:szCs w:val="24"/>
              </w:rPr>
            </w:pPr>
          </w:p>
        </w:tc>
        <w:tc>
          <w:tcPr>
            <w:tcW w:w="1596" w:type="dxa"/>
            <w:tcBorders>
              <w:top w:val="single" w:sz="4" w:space="0" w:color="000000"/>
              <w:left w:val="single" w:sz="4" w:space="0" w:color="000000"/>
              <w:bottom w:val="single" w:sz="4" w:space="0" w:color="000000"/>
              <w:right w:val="single" w:sz="4" w:space="0" w:color="000000"/>
            </w:tcBorders>
          </w:tcPr>
          <w:p w14:paraId="342B20EE" w14:textId="77777777" w:rsidR="00484612" w:rsidRDefault="00484612">
            <w:pPr>
              <w:spacing w:after="0" w:line="240" w:lineRule="auto"/>
              <w:textAlignment w:val="center"/>
              <w:rPr>
                <w:szCs w:val="24"/>
              </w:rPr>
            </w:pPr>
          </w:p>
        </w:tc>
        <w:tc>
          <w:tcPr>
            <w:tcW w:w="1091" w:type="dxa"/>
            <w:tcBorders>
              <w:top w:val="single" w:sz="4" w:space="0" w:color="000000"/>
              <w:left w:val="single" w:sz="4" w:space="0" w:color="000000"/>
              <w:bottom w:val="single" w:sz="4" w:space="0" w:color="000000"/>
              <w:right w:val="single" w:sz="4" w:space="0" w:color="000000"/>
            </w:tcBorders>
          </w:tcPr>
          <w:p w14:paraId="759B0C52" w14:textId="77777777" w:rsidR="00484612" w:rsidRDefault="00484612">
            <w:pPr>
              <w:spacing w:after="0" w:line="240" w:lineRule="auto"/>
              <w:textAlignment w:val="center"/>
              <w:rPr>
                <w:szCs w:val="24"/>
              </w:rPr>
            </w:pPr>
          </w:p>
        </w:tc>
      </w:tr>
      <w:tr w:rsidR="00484612" w14:paraId="1F2AE9A0" w14:textId="77777777">
        <w:trPr>
          <w:trHeight w:val="325"/>
        </w:trPr>
        <w:tc>
          <w:tcPr>
            <w:tcW w:w="680" w:type="dxa"/>
            <w:tcBorders>
              <w:top w:val="single" w:sz="4" w:space="0" w:color="000000"/>
              <w:left w:val="single" w:sz="4" w:space="0" w:color="000000"/>
              <w:bottom w:val="single" w:sz="4" w:space="0" w:color="000000"/>
              <w:right w:val="single" w:sz="4" w:space="0" w:color="000000"/>
            </w:tcBorders>
          </w:tcPr>
          <w:p w14:paraId="74DF8977" w14:textId="77777777" w:rsidR="00484612" w:rsidRDefault="005A7CF9">
            <w:pPr>
              <w:spacing w:after="0" w:line="240" w:lineRule="auto"/>
              <w:textAlignment w:val="center"/>
              <w:rPr>
                <w:b/>
                <w:szCs w:val="24"/>
              </w:rPr>
            </w:pPr>
            <w:r>
              <w:rPr>
                <w:b/>
                <w:szCs w:val="24"/>
              </w:rPr>
              <w:t>VI.</w:t>
            </w:r>
          </w:p>
        </w:tc>
        <w:tc>
          <w:tcPr>
            <w:tcW w:w="4121" w:type="dxa"/>
            <w:tcBorders>
              <w:top w:val="single" w:sz="4" w:space="0" w:color="000000"/>
              <w:left w:val="single" w:sz="4" w:space="0" w:color="000000"/>
              <w:bottom w:val="single" w:sz="4" w:space="0" w:color="000000"/>
              <w:right w:val="single" w:sz="4" w:space="0" w:color="000000"/>
            </w:tcBorders>
          </w:tcPr>
          <w:p w14:paraId="3EA997F6" w14:textId="77777777" w:rsidR="00484612" w:rsidRDefault="005A7CF9">
            <w:pPr>
              <w:spacing w:after="0" w:line="240" w:lineRule="auto"/>
              <w:textAlignment w:val="center"/>
              <w:rPr>
                <w:b/>
                <w:szCs w:val="24"/>
              </w:rPr>
            </w:pPr>
            <w:r>
              <w:rPr>
                <w:b/>
                <w:szCs w:val="24"/>
              </w:rPr>
              <w:t>Opskrba pitkom vodom</w:t>
            </w:r>
          </w:p>
        </w:tc>
        <w:tc>
          <w:tcPr>
            <w:tcW w:w="1692" w:type="dxa"/>
            <w:tcBorders>
              <w:top w:val="single" w:sz="4" w:space="0" w:color="000000"/>
              <w:left w:val="single" w:sz="4" w:space="0" w:color="000000"/>
              <w:bottom w:val="single" w:sz="4" w:space="0" w:color="000000"/>
              <w:right w:val="single" w:sz="4" w:space="0" w:color="000000"/>
            </w:tcBorders>
          </w:tcPr>
          <w:p w14:paraId="0B378A6B" w14:textId="77777777" w:rsidR="00484612" w:rsidRDefault="005A7CF9">
            <w:pPr>
              <w:spacing w:after="0" w:line="240" w:lineRule="auto"/>
              <w:textAlignment w:val="center"/>
              <w:rPr>
                <w:szCs w:val="24"/>
              </w:rPr>
            </w:pPr>
            <w:r>
              <w:rPr>
                <w:b/>
                <w:bCs/>
                <w:szCs w:val="24"/>
              </w:rPr>
              <w:t>250.000,00</w:t>
            </w:r>
          </w:p>
        </w:tc>
        <w:tc>
          <w:tcPr>
            <w:tcW w:w="1596" w:type="dxa"/>
            <w:tcBorders>
              <w:top w:val="single" w:sz="4" w:space="0" w:color="000000"/>
              <w:left w:val="single" w:sz="4" w:space="0" w:color="000000"/>
              <w:bottom w:val="single" w:sz="4" w:space="0" w:color="000000"/>
              <w:right w:val="single" w:sz="4" w:space="0" w:color="000000"/>
            </w:tcBorders>
          </w:tcPr>
          <w:p w14:paraId="6CC5DA60" w14:textId="77777777" w:rsidR="00484612" w:rsidRDefault="005A7CF9">
            <w:pPr>
              <w:spacing w:after="0" w:line="240" w:lineRule="auto"/>
              <w:textAlignment w:val="center"/>
              <w:rPr>
                <w:szCs w:val="24"/>
              </w:rPr>
            </w:pPr>
            <w:r>
              <w:rPr>
                <w:b/>
                <w:bCs/>
                <w:szCs w:val="24"/>
              </w:rPr>
              <w:t>0,00</w:t>
            </w:r>
          </w:p>
        </w:tc>
        <w:tc>
          <w:tcPr>
            <w:tcW w:w="1091" w:type="dxa"/>
            <w:tcBorders>
              <w:top w:val="single" w:sz="4" w:space="0" w:color="000000"/>
              <w:left w:val="single" w:sz="4" w:space="0" w:color="000000"/>
              <w:bottom w:val="single" w:sz="4" w:space="0" w:color="000000"/>
              <w:right w:val="single" w:sz="4" w:space="0" w:color="000000"/>
            </w:tcBorders>
          </w:tcPr>
          <w:p w14:paraId="7D5774DB" w14:textId="77777777" w:rsidR="00484612" w:rsidRDefault="005A7CF9">
            <w:pPr>
              <w:spacing w:after="0" w:line="240" w:lineRule="auto"/>
              <w:textAlignment w:val="center"/>
              <w:rPr>
                <w:szCs w:val="24"/>
              </w:rPr>
            </w:pPr>
            <w:r>
              <w:rPr>
                <w:b/>
                <w:bCs/>
                <w:szCs w:val="24"/>
              </w:rPr>
              <w:t>0,00</w:t>
            </w:r>
          </w:p>
        </w:tc>
      </w:tr>
      <w:tr w:rsidR="00484612" w14:paraId="1647222D" w14:textId="77777777">
        <w:trPr>
          <w:trHeight w:val="325"/>
        </w:trPr>
        <w:tc>
          <w:tcPr>
            <w:tcW w:w="680" w:type="dxa"/>
            <w:tcBorders>
              <w:top w:val="single" w:sz="4" w:space="0" w:color="000000"/>
              <w:left w:val="single" w:sz="4" w:space="0" w:color="000000"/>
              <w:bottom w:val="single" w:sz="4" w:space="0" w:color="000000"/>
              <w:right w:val="single" w:sz="4" w:space="0" w:color="000000"/>
            </w:tcBorders>
          </w:tcPr>
          <w:p w14:paraId="4C516089" w14:textId="77777777" w:rsidR="00484612" w:rsidRDefault="005A7CF9">
            <w:pPr>
              <w:spacing w:after="0" w:line="240" w:lineRule="auto"/>
              <w:textAlignment w:val="center"/>
              <w:rPr>
                <w:bCs/>
                <w:szCs w:val="24"/>
              </w:rPr>
            </w:pPr>
            <w:r>
              <w:rPr>
                <w:bCs/>
                <w:szCs w:val="24"/>
              </w:rPr>
              <w:t>1.</w:t>
            </w:r>
          </w:p>
        </w:tc>
        <w:tc>
          <w:tcPr>
            <w:tcW w:w="4121" w:type="dxa"/>
            <w:tcBorders>
              <w:top w:val="single" w:sz="4" w:space="0" w:color="000000"/>
              <w:left w:val="single" w:sz="4" w:space="0" w:color="000000"/>
              <w:bottom w:val="single" w:sz="4" w:space="0" w:color="000000"/>
              <w:right w:val="single" w:sz="4" w:space="0" w:color="000000"/>
            </w:tcBorders>
          </w:tcPr>
          <w:p w14:paraId="68F1578F" w14:textId="77777777" w:rsidR="00484612" w:rsidRDefault="005A7CF9">
            <w:pPr>
              <w:spacing w:after="0" w:line="240" w:lineRule="auto"/>
              <w:textAlignment w:val="center"/>
              <w:rPr>
                <w:bCs/>
                <w:szCs w:val="24"/>
              </w:rPr>
            </w:pPr>
            <w:r>
              <w:rPr>
                <w:bCs/>
                <w:szCs w:val="24"/>
              </w:rPr>
              <w:t>Izgradnja vodoopskrbnog sustava na području Grada Makarske</w:t>
            </w:r>
          </w:p>
        </w:tc>
        <w:tc>
          <w:tcPr>
            <w:tcW w:w="1692" w:type="dxa"/>
            <w:tcBorders>
              <w:top w:val="single" w:sz="4" w:space="0" w:color="000000"/>
              <w:left w:val="single" w:sz="4" w:space="0" w:color="000000"/>
              <w:bottom w:val="single" w:sz="4" w:space="0" w:color="000000"/>
              <w:right w:val="single" w:sz="4" w:space="0" w:color="000000"/>
            </w:tcBorders>
          </w:tcPr>
          <w:p w14:paraId="0DB90974" w14:textId="77777777" w:rsidR="00484612" w:rsidRDefault="005A7CF9">
            <w:pPr>
              <w:spacing w:after="0" w:line="240" w:lineRule="auto"/>
              <w:textAlignment w:val="center"/>
              <w:rPr>
                <w:szCs w:val="24"/>
              </w:rPr>
            </w:pPr>
            <w:r>
              <w:rPr>
                <w:szCs w:val="24"/>
              </w:rPr>
              <w:t>250.000,00</w:t>
            </w:r>
          </w:p>
        </w:tc>
        <w:tc>
          <w:tcPr>
            <w:tcW w:w="1596" w:type="dxa"/>
            <w:tcBorders>
              <w:top w:val="single" w:sz="4" w:space="0" w:color="000000"/>
              <w:left w:val="single" w:sz="4" w:space="0" w:color="000000"/>
              <w:bottom w:val="single" w:sz="4" w:space="0" w:color="000000"/>
              <w:right w:val="single" w:sz="4" w:space="0" w:color="000000"/>
            </w:tcBorders>
          </w:tcPr>
          <w:p w14:paraId="0EAC6E53" w14:textId="77777777" w:rsidR="00484612" w:rsidRDefault="005A7CF9">
            <w:pPr>
              <w:spacing w:after="0" w:line="240" w:lineRule="auto"/>
              <w:textAlignment w:val="center"/>
              <w:rPr>
                <w:szCs w:val="24"/>
              </w:rPr>
            </w:pPr>
            <w:r>
              <w:rPr>
                <w:szCs w:val="24"/>
              </w:rPr>
              <w:t>0,00</w:t>
            </w:r>
          </w:p>
        </w:tc>
        <w:tc>
          <w:tcPr>
            <w:tcW w:w="1091" w:type="dxa"/>
            <w:tcBorders>
              <w:top w:val="single" w:sz="4" w:space="0" w:color="000000"/>
              <w:left w:val="single" w:sz="4" w:space="0" w:color="000000"/>
              <w:bottom w:val="single" w:sz="4" w:space="0" w:color="000000"/>
              <w:right w:val="single" w:sz="4" w:space="0" w:color="000000"/>
            </w:tcBorders>
          </w:tcPr>
          <w:p w14:paraId="08112F10" w14:textId="77777777" w:rsidR="00484612" w:rsidRDefault="005A7CF9">
            <w:pPr>
              <w:spacing w:after="0" w:line="240" w:lineRule="auto"/>
              <w:textAlignment w:val="center"/>
              <w:rPr>
                <w:szCs w:val="24"/>
              </w:rPr>
            </w:pPr>
            <w:r>
              <w:rPr>
                <w:szCs w:val="24"/>
              </w:rPr>
              <w:t>0,00</w:t>
            </w:r>
          </w:p>
        </w:tc>
      </w:tr>
      <w:tr w:rsidR="0068227D" w14:paraId="1D69BF80" w14:textId="77777777">
        <w:trPr>
          <w:trHeight w:val="325"/>
        </w:trPr>
        <w:tc>
          <w:tcPr>
            <w:tcW w:w="680" w:type="dxa"/>
            <w:tcBorders>
              <w:top w:val="single" w:sz="4" w:space="0" w:color="000000"/>
              <w:left w:val="single" w:sz="4" w:space="0" w:color="000000"/>
              <w:bottom w:val="single" w:sz="4" w:space="0" w:color="000000"/>
              <w:right w:val="single" w:sz="4" w:space="0" w:color="000000"/>
            </w:tcBorders>
          </w:tcPr>
          <w:p w14:paraId="7E97EA9F" w14:textId="77777777" w:rsidR="0068227D" w:rsidRDefault="0068227D">
            <w:pPr>
              <w:spacing w:after="0" w:line="240" w:lineRule="auto"/>
              <w:textAlignment w:val="center"/>
              <w:rPr>
                <w:bCs/>
                <w:szCs w:val="24"/>
              </w:rPr>
            </w:pPr>
          </w:p>
        </w:tc>
        <w:tc>
          <w:tcPr>
            <w:tcW w:w="4121" w:type="dxa"/>
            <w:tcBorders>
              <w:top w:val="single" w:sz="4" w:space="0" w:color="000000"/>
              <w:left w:val="single" w:sz="4" w:space="0" w:color="000000"/>
              <w:bottom w:val="single" w:sz="4" w:space="0" w:color="000000"/>
              <w:right w:val="single" w:sz="4" w:space="0" w:color="000000"/>
            </w:tcBorders>
          </w:tcPr>
          <w:p w14:paraId="2510E327" w14:textId="77777777" w:rsidR="0068227D" w:rsidRDefault="0068227D">
            <w:pPr>
              <w:spacing w:after="0" w:line="240" w:lineRule="auto"/>
              <w:textAlignment w:val="center"/>
              <w:rPr>
                <w:bCs/>
                <w:szCs w:val="24"/>
              </w:rPr>
            </w:pPr>
          </w:p>
        </w:tc>
        <w:tc>
          <w:tcPr>
            <w:tcW w:w="1692" w:type="dxa"/>
            <w:tcBorders>
              <w:top w:val="single" w:sz="4" w:space="0" w:color="000000"/>
              <w:left w:val="single" w:sz="4" w:space="0" w:color="000000"/>
              <w:bottom w:val="single" w:sz="4" w:space="0" w:color="000000"/>
              <w:right w:val="single" w:sz="4" w:space="0" w:color="000000"/>
            </w:tcBorders>
          </w:tcPr>
          <w:p w14:paraId="13E71FB8" w14:textId="77777777" w:rsidR="0068227D" w:rsidRDefault="0068227D">
            <w:pPr>
              <w:spacing w:after="0" w:line="240" w:lineRule="auto"/>
              <w:textAlignment w:val="center"/>
              <w:rPr>
                <w:szCs w:val="24"/>
              </w:rPr>
            </w:pPr>
          </w:p>
        </w:tc>
        <w:tc>
          <w:tcPr>
            <w:tcW w:w="1596" w:type="dxa"/>
            <w:tcBorders>
              <w:top w:val="single" w:sz="4" w:space="0" w:color="000000"/>
              <w:left w:val="single" w:sz="4" w:space="0" w:color="000000"/>
              <w:bottom w:val="single" w:sz="4" w:space="0" w:color="000000"/>
              <w:right w:val="single" w:sz="4" w:space="0" w:color="000000"/>
            </w:tcBorders>
          </w:tcPr>
          <w:p w14:paraId="24B89370" w14:textId="77777777" w:rsidR="0068227D" w:rsidRDefault="0068227D">
            <w:pPr>
              <w:spacing w:after="0" w:line="240" w:lineRule="auto"/>
              <w:textAlignment w:val="center"/>
              <w:rPr>
                <w:szCs w:val="24"/>
              </w:rPr>
            </w:pPr>
          </w:p>
        </w:tc>
        <w:tc>
          <w:tcPr>
            <w:tcW w:w="1091" w:type="dxa"/>
            <w:tcBorders>
              <w:top w:val="single" w:sz="4" w:space="0" w:color="000000"/>
              <w:left w:val="single" w:sz="4" w:space="0" w:color="000000"/>
              <w:bottom w:val="single" w:sz="4" w:space="0" w:color="000000"/>
              <w:right w:val="single" w:sz="4" w:space="0" w:color="000000"/>
            </w:tcBorders>
          </w:tcPr>
          <w:p w14:paraId="57FCEF00" w14:textId="77777777" w:rsidR="0068227D" w:rsidRDefault="0068227D">
            <w:pPr>
              <w:spacing w:after="0" w:line="240" w:lineRule="auto"/>
              <w:textAlignment w:val="center"/>
              <w:rPr>
                <w:szCs w:val="24"/>
              </w:rPr>
            </w:pPr>
          </w:p>
        </w:tc>
      </w:tr>
      <w:tr w:rsidR="00484612" w14:paraId="0AA675F8" w14:textId="77777777" w:rsidTr="0068227D">
        <w:trPr>
          <w:trHeight w:val="157"/>
        </w:trPr>
        <w:tc>
          <w:tcPr>
            <w:tcW w:w="680" w:type="dxa"/>
            <w:tcBorders>
              <w:top w:val="single" w:sz="4" w:space="0" w:color="000000"/>
              <w:left w:val="single" w:sz="4" w:space="0" w:color="000000"/>
              <w:bottom w:val="single" w:sz="4" w:space="0" w:color="000000"/>
              <w:right w:val="single" w:sz="4" w:space="0" w:color="000000"/>
            </w:tcBorders>
          </w:tcPr>
          <w:p w14:paraId="00EEA001" w14:textId="77777777" w:rsidR="00484612" w:rsidRDefault="005A7CF9">
            <w:pPr>
              <w:spacing w:after="0" w:line="240" w:lineRule="auto"/>
              <w:textAlignment w:val="center"/>
              <w:rPr>
                <w:b/>
                <w:szCs w:val="24"/>
              </w:rPr>
            </w:pPr>
            <w:r>
              <w:rPr>
                <w:b/>
                <w:szCs w:val="24"/>
              </w:rPr>
              <w:lastRenderedPageBreak/>
              <w:t>VII</w:t>
            </w:r>
          </w:p>
        </w:tc>
        <w:tc>
          <w:tcPr>
            <w:tcW w:w="4121" w:type="dxa"/>
            <w:tcBorders>
              <w:top w:val="single" w:sz="4" w:space="0" w:color="000000"/>
              <w:left w:val="single" w:sz="4" w:space="0" w:color="000000"/>
              <w:bottom w:val="single" w:sz="4" w:space="0" w:color="000000"/>
              <w:right w:val="single" w:sz="4" w:space="0" w:color="000000"/>
            </w:tcBorders>
          </w:tcPr>
          <w:p w14:paraId="5D7CE468" w14:textId="77777777" w:rsidR="00484612" w:rsidRDefault="005A7CF9">
            <w:pPr>
              <w:spacing w:after="0" w:line="240" w:lineRule="auto"/>
              <w:textAlignment w:val="center"/>
              <w:rPr>
                <w:b/>
                <w:szCs w:val="24"/>
              </w:rPr>
            </w:pPr>
            <w:r>
              <w:rPr>
                <w:b/>
                <w:szCs w:val="24"/>
              </w:rPr>
              <w:t>Odvodnja i pročišćavanje otpadnih voda</w:t>
            </w:r>
          </w:p>
        </w:tc>
        <w:tc>
          <w:tcPr>
            <w:tcW w:w="1692" w:type="dxa"/>
            <w:tcBorders>
              <w:top w:val="single" w:sz="4" w:space="0" w:color="000000"/>
              <w:left w:val="single" w:sz="4" w:space="0" w:color="000000"/>
              <w:bottom w:val="single" w:sz="4" w:space="0" w:color="000000"/>
              <w:right w:val="single" w:sz="4" w:space="0" w:color="000000"/>
            </w:tcBorders>
          </w:tcPr>
          <w:p w14:paraId="1B5363C5" w14:textId="77777777" w:rsidR="00484612" w:rsidRDefault="005A7CF9">
            <w:pPr>
              <w:spacing w:after="0" w:line="240" w:lineRule="auto"/>
              <w:textAlignment w:val="center"/>
              <w:rPr>
                <w:b/>
                <w:bCs/>
                <w:szCs w:val="24"/>
              </w:rPr>
            </w:pPr>
            <w:r>
              <w:rPr>
                <w:b/>
                <w:bCs/>
                <w:szCs w:val="24"/>
              </w:rPr>
              <w:t>800.000,00</w:t>
            </w:r>
          </w:p>
        </w:tc>
        <w:tc>
          <w:tcPr>
            <w:tcW w:w="1596" w:type="dxa"/>
            <w:tcBorders>
              <w:top w:val="single" w:sz="4" w:space="0" w:color="000000"/>
              <w:left w:val="single" w:sz="4" w:space="0" w:color="000000"/>
              <w:bottom w:val="single" w:sz="4" w:space="0" w:color="000000"/>
              <w:right w:val="single" w:sz="4" w:space="0" w:color="000000"/>
            </w:tcBorders>
          </w:tcPr>
          <w:p w14:paraId="6927306A" w14:textId="77777777" w:rsidR="00484612" w:rsidRDefault="005A7CF9">
            <w:pPr>
              <w:spacing w:after="0" w:line="240" w:lineRule="auto"/>
              <w:textAlignment w:val="center"/>
              <w:rPr>
                <w:b/>
                <w:szCs w:val="24"/>
              </w:rPr>
            </w:pPr>
            <w:r>
              <w:rPr>
                <w:b/>
                <w:szCs w:val="24"/>
              </w:rPr>
              <w:t>494.154,81</w:t>
            </w:r>
          </w:p>
        </w:tc>
        <w:tc>
          <w:tcPr>
            <w:tcW w:w="1091" w:type="dxa"/>
            <w:tcBorders>
              <w:top w:val="single" w:sz="4" w:space="0" w:color="000000"/>
              <w:left w:val="single" w:sz="4" w:space="0" w:color="000000"/>
              <w:bottom w:val="single" w:sz="4" w:space="0" w:color="000000"/>
              <w:right w:val="single" w:sz="4" w:space="0" w:color="000000"/>
            </w:tcBorders>
          </w:tcPr>
          <w:p w14:paraId="1F794706" w14:textId="77777777" w:rsidR="00484612" w:rsidRDefault="005A7CF9">
            <w:pPr>
              <w:spacing w:after="0" w:line="240" w:lineRule="auto"/>
              <w:textAlignment w:val="center"/>
              <w:rPr>
                <w:b/>
                <w:szCs w:val="24"/>
              </w:rPr>
            </w:pPr>
            <w:r>
              <w:rPr>
                <w:b/>
                <w:szCs w:val="24"/>
              </w:rPr>
              <w:t>61,77</w:t>
            </w:r>
          </w:p>
        </w:tc>
      </w:tr>
      <w:tr w:rsidR="00484612" w14:paraId="11232A3A" w14:textId="77777777">
        <w:tc>
          <w:tcPr>
            <w:tcW w:w="680" w:type="dxa"/>
            <w:tcBorders>
              <w:top w:val="single" w:sz="4" w:space="0" w:color="000000"/>
              <w:left w:val="single" w:sz="4" w:space="0" w:color="000000"/>
              <w:bottom w:val="single" w:sz="4" w:space="0" w:color="000000"/>
              <w:right w:val="single" w:sz="4" w:space="0" w:color="000000"/>
            </w:tcBorders>
          </w:tcPr>
          <w:p w14:paraId="2F0854D5" w14:textId="77777777" w:rsidR="00484612" w:rsidRDefault="005A7CF9">
            <w:pPr>
              <w:spacing w:after="0" w:line="240" w:lineRule="auto"/>
              <w:textAlignment w:val="center"/>
              <w:rPr>
                <w:szCs w:val="24"/>
              </w:rPr>
            </w:pPr>
            <w:r>
              <w:rPr>
                <w:szCs w:val="24"/>
              </w:rPr>
              <w:t>1.</w:t>
            </w:r>
          </w:p>
        </w:tc>
        <w:tc>
          <w:tcPr>
            <w:tcW w:w="4121" w:type="dxa"/>
            <w:tcBorders>
              <w:top w:val="single" w:sz="4" w:space="0" w:color="000000"/>
              <w:left w:val="single" w:sz="4" w:space="0" w:color="000000"/>
              <w:bottom w:val="single" w:sz="4" w:space="0" w:color="000000"/>
              <w:right w:val="single" w:sz="4" w:space="0" w:color="000000"/>
            </w:tcBorders>
          </w:tcPr>
          <w:p w14:paraId="6DAB2985" w14:textId="77777777" w:rsidR="00484612" w:rsidRDefault="005A7CF9">
            <w:pPr>
              <w:spacing w:after="0" w:line="240" w:lineRule="auto"/>
              <w:textAlignment w:val="center"/>
              <w:rPr>
                <w:szCs w:val="24"/>
              </w:rPr>
            </w:pPr>
            <w:r>
              <w:rPr>
                <w:szCs w:val="24"/>
              </w:rPr>
              <w:t>Izgradnja kanalizacijskog sustava na području Grada</w:t>
            </w:r>
          </w:p>
        </w:tc>
        <w:tc>
          <w:tcPr>
            <w:tcW w:w="1692" w:type="dxa"/>
            <w:tcBorders>
              <w:top w:val="single" w:sz="4" w:space="0" w:color="000000"/>
              <w:left w:val="single" w:sz="4" w:space="0" w:color="000000"/>
              <w:bottom w:val="single" w:sz="4" w:space="0" w:color="000000"/>
              <w:right w:val="single" w:sz="4" w:space="0" w:color="000000"/>
            </w:tcBorders>
          </w:tcPr>
          <w:p w14:paraId="5A64D1B8" w14:textId="77777777" w:rsidR="00484612" w:rsidRDefault="005A7CF9">
            <w:pPr>
              <w:spacing w:after="0" w:line="240" w:lineRule="auto"/>
              <w:textAlignment w:val="center"/>
              <w:rPr>
                <w:szCs w:val="24"/>
              </w:rPr>
            </w:pPr>
            <w:r>
              <w:rPr>
                <w:szCs w:val="24"/>
              </w:rPr>
              <w:t>200.000,00</w:t>
            </w:r>
          </w:p>
        </w:tc>
        <w:tc>
          <w:tcPr>
            <w:tcW w:w="1596" w:type="dxa"/>
            <w:tcBorders>
              <w:top w:val="single" w:sz="4" w:space="0" w:color="000000"/>
              <w:left w:val="single" w:sz="4" w:space="0" w:color="000000"/>
              <w:bottom w:val="single" w:sz="4" w:space="0" w:color="000000"/>
              <w:right w:val="single" w:sz="4" w:space="0" w:color="000000"/>
            </w:tcBorders>
          </w:tcPr>
          <w:p w14:paraId="68CE6A2A" w14:textId="77777777" w:rsidR="00484612" w:rsidRDefault="005A7CF9">
            <w:pPr>
              <w:spacing w:after="0" w:line="240" w:lineRule="auto"/>
              <w:textAlignment w:val="center"/>
              <w:rPr>
                <w:szCs w:val="24"/>
              </w:rPr>
            </w:pPr>
            <w:r>
              <w:rPr>
                <w:szCs w:val="24"/>
              </w:rPr>
              <w:t>87.262,50</w:t>
            </w:r>
          </w:p>
        </w:tc>
        <w:tc>
          <w:tcPr>
            <w:tcW w:w="1091" w:type="dxa"/>
            <w:tcBorders>
              <w:top w:val="single" w:sz="4" w:space="0" w:color="000000"/>
              <w:left w:val="single" w:sz="4" w:space="0" w:color="000000"/>
              <w:bottom w:val="single" w:sz="4" w:space="0" w:color="000000"/>
              <w:right w:val="single" w:sz="4" w:space="0" w:color="000000"/>
            </w:tcBorders>
          </w:tcPr>
          <w:p w14:paraId="51CBC3CB" w14:textId="77777777" w:rsidR="00484612" w:rsidRDefault="005A7CF9">
            <w:pPr>
              <w:spacing w:after="0" w:line="240" w:lineRule="auto"/>
              <w:textAlignment w:val="center"/>
              <w:rPr>
                <w:szCs w:val="24"/>
              </w:rPr>
            </w:pPr>
            <w:r>
              <w:rPr>
                <w:szCs w:val="24"/>
              </w:rPr>
              <w:t>43,63</w:t>
            </w:r>
          </w:p>
        </w:tc>
      </w:tr>
      <w:tr w:rsidR="00484612" w14:paraId="42294F01" w14:textId="77777777">
        <w:tc>
          <w:tcPr>
            <w:tcW w:w="680" w:type="dxa"/>
            <w:tcBorders>
              <w:top w:val="single" w:sz="4" w:space="0" w:color="000000"/>
              <w:left w:val="single" w:sz="4" w:space="0" w:color="000000"/>
              <w:bottom w:val="single" w:sz="4" w:space="0" w:color="000000"/>
              <w:right w:val="single" w:sz="4" w:space="0" w:color="000000"/>
            </w:tcBorders>
          </w:tcPr>
          <w:p w14:paraId="0D17A0A1" w14:textId="77777777" w:rsidR="00484612" w:rsidRDefault="005A7CF9">
            <w:pPr>
              <w:spacing w:after="0" w:line="240" w:lineRule="auto"/>
              <w:textAlignment w:val="center"/>
              <w:rPr>
                <w:szCs w:val="24"/>
              </w:rPr>
            </w:pPr>
            <w:r>
              <w:rPr>
                <w:szCs w:val="24"/>
              </w:rPr>
              <w:t>2.</w:t>
            </w:r>
          </w:p>
        </w:tc>
        <w:tc>
          <w:tcPr>
            <w:tcW w:w="4121" w:type="dxa"/>
            <w:tcBorders>
              <w:top w:val="single" w:sz="4" w:space="0" w:color="000000"/>
              <w:left w:val="single" w:sz="4" w:space="0" w:color="000000"/>
              <w:bottom w:val="single" w:sz="4" w:space="0" w:color="000000"/>
              <w:right w:val="single" w:sz="4" w:space="0" w:color="000000"/>
            </w:tcBorders>
          </w:tcPr>
          <w:p w14:paraId="5E7A04BF" w14:textId="77777777" w:rsidR="00484612" w:rsidRDefault="005A7CF9">
            <w:pPr>
              <w:spacing w:after="0" w:line="240" w:lineRule="auto"/>
              <w:textAlignment w:val="center"/>
              <w:rPr>
                <w:szCs w:val="24"/>
              </w:rPr>
            </w:pPr>
            <w:r>
              <w:rPr>
                <w:szCs w:val="24"/>
              </w:rPr>
              <w:t>Izgradnja oborinskog sustava na području Grada</w:t>
            </w:r>
          </w:p>
        </w:tc>
        <w:tc>
          <w:tcPr>
            <w:tcW w:w="1692" w:type="dxa"/>
            <w:tcBorders>
              <w:top w:val="single" w:sz="4" w:space="0" w:color="000000"/>
              <w:left w:val="single" w:sz="4" w:space="0" w:color="000000"/>
              <w:bottom w:val="single" w:sz="4" w:space="0" w:color="000000"/>
              <w:right w:val="single" w:sz="4" w:space="0" w:color="000000"/>
            </w:tcBorders>
          </w:tcPr>
          <w:p w14:paraId="0A14FF70" w14:textId="77777777" w:rsidR="00484612" w:rsidRDefault="005A7CF9">
            <w:pPr>
              <w:spacing w:after="0" w:line="240" w:lineRule="auto"/>
              <w:textAlignment w:val="center"/>
              <w:rPr>
                <w:szCs w:val="24"/>
              </w:rPr>
            </w:pPr>
            <w:r>
              <w:rPr>
                <w:szCs w:val="24"/>
              </w:rPr>
              <w:t>600.000,00</w:t>
            </w:r>
          </w:p>
        </w:tc>
        <w:tc>
          <w:tcPr>
            <w:tcW w:w="1596" w:type="dxa"/>
            <w:tcBorders>
              <w:top w:val="single" w:sz="4" w:space="0" w:color="000000"/>
              <w:left w:val="single" w:sz="4" w:space="0" w:color="000000"/>
              <w:bottom w:val="single" w:sz="4" w:space="0" w:color="000000"/>
              <w:right w:val="single" w:sz="4" w:space="0" w:color="000000"/>
            </w:tcBorders>
          </w:tcPr>
          <w:p w14:paraId="62981C50" w14:textId="77777777" w:rsidR="00484612" w:rsidRDefault="005A7CF9">
            <w:pPr>
              <w:spacing w:after="0" w:line="240" w:lineRule="auto"/>
              <w:textAlignment w:val="center"/>
              <w:rPr>
                <w:szCs w:val="24"/>
              </w:rPr>
            </w:pPr>
            <w:r>
              <w:rPr>
                <w:szCs w:val="24"/>
              </w:rPr>
              <w:t>406.892,31</w:t>
            </w:r>
          </w:p>
        </w:tc>
        <w:tc>
          <w:tcPr>
            <w:tcW w:w="1091" w:type="dxa"/>
            <w:tcBorders>
              <w:top w:val="single" w:sz="4" w:space="0" w:color="000000"/>
              <w:left w:val="single" w:sz="4" w:space="0" w:color="000000"/>
              <w:bottom w:val="single" w:sz="4" w:space="0" w:color="000000"/>
              <w:right w:val="single" w:sz="4" w:space="0" w:color="000000"/>
            </w:tcBorders>
          </w:tcPr>
          <w:p w14:paraId="008324D9" w14:textId="77777777" w:rsidR="00484612" w:rsidRDefault="005A7CF9">
            <w:pPr>
              <w:spacing w:after="0" w:line="240" w:lineRule="auto"/>
              <w:textAlignment w:val="center"/>
              <w:rPr>
                <w:szCs w:val="24"/>
              </w:rPr>
            </w:pPr>
            <w:r>
              <w:rPr>
                <w:szCs w:val="24"/>
              </w:rPr>
              <w:t>67,82</w:t>
            </w:r>
          </w:p>
        </w:tc>
      </w:tr>
    </w:tbl>
    <w:p w14:paraId="45C8BFB7" w14:textId="77777777" w:rsidR="00484612" w:rsidRDefault="00484612">
      <w:pPr>
        <w:spacing w:after="0" w:line="240" w:lineRule="auto"/>
        <w:jc w:val="both"/>
        <w:rPr>
          <w:b/>
          <w:szCs w:val="24"/>
        </w:rPr>
      </w:pPr>
    </w:p>
    <w:tbl>
      <w:tblPr>
        <w:tblW w:w="9168" w:type="dxa"/>
        <w:tblInd w:w="-106" w:type="dxa"/>
        <w:tblLook w:val="00A0" w:firstRow="1" w:lastRow="0" w:firstColumn="1" w:lastColumn="0" w:noHBand="0" w:noVBand="0"/>
      </w:tblPr>
      <w:tblGrid>
        <w:gridCol w:w="578"/>
        <w:gridCol w:w="4157"/>
        <w:gridCol w:w="1687"/>
        <w:gridCol w:w="1596"/>
        <w:gridCol w:w="1150"/>
      </w:tblGrid>
      <w:tr w:rsidR="00484612" w14:paraId="27B21ECE" w14:textId="77777777">
        <w:tc>
          <w:tcPr>
            <w:tcW w:w="4825" w:type="dxa"/>
            <w:gridSpan w:val="2"/>
            <w:tcBorders>
              <w:top w:val="single" w:sz="4" w:space="0" w:color="000000"/>
              <w:left w:val="single" w:sz="4" w:space="0" w:color="000000"/>
              <w:bottom w:val="single" w:sz="4" w:space="0" w:color="000000"/>
              <w:right w:val="single" w:sz="4" w:space="0" w:color="000000"/>
            </w:tcBorders>
          </w:tcPr>
          <w:p w14:paraId="416FB96E" w14:textId="77777777" w:rsidR="00484612" w:rsidRDefault="005A7CF9">
            <w:pPr>
              <w:spacing w:after="0" w:line="240" w:lineRule="auto"/>
              <w:jc w:val="both"/>
              <w:rPr>
                <w:bCs/>
                <w:szCs w:val="24"/>
              </w:rPr>
            </w:pPr>
            <w:r>
              <w:rPr>
                <w:b/>
                <w:bCs/>
                <w:szCs w:val="24"/>
              </w:rPr>
              <w:t>REKAPITULACIJA</w:t>
            </w:r>
          </w:p>
          <w:p w14:paraId="762984A7" w14:textId="77777777" w:rsidR="00484612" w:rsidRDefault="00484612">
            <w:pPr>
              <w:spacing w:after="0" w:line="240" w:lineRule="auto"/>
              <w:jc w:val="center"/>
              <w:rPr>
                <w:bCs/>
                <w:szCs w:val="24"/>
              </w:rPr>
            </w:pPr>
          </w:p>
        </w:tc>
        <w:tc>
          <w:tcPr>
            <w:tcW w:w="1690" w:type="dxa"/>
            <w:tcBorders>
              <w:top w:val="single" w:sz="4" w:space="0" w:color="000000"/>
              <w:left w:val="single" w:sz="4" w:space="0" w:color="000000"/>
              <w:bottom w:val="single" w:sz="4" w:space="0" w:color="000000"/>
              <w:right w:val="single" w:sz="4" w:space="0" w:color="000000"/>
            </w:tcBorders>
          </w:tcPr>
          <w:p w14:paraId="31D2F6C0" w14:textId="77777777" w:rsidR="00484612" w:rsidRDefault="005A7CF9">
            <w:pPr>
              <w:spacing w:after="0" w:line="240" w:lineRule="auto"/>
              <w:jc w:val="both"/>
              <w:rPr>
                <w:bCs/>
                <w:szCs w:val="24"/>
              </w:rPr>
            </w:pPr>
            <w:r>
              <w:rPr>
                <w:b/>
                <w:bCs/>
                <w:szCs w:val="24"/>
              </w:rPr>
              <w:t>Planirano</w:t>
            </w:r>
          </w:p>
        </w:tc>
        <w:tc>
          <w:tcPr>
            <w:tcW w:w="1595" w:type="dxa"/>
            <w:tcBorders>
              <w:top w:val="single" w:sz="4" w:space="0" w:color="000000"/>
              <w:left w:val="single" w:sz="4" w:space="0" w:color="000000"/>
              <w:bottom w:val="single" w:sz="4" w:space="0" w:color="000000"/>
              <w:right w:val="single" w:sz="4" w:space="0" w:color="000000"/>
            </w:tcBorders>
          </w:tcPr>
          <w:p w14:paraId="0550F5CD" w14:textId="77777777" w:rsidR="00484612" w:rsidRDefault="005A7CF9">
            <w:pPr>
              <w:spacing w:after="0" w:line="240" w:lineRule="auto"/>
              <w:jc w:val="both"/>
              <w:rPr>
                <w:bCs/>
                <w:szCs w:val="24"/>
              </w:rPr>
            </w:pPr>
            <w:r>
              <w:rPr>
                <w:b/>
                <w:bCs/>
                <w:szCs w:val="24"/>
              </w:rPr>
              <w:t>Ostvareno</w:t>
            </w:r>
          </w:p>
        </w:tc>
        <w:tc>
          <w:tcPr>
            <w:tcW w:w="1058" w:type="dxa"/>
            <w:tcBorders>
              <w:top w:val="single" w:sz="4" w:space="0" w:color="000000"/>
              <w:left w:val="single" w:sz="4" w:space="0" w:color="000000"/>
              <w:bottom w:val="single" w:sz="4" w:space="0" w:color="000000"/>
              <w:right w:val="single" w:sz="4" w:space="0" w:color="000000"/>
            </w:tcBorders>
          </w:tcPr>
          <w:p w14:paraId="0DF268FB" w14:textId="77777777" w:rsidR="00484612" w:rsidRDefault="005A7CF9">
            <w:pPr>
              <w:spacing w:after="0" w:line="240" w:lineRule="auto"/>
              <w:jc w:val="center"/>
              <w:rPr>
                <w:bCs/>
                <w:szCs w:val="24"/>
              </w:rPr>
            </w:pPr>
            <w:r>
              <w:rPr>
                <w:b/>
                <w:bCs/>
                <w:szCs w:val="24"/>
              </w:rPr>
              <w:t>Indeks%</w:t>
            </w:r>
          </w:p>
        </w:tc>
      </w:tr>
      <w:tr w:rsidR="00484612" w14:paraId="46BF91C4" w14:textId="77777777">
        <w:tc>
          <w:tcPr>
            <w:tcW w:w="578" w:type="dxa"/>
            <w:tcBorders>
              <w:top w:val="single" w:sz="4" w:space="0" w:color="000000"/>
              <w:left w:val="single" w:sz="4" w:space="0" w:color="000000"/>
              <w:bottom w:val="single" w:sz="4" w:space="0" w:color="000000"/>
              <w:right w:val="single" w:sz="4" w:space="0" w:color="000000"/>
            </w:tcBorders>
          </w:tcPr>
          <w:p w14:paraId="77549275" w14:textId="77777777" w:rsidR="00484612" w:rsidRDefault="005A7CF9">
            <w:pPr>
              <w:spacing w:after="0" w:line="240" w:lineRule="auto"/>
              <w:jc w:val="both"/>
              <w:rPr>
                <w:bCs/>
                <w:szCs w:val="24"/>
                <w:highlight w:val="yellow"/>
              </w:rPr>
            </w:pPr>
            <w:r>
              <w:rPr>
                <w:bCs/>
                <w:szCs w:val="24"/>
              </w:rPr>
              <w:t>I</w:t>
            </w:r>
          </w:p>
        </w:tc>
        <w:tc>
          <w:tcPr>
            <w:tcW w:w="4247" w:type="dxa"/>
            <w:tcBorders>
              <w:top w:val="single" w:sz="4" w:space="0" w:color="000000"/>
              <w:left w:val="single" w:sz="4" w:space="0" w:color="000000"/>
              <w:bottom w:val="single" w:sz="4" w:space="0" w:color="000000"/>
              <w:right w:val="single" w:sz="4" w:space="0" w:color="000000"/>
            </w:tcBorders>
          </w:tcPr>
          <w:p w14:paraId="0283999B" w14:textId="77777777" w:rsidR="00484612" w:rsidRDefault="005A7CF9">
            <w:pPr>
              <w:spacing w:after="0" w:line="240" w:lineRule="auto"/>
              <w:jc w:val="both"/>
              <w:rPr>
                <w:bCs/>
                <w:szCs w:val="24"/>
              </w:rPr>
            </w:pPr>
            <w:r>
              <w:rPr>
                <w:bCs/>
                <w:szCs w:val="24"/>
              </w:rPr>
              <w:t>Javne površine</w:t>
            </w:r>
          </w:p>
          <w:p w14:paraId="0DA86F9B" w14:textId="77777777" w:rsidR="00484612" w:rsidRDefault="00484612">
            <w:pPr>
              <w:spacing w:after="0" w:line="240" w:lineRule="auto"/>
              <w:jc w:val="both"/>
              <w:rPr>
                <w:bCs/>
                <w:szCs w:val="24"/>
              </w:rPr>
            </w:pPr>
          </w:p>
        </w:tc>
        <w:tc>
          <w:tcPr>
            <w:tcW w:w="1690" w:type="dxa"/>
            <w:tcBorders>
              <w:top w:val="single" w:sz="4" w:space="0" w:color="000000"/>
              <w:left w:val="single" w:sz="4" w:space="0" w:color="000000"/>
              <w:bottom w:val="single" w:sz="4" w:space="0" w:color="000000"/>
              <w:right w:val="single" w:sz="4" w:space="0" w:color="000000"/>
            </w:tcBorders>
          </w:tcPr>
          <w:p w14:paraId="11CE4BCE" w14:textId="77777777" w:rsidR="00484612" w:rsidRDefault="005A7CF9">
            <w:pPr>
              <w:spacing w:after="0" w:line="240" w:lineRule="auto"/>
              <w:jc w:val="center"/>
              <w:rPr>
                <w:b/>
                <w:szCs w:val="24"/>
              </w:rPr>
            </w:pPr>
            <w:r>
              <w:rPr>
                <w:szCs w:val="24"/>
              </w:rPr>
              <w:t>5.646.108,60</w:t>
            </w:r>
          </w:p>
        </w:tc>
        <w:tc>
          <w:tcPr>
            <w:tcW w:w="1595" w:type="dxa"/>
            <w:tcBorders>
              <w:top w:val="single" w:sz="4" w:space="0" w:color="000000"/>
              <w:left w:val="single" w:sz="4" w:space="0" w:color="000000"/>
              <w:bottom w:val="single" w:sz="4" w:space="0" w:color="000000"/>
              <w:right w:val="single" w:sz="4" w:space="0" w:color="000000"/>
            </w:tcBorders>
          </w:tcPr>
          <w:p w14:paraId="323ED4AF" w14:textId="77777777" w:rsidR="00484612" w:rsidRDefault="005A7CF9">
            <w:pPr>
              <w:spacing w:after="0" w:line="240" w:lineRule="auto"/>
              <w:jc w:val="center"/>
              <w:rPr>
                <w:b/>
                <w:szCs w:val="24"/>
              </w:rPr>
            </w:pPr>
            <w:r>
              <w:rPr>
                <w:szCs w:val="24"/>
              </w:rPr>
              <w:t>4.350.558,87</w:t>
            </w:r>
          </w:p>
        </w:tc>
        <w:tc>
          <w:tcPr>
            <w:tcW w:w="1058" w:type="dxa"/>
            <w:tcBorders>
              <w:top w:val="single" w:sz="4" w:space="0" w:color="000000"/>
              <w:left w:val="single" w:sz="4" w:space="0" w:color="000000"/>
              <w:bottom w:val="single" w:sz="4" w:space="0" w:color="000000"/>
              <w:right w:val="single" w:sz="4" w:space="0" w:color="000000"/>
            </w:tcBorders>
          </w:tcPr>
          <w:p w14:paraId="2F7215EA" w14:textId="77777777" w:rsidR="00484612" w:rsidRDefault="005A7CF9">
            <w:pPr>
              <w:spacing w:after="0" w:line="240" w:lineRule="auto"/>
              <w:jc w:val="center"/>
              <w:rPr>
                <w:b/>
                <w:szCs w:val="24"/>
              </w:rPr>
            </w:pPr>
            <w:r>
              <w:rPr>
                <w:szCs w:val="24"/>
              </w:rPr>
              <w:t>77,05</w:t>
            </w:r>
          </w:p>
        </w:tc>
      </w:tr>
      <w:tr w:rsidR="00484612" w14:paraId="1B24FA22" w14:textId="77777777">
        <w:tc>
          <w:tcPr>
            <w:tcW w:w="578" w:type="dxa"/>
            <w:tcBorders>
              <w:top w:val="single" w:sz="4" w:space="0" w:color="000000"/>
              <w:left w:val="single" w:sz="4" w:space="0" w:color="000000"/>
              <w:bottom w:val="single" w:sz="4" w:space="0" w:color="000000"/>
              <w:right w:val="single" w:sz="4" w:space="0" w:color="000000"/>
            </w:tcBorders>
          </w:tcPr>
          <w:p w14:paraId="3E47EB4A" w14:textId="77777777" w:rsidR="00484612" w:rsidRDefault="005A7CF9">
            <w:pPr>
              <w:spacing w:after="0" w:line="240" w:lineRule="auto"/>
              <w:jc w:val="both"/>
              <w:rPr>
                <w:bCs/>
                <w:szCs w:val="24"/>
              </w:rPr>
            </w:pPr>
            <w:r>
              <w:rPr>
                <w:bCs/>
                <w:szCs w:val="24"/>
              </w:rPr>
              <w:t>II</w:t>
            </w:r>
          </w:p>
        </w:tc>
        <w:tc>
          <w:tcPr>
            <w:tcW w:w="4247" w:type="dxa"/>
            <w:tcBorders>
              <w:top w:val="single" w:sz="4" w:space="0" w:color="000000"/>
              <w:left w:val="single" w:sz="4" w:space="0" w:color="000000"/>
              <w:bottom w:val="single" w:sz="4" w:space="0" w:color="000000"/>
              <w:right w:val="single" w:sz="4" w:space="0" w:color="000000"/>
            </w:tcBorders>
          </w:tcPr>
          <w:p w14:paraId="681A3C9D" w14:textId="77777777" w:rsidR="00484612" w:rsidRDefault="005A7CF9">
            <w:pPr>
              <w:spacing w:after="0" w:line="240" w:lineRule="auto"/>
              <w:jc w:val="both"/>
              <w:rPr>
                <w:bCs/>
                <w:szCs w:val="24"/>
              </w:rPr>
            </w:pPr>
            <w:r>
              <w:rPr>
                <w:bCs/>
                <w:szCs w:val="24"/>
              </w:rPr>
              <w:t>Otkup zemljišta za nerazvrstane ceste</w:t>
            </w:r>
          </w:p>
          <w:p w14:paraId="51943EDB" w14:textId="77777777" w:rsidR="00484612" w:rsidRDefault="00484612">
            <w:pPr>
              <w:spacing w:after="0" w:line="240" w:lineRule="auto"/>
              <w:jc w:val="both"/>
              <w:rPr>
                <w:bCs/>
                <w:szCs w:val="24"/>
              </w:rPr>
            </w:pPr>
          </w:p>
        </w:tc>
        <w:tc>
          <w:tcPr>
            <w:tcW w:w="1690" w:type="dxa"/>
            <w:tcBorders>
              <w:top w:val="single" w:sz="4" w:space="0" w:color="000000"/>
              <w:left w:val="single" w:sz="4" w:space="0" w:color="000000"/>
              <w:bottom w:val="single" w:sz="4" w:space="0" w:color="000000"/>
              <w:right w:val="single" w:sz="4" w:space="0" w:color="000000"/>
            </w:tcBorders>
          </w:tcPr>
          <w:p w14:paraId="3F3C4002" w14:textId="77777777" w:rsidR="00484612" w:rsidRDefault="005A7CF9">
            <w:pPr>
              <w:spacing w:after="0" w:line="240" w:lineRule="auto"/>
              <w:jc w:val="center"/>
              <w:rPr>
                <w:bCs/>
                <w:szCs w:val="24"/>
              </w:rPr>
            </w:pPr>
            <w:r>
              <w:rPr>
                <w:szCs w:val="24"/>
              </w:rPr>
              <w:t>2.500.000,00</w:t>
            </w:r>
          </w:p>
        </w:tc>
        <w:tc>
          <w:tcPr>
            <w:tcW w:w="1595" w:type="dxa"/>
            <w:tcBorders>
              <w:top w:val="single" w:sz="4" w:space="0" w:color="000000"/>
              <w:left w:val="single" w:sz="4" w:space="0" w:color="000000"/>
              <w:bottom w:val="single" w:sz="4" w:space="0" w:color="000000"/>
              <w:right w:val="single" w:sz="4" w:space="0" w:color="000000"/>
            </w:tcBorders>
          </w:tcPr>
          <w:p w14:paraId="05706E83" w14:textId="77777777" w:rsidR="00484612" w:rsidRDefault="005A7CF9">
            <w:pPr>
              <w:spacing w:after="0" w:line="240" w:lineRule="auto"/>
              <w:jc w:val="center"/>
              <w:rPr>
                <w:bCs/>
                <w:szCs w:val="24"/>
              </w:rPr>
            </w:pPr>
            <w:r>
              <w:rPr>
                <w:szCs w:val="24"/>
              </w:rPr>
              <w:t>1.377.049,80</w:t>
            </w:r>
          </w:p>
        </w:tc>
        <w:tc>
          <w:tcPr>
            <w:tcW w:w="1058" w:type="dxa"/>
            <w:tcBorders>
              <w:top w:val="single" w:sz="4" w:space="0" w:color="000000"/>
              <w:left w:val="single" w:sz="4" w:space="0" w:color="000000"/>
              <w:bottom w:val="single" w:sz="4" w:space="0" w:color="000000"/>
              <w:right w:val="single" w:sz="4" w:space="0" w:color="000000"/>
            </w:tcBorders>
          </w:tcPr>
          <w:p w14:paraId="454C4CA4" w14:textId="77777777" w:rsidR="00484612" w:rsidRDefault="005A7CF9">
            <w:pPr>
              <w:spacing w:after="0" w:line="240" w:lineRule="auto"/>
              <w:jc w:val="center"/>
              <w:rPr>
                <w:bCs/>
                <w:szCs w:val="24"/>
              </w:rPr>
            </w:pPr>
            <w:r>
              <w:rPr>
                <w:szCs w:val="24"/>
              </w:rPr>
              <w:t>55,08</w:t>
            </w:r>
          </w:p>
        </w:tc>
      </w:tr>
      <w:tr w:rsidR="00484612" w14:paraId="01721464" w14:textId="77777777">
        <w:tc>
          <w:tcPr>
            <w:tcW w:w="578" w:type="dxa"/>
            <w:tcBorders>
              <w:top w:val="single" w:sz="4" w:space="0" w:color="000000"/>
              <w:left w:val="single" w:sz="4" w:space="0" w:color="000000"/>
              <w:bottom w:val="single" w:sz="4" w:space="0" w:color="000000"/>
              <w:right w:val="single" w:sz="4" w:space="0" w:color="000000"/>
            </w:tcBorders>
          </w:tcPr>
          <w:p w14:paraId="749CB9EC" w14:textId="77777777" w:rsidR="00484612" w:rsidRDefault="005A7CF9">
            <w:pPr>
              <w:spacing w:after="0" w:line="240" w:lineRule="auto"/>
              <w:jc w:val="both"/>
              <w:rPr>
                <w:bCs/>
                <w:szCs w:val="24"/>
              </w:rPr>
            </w:pPr>
            <w:r>
              <w:rPr>
                <w:bCs/>
                <w:szCs w:val="24"/>
              </w:rPr>
              <w:t>III</w:t>
            </w:r>
          </w:p>
        </w:tc>
        <w:tc>
          <w:tcPr>
            <w:tcW w:w="4247" w:type="dxa"/>
            <w:tcBorders>
              <w:top w:val="single" w:sz="4" w:space="0" w:color="000000"/>
              <w:left w:val="single" w:sz="4" w:space="0" w:color="000000"/>
              <w:bottom w:val="single" w:sz="4" w:space="0" w:color="000000"/>
              <w:right w:val="single" w:sz="4" w:space="0" w:color="000000"/>
            </w:tcBorders>
          </w:tcPr>
          <w:p w14:paraId="5D6F5BCA" w14:textId="77777777" w:rsidR="00484612" w:rsidRDefault="005A7CF9">
            <w:pPr>
              <w:spacing w:after="0" w:line="240" w:lineRule="auto"/>
              <w:jc w:val="both"/>
              <w:rPr>
                <w:bCs/>
                <w:szCs w:val="24"/>
              </w:rPr>
            </w:pPr>
            <w:r>
              <w:rPr>
                <w:bCs/>
                <w:szCs w:val="24"/>
              </w:rPr>
              <w:t>Nerazvrstane ceste</w:t>
            </w:r>
          </w:p>
          <w:p w14:paraId="3B958F31" w14:textId="36184DD9" w:rsidR="00092BCB" w:rsidRDefault="00092BCB">
            <w:pPr>
              <w:spacing w:after="0" w:line="240" w:lineRule="auto"/>
              <w:jc w:val="both"/>
              <w:rPr>
                <w:bCs/>
                <w:szCs w:val="24"/>
              </w:rPr>
            </w:pPr>
          </w:p>
        </w:tc>
        <w:tc>
          <w:tcPr>
            <w:tcW w:w="1690" w:type="dxa"/>
            <w:tcBorders>
              <w:top w:val="single" w:sz="4" w:space="0" w:color="000000"/>
              <w:left w:val="single" w:sz="4" w:space="0" w:color="000000"/>
              <w:bottom w:val="single" w:sz="4" w:space="0" w:color="000000"/>
              <w:right w:val="single" w:sz="4" w:space="0" w:color="000000"/>
            </w:tcBorders>
          </w:tcPr>
          <w:p w14:paraId="73A31966" w14:textId="77777777" w:rsidR="00484612" w:rsidRDefault="005A7CF9">
            <w:pPr>
              <w:spacing w:after="0" w:line="240" w:lineRule="auto"/>
              <w:jc w:val="both"/>
              <w:rPr>
                <w:bCs/>
                <w:szCs w:val="24"/>
              </w:rPr>
            </w:pPr>
            <w:r>
              <w:rPr>
                <w:szCs w:val="24"/>
              </w:rPr>
              <w:t>14.887.675,00</w:t>
            </w:r>
          </w:p>
        </w:tc>
        <w:tc>
          <w:tcPr>
            <w:tcW w:w="1595" w:type="dxa"/>
            <w:tcBorders>
              <w:top w:val="single" w:sz="4" w:space="0" w:color="000000"/>
              <w:left w:val="single" w:sz="4" w:space="0" w:color="000000"/>
              <w:bottom w:val="single" w:sz="4" w:space="0" w:color="000000"/>
              <w:right w:val="single" w:sz="4" w:space="0" w:color="000000"/>
            </w:tcBorders>
          </w:tcPr>
          <w:p w14:paraId="53124CA6" w14:textId="77777777" w:rsidR="00484612" w:rsidRDefault="005A7CF9">
            <w:pPr>
              <w:spacing w:after="0" w:line="240" w:lineRule="auto"/>
              <w:jc w:val="center"/>
              <w:rPr>
                <w:bCs/>
                <w:szCs w:val="24"/>
              </w:rPr>
            </w:pPr>
            <w:r>
              <w:rPr>
                <w:szCs w:val="24"/>
              </w:rPr>
              <w:t>11.780.037,</w:t>
            </w:r>
            <w:r w:rsidR="00E00C44">
              <w:rPr>
                <w:szCs w:val="24"/>
              </w:rPr>
              <w:t>26</w:t>
            </w:r>
          </w:p>
        </w:tc>
        <w:tc>
          <w:tcPr>
            <w:tcW w:w="1058" w:type="dxa"/>
            <w:tcBorders>
              <w:top w:val="single" w:sz="4" w:space="0" w:color="000000"/>
              <w:left w:val="single" w:sz="4" w:space="0" w:color="000000"/>
              <w:bottom w:val="single" w:sz="4" w:space="0" w:color="000000"/>
              <w:right w:val="single" w:sz="4" w:space="0" w:color="000000"/>
            </w:tcBorders>
          </w:tcPr>
          <w:p w14:paraId="00135A0B" w14:textId="77777777" w:rsidR="00484612" w:rsidRDefault="005A7CF9">
            <w:pPr>
              <w:spacing w:after="0" w:line="240" w:lineRule="auto"/>
              <w:jc w:val="center"/>
              <w:rPr>
                <w:b/>
                <w:szCs w:val="24"/>
              </w:rPr>
            </w:pPr>
            <w:r>
              <w:rPr>
                <w:szCs w:val="24"/>
              </w:rPr>
              <w:t>79,13</w:t>
            </w:r>
          </w:p>
        </w:tc>
      </w:tr>
      <w:tr w:rsidR="00484612" w14:paraId="1DCDE9DE" w14:textId="77777777">
        <w:tc>
          <w:tcPr>
            <w:tcW w:w="578" w:type="dxa"/>
            <w:tcBorders>
              <w:top w:val="single" w:sz="4" w:space="0" w:color="000000"/>
              <w:left w:val="single" w:sz="4" w:space="0" w:color="000000"/>
              <w:bottom w:val="single" w:sz="4" w:space="0" w:color="000000"/>
              <w:right w:val="single" w:sz="4" w:space="0" w:color="000000"/>
            </w:tcBorders>
          </w:tcPr>
          <w:p w14:paraId="1085033E" w14:textId="77777777" w:rsidR="00484612" w:rsidRDefault="005A7CF9">
            <w:pPr>
              <w:spacing w:after="0" w:line="240" w:lineRule="auto"/>
              <w:jc w:val="both"/>
              <w:rPr>
                <w:bCs/>
                <w:szCs w:val="24"/>
              </w:rPr>
            </w:pPr>
            <w:r>
              <w:rPr>
                <w:bCs/>
                <w:szCs w:val="24"/>
              </w:rPr>
              <w:t>IV</w:t>
            </w:r>
          </w:p>
          <w:p w14:paraId="59DA2A85" w14:textId="77777777" w:rsidR="00484612" w:rsidRDefault="00484612">
            <w:pPr>
              <w:spacing w:after="0" w:line="240" w:lineRule="auto"/>
              <w:jc w:val="both"/>
              <w:rPr>
                <w:bCs/>
                <w:szCs w:val="24"/>
              </w:rPr>
            </w:pPr>
          </w:p>
        </w:tc>
        <w:tc>
          <w:tcPr>
            <w:tcW w:w="4247" w:type="dxa"/>
            <w:tcBorders>
              <w:top w:val="single" w:sz="4" w:space="0" w:color="000000"/>
              <w:left w:val="single" w:sz="4" w:space="0" w:color="000000"/>
              <w:bottom w:val="single" w:sz="4" w:space="0" w:color="000000"/>
              <w:right w:val="single" w:sz="4" w:space="0" w:color="000000"/>
            </w:tcBorders>
          </w:tcPr>
          <w:p w14:paraId="219E1A06" w14:textId="77777777" w:rsidR="00484612" w:rsidRDefault="005A7CF9">
            <w:pPr>
              <w:spacing w:after="0" w:line="240" w:lineRule="auto"/>
              <w:jc w:val="both"/>
              <w:rPr>
                <w:bCs/>
                <w:szCs w:val="24"/>
              </w:rPr>
            </w:pPr>
            <w:r>
              <w:rPr>
                <w:bCs/>
                <w:szCs w:val="24"/>
              </w:rPr>
              <w:t>Groblja</w:t>
            </w:r>
          </w:p>
        </w:tc>
        <w:tc>
          <w:tcPr>
            <w:tcW w:w="1690" w:type="dxa"/>
            <w:tcBorders>
              <w:top w:val="single" w:sz="4" w:space="0" w:color="000000"/>
              <w:left w:val="single" w:sz="4" w:space="0" w:color="000000"/>
              <w:bottom w:val="single" w:sz="4" w:space="0" w:color="000000"/>
              <w:right w:val="single" w:sz="4" w:space="0" w:color="000000"/>
            </w:tcBorders>
          </w:tcPr>
          <w:p w14:paraId="49591ED6" w14:textId="77777777" w:rsidR="00484612" w:rsidRDefault="005A7CF9">
            <w:pPr>
              <w:spacing w:after="0" w:line="240" w:lineRule="auto"/>
              <w:jc w:val="center"/>
              <w:rPr>
                <w:b/>
                <w:bCs/>
                <w:szCs w:val="24"/>
              </w:rPr>
            </w:pPr>
            <w:r>
              <w:rPr>
                <w:szCs w:val="24"/>
              </w:rPr>
              <w:t>2.510.000,00</w:t>
            </w:r>
          </w:p>
        </w:tc>
        <w:tc>
          <w:tcPr>
            <w:tcW w:w="1595" w:type="dxa"/>
            <w:tcBorders>
              <w:top w:val="single" w:sz="4" w:space="0" w:color="000000"/>
              <w:left w:val="single" w:sz="4" w:space="0" w:color="000000"/>
              <w:bottom w:val="single" w:sz="4" w:space="0" w:color="000000"/>
              <w:right w:val="single" w:sz="4" w:space="0" w:color="000000"/>
            </w:tcBorders>
          </w:tcPr>
          <w:p w14:paraId="7B00DC98" w14:textId="77777777" w:rsidR="00484612" w:rsidRDefault="005A7CF9">
            <w:pPr>
              <w:spacing w:after="0" w:line="240" w:lineRule="auto"/>
              <w:jc w:val="center"/>
              <w:rPr>
                <w:bCs/>
                <w:szCs w:val="24"/>
              </w:rPr>
            </w:pPr>
            <w:r>
              <w:rPr>
                <w:szCs w:val="24"/>
              </w:rPr>
              <w:t>2.163.885,65</w:t>
            </w:r>
          </w:p>
        </w:tc>
        <w:tc>
          <w:tcPr>
            <w:tcW w:w="1058" w:type="dxa"/>
            <w:tcBorders>
              <w:top w:val="single" w:sz="4" w:space="0" w:color="000000"/>
              <w:left w:val="single" w:sz="4" w:space="0" w:color="000000"/>
              <w:bottom w:val="single" w:sz="4" w:space="0" w:color="000000"/>
              <w:right w:val="single" w:sz="4" w:space="0" w:color="000000"/>
            </w:tcBorders>
          </w:tcPr>
          <w:p w14:paraId="6B1B9FCA" w14:textId="77777777" w:rsidR="00484612" w:rsidRDefault="005A7CF9">
            <w:pPr>
              <w:spacing w:after="0" w:line="240" w:lineRule="auto"/>
              <w:jc w:val="center"/>
              <w:rPr>
                <w:bCs/>
                <w:szCs w:val="24"/>
              </w:rPr>
            </w:pPr>
            <w:r>
              <w:rPr>
                <w:szCs w:val="24"/>
              </w:rPr>
              <w:t>86,21</w:t>
            </w:r>
          </w:p>
        </w:tc>
      </w:tr>
      <w:tr w:rsidR="00484612" w14:paraId="7576F964" w14:textId="77777777">
        <w:tc>
          <w:tcPr>
            <w:tcW w:w="578" w:type="dxa"/>
            <w:tcBorders>
              <w:top w:val="single" w:sz="4" w:space="0" w:color="000000"/>
              <w:left w:val="single" w:sz="4" w:space="0" w:color="000000"/>
              <w:bottom w:val="single" w:sz="4" w:space="0" w:color="000000"/>
              <w:right w:val="single" w:sz="4" w:space="0" w:color="000000"/>
            </w:tcBorders>
          </w:tcPr>
          <w:p w14:paraId="7F91A942" w14:textId="77777777" w:rsidR="00484612" w:rsidRDefault="005A7CF9">
            <w:pPr>
              <w:spacing w:after="0" w:line="240" w:lineRule="auto"/>
              <w:jc w:val="both"/>
              <w:rPr>
                <w:bCs/>
                <w:szCs w:val="24"/>
              </w:rPr>
            </w:pPr>
            <w:r>
              <w:rPr>
                <w:bCs/>
                <w:szCs w:val="24"/>
              </w:rPr>
              <w:t>V</w:t>
            </w:r>
          </w:p>
        </w:tc>
        <w:tc>
          <w:tcPr>
            <w:tcW w:w="4247" w:type="dxa"/>
            <w:tcBorders>
              <w:top w:val="single" w:sz="4" w:space="0" w:color="000000"/>
              <w:left w:val="single" w:sz="4" w:space="0" w:color="000000"/>
              <w:bottom w:val="single" w:sz="4" w:space="0" w:color="000000"/>
              <w:right w:val="single" w:sz="4" w:space="0" w:color="000000"/>
            </w:tcBorders>
          </w:tcPr>
          <w:p w14:paraId="12175159" w14:textId="77777777" w:rsidR="00484612" w:rsidRDefault="005A7CF9">
            <w:pPr>
              <w:spacing w:after="0" w:line="240" w:lineRule="auto"/>
              <w:jc w:val="both"/>
              <w:rPr>
                <w:bCs/>
                <w:szCs w:val="24"/>
              </w:rPr>
            </w:pPr>
            <w:r>
              <w:rPr>
                <w:bCs/>
                <w:szCs w:val="24"/>
              </w:rPr>
              <w:t>Javna rasvjeta</w:t>
            </w:r>
          </w:p>
          <w:p w14:paraId="23988D4A" w14:textId="77777777" w:rsidR="00484612" w:rsidRDefault="00484612">
            <w:pPr>
              <w:spacing w:after="0" w:line="240" w:lineRule="auto"/>
              <w:jc w:val="both"/>
              <w:rPr>
                <w:bCs/>
                <w:szCs w:val="24"/>
              </w:rPr>
            </w:pPr>
          </w:p>
        </w:tc>
        <w:tc>
          <w:tcPr>
            <w:tcW w:w="1690" w:type="dxa"/>
            <w:tcBorders>
              <w:top w:val="single" w:sz="4" w:space="0" w:color="000000"/>
              <w:left w:val="single" w:sz="4" w:space="0" w:color="000000"/>
              <w:bottom w:val="single" w:sz="4" w:space="0" w:color="000000"/>
              <w:right w:val="single" w:sz="4" w:space="0" w:color="000000"/>
            </w:tcBorders>
          </w:tcPr>
          <w:p w14:paraId="2E710E13" w14:textId="77777777" w:rsidR="00484612" w:rsidRDefault="005A7CF9">
            <w:pPr>
              <w:spacing w:after="0" w:line="240" w:lineRule="auto"/>
              <w:jc w:val="center"/>
              <w:rPr>
                <w:b/>
                <w:bCs/>
                <w:szCs w:val="24"/>
              </w:rPr>
            </w:pPr>
            <w:r>
              <w:rPr>
                <w:szCs w:val="24"/>
              </w:rPr>
              <w:t>300.000,00</w:t>
            </w:r>
          </w:p>
        </w:tc>
        <w:tc>
          <w:tcPr>
            <w:tcW w:w="1595" w:type="dxa"/>
            <w:tcBorders>
              <w:top w:val="single" w:sz="4" w:space="0" w:color="000000"/>
              <w:left w:val="single" w:sz="4" w:space="0" w:color="000000"/>
              <w:bottom w:val="single" w:sz="4" w:space="0" w:color="000000"/>
              <w:right w:val="single" w:sz="4" w:space="0" w:color="000000"/>
            </w:tcBorders>
          </w:tcPr>
          <w:p w14:paraId="4235BF9A" w14:textId="77777777" w:rsidR="00484612" w:rsidRDefault="005A7CF9">
            <w:pPr>
              <w:spacing w:after="0" w:line="240" w:lineRule="auto"/>
              <w:jc w:val="center"/>
              <w:rPr>
                <w:bCs/>
                <w:szCs w:val="24"/>
              </w:rPr>
            </w:pPr>
            <w:r>
              <w:rPr>
                <w:szCs w:val="24"/>
              </w:rPr>
              <w:t>152.278,68</w:t>
            </w:r>
          </w:p>
        </w:tc>
        <w:tc>
          <w:tcPr>
            <w:tcW w:w="1058" w:type="dxa"/>
            <w:tcBorders>
              <w:top w:val="single" w:sz="4" w:space="0" w:color="000000"/>
              <w:left w:val="single" w:sz="4" w:space="0" w:color="000000"/>
              <w:bottom w:val="single" w:sz="4" w:space="0" w:color="000000"/>
              <w:right w:val="single" w:sz="4" w:space="0" w:color="000000"/>
            </w:tcBorders>
          </w:tcPr>
          <w:p w14:paraId="2304427A" w14:textId="77777777" w:rsidR="00484612" w:rsidRDefault="005A7CF9">
            <w:pPr>
              <w:spacing w:after="0" w:line="240" w:lineRule="auto"/>
              <w:jc w:val="center"/>
              <w:rPr>
                <w:bCs/>
                <w:szCs w:val="24"/>
              </w:rPr>
            </w:pPr>
            <w:r>
              <w:rPr>
                <w:szCs w:val="24"/>
              </w:rPr>
              <w:t>50,76</w:t>
            </w:r>
          </w:p>
        </w:tc>
      </w:tr>
      <w:tr w:rsidR="00484612" w14:paraId="21DB396A" w14:textId="77777777">
        <w:tc>
          <w:tcPr>
            <w:tcW w:w="578" w:type="dxa"/>
            <w:tcBorders>
              <w:top w:val="single" w:sz="4" w:space="0" w:color="000000"/>
              <w:left w:val="single" w:sz="4" w:space="0" w:color="000000"/>
              <w:bottom w:val="single" w:sz="4" w:space="0" w:color="000000"/>
              <w:right w:val="single" w:sz="4" w:space="0" w:color="000000"/>
            </w:tcBorders>
          </w:tcPr>
          <w:p w14:paraId="704A5E92" w14:textId="77777777" w:rsidR="00484612" w:rsidRDefault="005A7CF9">
            <w:pPr>
              <w:spacing w:after="0" w:line="240" w:lineRule="auto"/>
              <w:jc w:val="both"/>
              <w:rPr>
                <w:bCs/>
                <w:szCs w:val="24"/>
              </w:rPr>
            </w:pPr>
            <w:r>
              <w:rPr>
                <w:bCs/>
                <w:szCs w:val="24"/>
              </w:rPr>
              <w:t>VI</w:t>
            </w:r>
          </w:p>
        </w:tc>
        <w:tc>
          <w:tcPr>
            <w:tcW w:w="4247" w:type="dxa"/>
            <w:tcBorders>
              <w:top w:val="single" w:sz="4" w:space="0" w:color="000000"/>
              <w:left w:val="single" w:sz="4" w:space="0" w:color="000000"/>
              <w:bottom w:val="single" w:sz="4" w:space="0" w:color="000000"/>
              <w:right w:val="single" w:sz="4" w:space="0" w:color="000000"/>
            </w:tcBorders>
          </w:tcPr>
          <w:p w14:paraId="7FDA81E3" w14:textId="77777777" w:rsidR="00484612" w:rsidRDefault="005A7CF9">
            <w:pPr>
              <w:spacing w:after="0" w:line="240" w:lineRule="auto"/>
              <w:jc w:val="both"/>
              <w:rPr>
                <w:bCs/>
                <w:szCs w:val="24"/>
              </w:rPr>
            </w:pPr>
            <w:r>
              <w:rPr>
                <w:bCs/>
                <w:szCs w:val="24"/>
              </w:rPr>
              <w:t>Opskrba pitkom vodom</w:t>
            </w:r>
          </w:p>
          <w:p w14:paraId="701B00F2" w14:textId="0C3C4973" w:rsidR="00092BCB" w:rsidRDefault="00092BCB">
            <w:pPr>
              <w:spacing w:after="0" w:line="240" w:lineRule="auto"/>
              <w:jc w:val="both"/>
              <w:rPr>
                <w:bCs/>
                <w:szCs w:val="24"/>
              </w:rPr>
            </w:pPr>
          </w:p>
        </w:tc>
        <w:tc>
          <w:tcPr>
            <w:tcW w:w="1690" w:type="dxa"/>
            <w:tcBorders>
              <w:top w:val="single" w:sz="4" w:space="0" w:color="000000"/>
              <w:left w:val="single" w:sz="4" w:space="0" w:color="000000"/>
              <w:bottom w:val="single" w:sz="4" w:space="0" w:color="000000"/>
              <w:right w:val="single" w:sz="4" w:space="0" w:color="000000"/>
            </w:tcBorders>
          </w:tcPr>
          <w:p w14:paraId="57003222" w14:textId="77777777" w:rsidR="00484612" w:rsidRDefault="005A7CF9">
            <w:pPr>
              <w:spacing w:after="0" w:line="240" w:lineRule="auto"/>
              <w:jc w:val="center"/>
              <w:rPr>
                <w:b/>
                <w:bCs/>
                <w:szCs w:val="24"/>
              </w:rPr>
            </w:pPr>
            <w:r>
              <w:rPr>
                <w:szCs w:val="24"/>
              </w:rPr>
              <w:t>250.000,00</w:t>
            </w:r>
          </w:p>
        </w:tc>
        <w:tc>
          <w:tcPr>
            <w:tcW w:w="1595" w:type="dxa"/>
            <w:tcBorders>
              <w:top w:val="single" w:sz="4" w:space="0" w:color="000000"/>
              <w:left w:val="single" w:sz="4" w:space="0" w:color="000000"/>
              <w:bottom w:val="single" w:sz="4" w:space="0" w:color="000000"/>
              <w:right w:val="single" w:sz="4" w:space="0" w:color="000000"/>
            </w:tcBorders>
          </w:tcPr>
          <w:p w14:paraId="3D9023AF" w14:textId="77777777" w:rsidR="00484612" w:rsidRDefault="005A7CF9">
            <w:pPr>
              <w:spacing w:after="0" w:line="240" w:lineRule="auto"/>
              <w:jc w:val="center"/>
              <w:rPr>
                <w:bCs/>
                <w:szCs w:val="24"/>
              </w:rPr>
            </w:pPr>
            <w:r>
              <w:rPr>
                <w:szCs w:val="24"/>
              </w:rPr>
              <w:t>0,00</w:t>
            </w:r>
          </w:p>
        </w:tc>
        <w:tc>
          <w:tcPr>
            <w:tcW w:w="1058" w:type="dxa"/>
            <w:tcBorders>
              <w:top w:val="single" w:sz="4" w:space="0" w:color="000000"/>
              <w:left w:val="single" w:sz="4" w:space="0" w:color="000000"/>
              <w:bottom w:val="single" w:sz="4" w:space="0" w:color="000000"/>
              <w:right w:val="single" w:sz="4" w:space="0" w:color="000000"/>
            </w:tcBorders>
          </w:tcPr>
          <w:p w14:paraId="5DB5C88A" w14:textId="77777777" w:rsidR="00484612" w:rsidRDefault="005A7CF9">
            <w:pPr>
              <w:spacing w:after="0" w:line="240" w:lineRule="auto"/>
              <w:jc w:val="center"/>
              <w:rPr>
                <w:bCs/>
                <w:szCs w:val="24"/>
              </w:rPr>
            </w:pPr>
            <w:r>
              <w:rPr>
                <w:szCs w:val="24"/>
              </w:rPr>
              <w:t>0,00</w:t>
            </w:r>
          </w:p>
        </w:tc>
      </w:tr>
      <w:tr w:rsidR="00484612" w14:paraId="0114EB3B" w14:textId="77777777">
        <w:tc>
          <w:tcPr>
            <w:tcW w:w="578" w:type="dxa"/>
            <w:tcBorders>
              <w:top w:val="single" w:sz="4" w:space="0" w:color="000000"/>
              <w:left w:val="single" w:sz="4" w:space="0" w:color="000000"/>
              <w:bottom w:val="single" w:sz="4" w:space="0" w:color="000000"/>
              <w:right w:val="single" w:sz="4" w:space="0" w:color="000000"/>
            </w:tcBorders>
          </w:tcPr>
          <w:p w14:paraId="723664D5" w14:textId="77777777" w:rsidR="00484612" w:rsidRDefault="005A7CF9">
            <w:pPr>
              <w:spacing w:after="0" w:line="240" w:lineRule="auto"/>
              <w:jc w:val="both"/>
              <w:rPr>
                <w:bCs/>
                <w:szCs w:val="24"/>
              </w:rPr>
            </w:pPr>
            <w:r>
              <w:rPr>
                <w:bCs/>
                <w:szCs w:val="24"/>
              </w:rPr>
              <w:t>VII</w:t>
            </w:r>
          </w:p>
        </w:tc>
        <w:tc>
          <w:tcPr>
            <w:tcW w:w="4247" w:type="dxa"/>
            <w:tcBorders>
              <w:top w:val="single" w:sz="4" w:space="0" w:color="000000"/>
              <w:left w:val="single" w:sz="4" w:space="0" w:color="000000"/>
              <w:bottom w:val="single" w:sz="4" w:space="0" w:color="000000"/>
              <w:right w:val="single" w:sz="4" w:space="0" w:color="000000"/>
            </w:tcBorders>
          </w:tcPr>
          <w:p w14:paraId="67BC1902" w14:textId="77777777" w:rsidR="00484612" w:rsidRDefault="005A7CF9">
            <w:pPr>
              <w:spacing w:after="0" w:line="240" w:lineRule="auto"/>
              <w:jc w:val="both"/>
              <w:rPr>
                <w:bCs/>
                <w:szCs w:val="24"/>
              </w:rPr>
            </w:pPr>
            <w:r>
              <w:rPr>
                <w:bCs/>
                <w:szCs w:val="24"/>
              </w:rPr>
              <w:t>Odvodnja i pročišćavanje otpadnih voda</w:t>
            </w:r>
          </w:p>
          <w:p w14:paraId="2BC72A9A" w14:textId="7CB5DBBF" w:rsidR="00092BCB" w:rsidRDefault="00092BCB">
            <w:pPr>
              <w:spacing w:after="0" w:line="240" w:lineRule="auto"/>
              <w:jc w:val="both"/>
              <w:rPr>
                <w:bCs/>
                <w:szCs w:val="24"/>
              </w:rPr>
            </w:pPr>
          </w:p>
        </w:tc>
        <w:tc>
          <w:tcPr>
            <w:tcW w:w="1690" w:type="dxa"/>
            <w:tcBorders>
              <w:top w:val="single" w:sz="4" w:space="0" w:color="000000"/>
              <w:left w:val="single" w:sz="4" w:space="0" w:color="000000"/>
              <w:bottom w:val="single" w:sz="4" w:space="0" w:color="000000"/>
              <w:right w:val="single" w:sz="4" w:space="0" w:color="000000"/>
            </w:tcBorders>
          </w:tcPr>
          <w:p w14:paraId="12BA2D17" w14:textId="77777777" w:rsidR="00484612" w:rsidRDefault="005A7CF9">
            <w:pPr>
              <w:spacing w:after="0" w:line="240" w:lineRule="auto"/>
              <w:jc w:val="center"/>
              <w:rPr>
                <w:b/>
                <w:bCs/>
                <w:szCs w:val="24"/>
              </w:rPr>
            </w:pPr>
            <w:r>
              <w:rPr>
                <w:szCs w:val="24"/>
              </w:rPr>
              <w:t>800.000,00</w:t>
            </w:r>
          </w:p>
        </w:tc>
        <w:tc>
          <w:tcPr>
            <w:tcW w:w="1595" w:type="dxa"/>
            <w:tcBorders>
              <w:top w:val="single" w:sz="4" w:space="0" w:color="000000"/>
              <w:left w:val="single" w:sz="4" w:space="0" w:color="000000"/>
              <w:bottom w:val="single" w:sz="4" w:space="0" w:color="000000"/>
              <w:right w:val="single" w:sz="4" w:space="0" w:color="000000"/>
            </w:tcBorders>
          </w:tcPr>
          <w:p w14:paraId="0B60885A" w14:textId="77777777" w:rsidR="00484612" w:rsidRDefault="005A7CF9">
            <w:pPr>
              <w:spacing w:after="0" w:line="240" w:lineRule="auto"/>
              <w:jc w:val="center"/>
              <w:rPr>
                <w:bCs/>
                <w:szCs w:val="24"/>
              </w:rPr>
            </w:pPr>
            <w:r>
              <w:rPr>
                <w:szCs w:val="24"/>
              </w:rPr>
              <w:t>494.154,81</w:t>
            </w:r>
          </w:p>
        </w:tc>
        <w:tc>
          <w:tcPr>
            <w:tcW w:w="1058" w:type="dxa"/>
            <w:tcBorders>
              <w:top w:val="single" w:sz="4" w:space="0" w:color="000000"/>
              <w:left w:val="single" w:sz="4" w:space="0" w:color="000000"/>
              <w:bottom w:val="single" w:sz="4" w:space="0" w:color="000000"/>
              <w:right w:val="single" w:sz="4" w:space="0" w:color="000000"/>
            </w:tcBorders>
          </w:tcPr>
          <w:p w14:paraId="115B92A1" w14:textId="77777777" w:rsidR="00484612" w:rsidRDefault="005A7CF9">
            <w:pPr>
              <w:spacing w:after="0" w:line="240" w:lineRule="auto"/>
              <w:jc w:val="center"/>
              <w:rPr>
                <w:bCs/>
                <w:szCs w:val="24"/>
              </w:rPr>
            </w:pPr>
            <w:r>
              <w:rPr>
                <w:szCs w:val="24"/>
              </w:rPr>
              <w:t>61,77</w:t>
            </w:r>
          </w:p>
        </w:tc>
      </w:tr>
      <w:tr w:rsidR="00484612" w14:paraId="737F0743" w14:textId="77777777">
        <w:trPr>
          <w:trHeight w:val="485"/>
        </w:trPr>
        <w:tc>
          <w:tcPr>
            <w:tcW w:w="4825" w:type="dxa"/>
            <w:gridSpan w:val="2"/>
            <w:tcBorders>
              <w:top w:val="single" w:sz="4" w:space="0" w:color="000000"/>
              <w:left w:val="single" w:sz="4" w:space="0" w:color="000000"/>
              <w:bottom w:val="single" w:sz="4" w:space="0" w:color="000000"/>
              <w:right w:val="single" w:sz="4" w:space="0" w:color="000000"/>
            </w:tcBorders>
          </w:tcPr>
          <w:p w14:paraId="1A90E784" w14:textId="77777777" w:rsidR="00484612" w:rsidRDefault="005A7CF9">
            <w:pPr>
              <w:spacing w:after="0" w:line="240" w:lineRule="auto"/>
              <w:jc w:val="both"/>
              <w:rPr>
                <w:b/>
                <w:szCs w:val="24"/>
              </w:rPr>
            </w:pPr>
            <w:r>
              <w:rPr>
                <w:b/>
                <w:szCs w:val="24"/>
              </w:rPr>
              <w:t>UKUPNO</w:t>
            </w:r>
          </w:p>
        </w:tc>
        <w:tc>
          <w:tcPr>
            <w:tcW w:w="1690" w:type="dxa"/>
            <w:tcBorders>
              <w:top w:val="single" w:sz="4" w:space="0" w:color="000000"/>
              <w:left w:val="single" w:sz="4" w:space="0" w:color="000000"/>
              <w:bottom w:val="single" w:sz="4" w:space="0" w:color="000000"/>
              <w:right w:val="single" w:sz="4" w:space="0" w:color="000000"/>
            </w:tcBorders>
          </w:tcPr>
          <w:p w14:paraId="440E6575" w14:textId="77777777" w:rsidR="00484612" w:rsidRDefault="005A7CF9">
            <w:pPr>
              <w:spacing w:after="0" w:line="240" w:lineRule="auto"/>
              <w:jc w:val="both"/>
              <w:rPr>
                <w:b/>
                <w:bCs/>
                <w:szCs w:val="24"/>
              </w:rPr>
            </w:pPr>
            <w:r>
              <w:rPr>
                <w:b/>
                <w:bCs/>
                <w:szCs w:val="24"/>
              </w:rPr>
              <w:t>26.893.783,60</w:t>
            </w:r>
          </w:p>
        </w:tc>
        <w:tc>
          <w:tcPr>
            <w:tcW w:w="1595" w:type="dxa"/>
            <w:tcBorders>
              <w:top w:val="single" w:sz="4" w:space="0" w:color="000000"/>
              <w:left w:val="single" w:sz="4" w:space="0" w:color="000000"/>
              <w:bottom w:val="single" w:sz="4" w:space="0" w:color="000000"/>
              <w:right w:val="single" w:sz="4" w:space="0" w:color="000000"/>
            </w:tcBorders>
          </w:tcPr>
          <w:p w14:paraId="775708D0" w14:textId="77777777" w:rsidR="00484612" w:rsidRDefault="005A7CF9">
            <w:pPr>
              <w:spacing w:after="0" w:line="240" w:lineRule="auto"/>
              <w:jc w:val="center"/>
              <w:rPr>
                <w:b/>
                <w:szCs w:val="24"/>
              </w:rPr>
            </w:pPr>
            <w:r>
              <w:rPr>
                <w:b/>
                <w:szCs w:val="24"/>
              </w:rPr>
              <w:t>20.317.965,07</w:t>
            </w:r>
          </w:p>
        </w:tc>
        <w:tc>
          <w:tcPr>
            <w:tcW w:w="1058" w:type="dxa"/>
            <w:tcBorders>
              <w:top w:val="single" w:sz="4" w:space="0" w:color="000000"/>
              <w:left w:val="single" w:sz="4" w:space="0" w:color="000000"/>
              <w:bottom w:val="single" w:sz="4" w:space="0" w:color="000000"/>
              <w:right w:val="single" w:sz="4" w:space="0" w:color="000000"/>
            </w:tcBorders>
          </w:tcPr>
          <w:p w14:paraId="60FA0AD9" w14:textId="77777777" w:rsidR="00484612" w:rsidRDefault="005A7CF9">
            <w:pPr>
              <w:spacing w:after="0" w:line="240" w:lineRule="auto"/>
              <w:jc w:val="center"/>
              <w:rPr>
                <w:b/>
                <w:szCs w:val="24"/>
              </w:rPr>
            </w:pPr>
            <w:r>
              <w:rPr>
                <w:b/>
                <w:szCs w:val="24"/>
              </w:rPr>
              <w:t>75,55</w:t>
            </w:r>
          </w:p>
        </w:tc>
      </w:tr>
    </w:tbl>
    <w:p w14:paraId="6B468CC6" w14:textId="77777777" w:rsidR="00484612" w:rsidRDefault="00484612">
      <w:pPr>
        <w:spacing w:after="0" w:line="240" w:lineRule="auto"/>
        <w:jc w:val="both"/>
        <w:rPr>
          <w:b/>
          <w:szCs w:val="24"/>
        </w:rPr>
      </w:pPr>
    </w:p>
    <w:p w14:paraId="48CDA430" w14:textId="2A64F15D" w:rsidR="0044770C" w:rsidRPr="008A144A" w:rsidRDefault="005A7CF9">
      <w:pPr>
        <w:spacing w:after="0" w:line="240" w:lineRule="auto"/>
        <w:jc w:val="both"/>
        <w:rPr>
          <w:b/>
          <w:szCs w:val="24"/>
          <w:lang w:eastAsia="hr-HR"/>
        </w:rPr>
      </w:pPr>
      <w:r>
        <w:rPr>
          <w:b/>
          <w:szCs w:val="24"/>
          <w:lang w:eastAsia="hr-HR"/>
        </w:rPr>
        <w:t>Program građenja komunalne infrastrukture za 2021. realiziran je iz slijedećih izvora:</w:t>
      </w:r>
    </w:p>
    <w:tbl>
      <w:tblPr>
        <w:tblpPr w:leftFromText="180" w:rightFromText="180" w:vertAnchor="text" w:horzAnchor="margin" w:tblpX="-108" w:tblpY="147"/>
        <w:tblW w:w="9173" w:type="dxa"/>
        <w:tblLook w:val="00A0" w:firstRow="1" w:lastRow="0" w:firstColumn="1" w:lastColumn="0" w:noHBand="0" w:noVBand="0"/>
      </w:tblPr>
      <w:tblGrid>
        <w:gridCol w:w="691"/>
        <w:gridCol w:w="4199"/>
        <w:gridCol w:w="1636"/>
        <w:gridCol w:w="1638"/>
        <w:gridCol w:w="1009"/>
      </w:tblGrid>
      <w:tr w:rsidR="008A144A" w:rsidRPr="008A144A" w14:paraId="34B10C5E" w14:textId="77777777">
        <w:tc>
          <w:tcPr>
            <w:tcW w:w="587" w:type="dxa"/>
            <w:tcBorders>
              <w:top w:val="single" w:sz="4" w:space="0" w:color="000000"/>
              <w:left w:val="single" w:sz="4" w:space="0" w:color="000000"/>
              <w:bottom w:val="single" w:sz="4" w:space="0" w:color="000000"/>
              <w:right w:val="single" w:sz="4" w:space="0" w:color="000000"/>
            </w:tcBorders>
          </w:tcPr>
          <w:p w14:paraId="33A2CB3F" w14:textId="77777777" w:rsidR="00484612" w:rsidRPr="008A144A" w:rsidRDefault="00484612">
            <w:pPr>
              <w:spacing w:after="0" w:line="240" w:lineRule="auto"/>
              <w:jc w:val="both"/>
              <w:rPr>
                <w:szCs w:val="24"/>
              </w:rPr>
            </w:pPr>
          </w:p>
        </w:tc>
        <w:tc>
          <w:tcPr>
            <w:tcW w:w="4296" w:type="dxa"/>
            <w:tcBorders>
              <w:top w:val="single" w:sz="4" w:space="0" w:color="000000"/>
              <w:left w:val="single" w:sz="4" w:space="0" w:color="000000"/>
              <w:bottom w:val="single" w:sz="4" w:space="0" w:color="000000"/>
              <w:right w:val="single" w:sz="4" w:space="0" w:color="000000"/>
            </w:tcBorders>
          </w:tcPr>
          <w:p w14:paraId="075BEE4E" w14:textId="77777777" w:rsidR="00484612" w:rsidRPr="008A144A" w:rsidRDefault="00484612">
            <w:pPr>
              <w:spacing w:after="0" w:line="240" w:lineRule="auto"/>
              <w:jc w:val="both"/>
              <w:rPr>
                <w:bCs/>
                <w:szCs w:val="24"/>
              </w:rPr>
            </w:pPr>
          </w:p>
        </w:tc>
        <w:tc>
          <w:tcPr>
            <w:tcW w:w="1637" w:type="dxa"/>
            <w:tcBorders>
              <w:top w:val="single" w:sz="4" w:space="0" w:color="000000"/>
              <w:left w:val="single" w:sz="4" w:space="0" w:color="000000"/>
              <w:bottom w:val="single" w:sz="4" w:space="0" w:color="000000"/>
              <w:right w:val="single" w:sz="4" w:space="0" w:color="000000"/>
            </w:tcBorders>
          </w:tcPr>
          <w:p w14:paraId="6CD1E593" w14:textId="77777777" w:rsidR="00484612" w:rsidRPr="008A144A" w:rsidRDefault="005A7CF9">
            <w:pPr>
              <w:spacing w:after="0" w:line="240" w:lineRule="auto"/>
              <w:jc w:val="center"/>
              <w:rPr>
                <w:b/>
                <w:szCs w:val="24"/>
              </w:rPr>
            </w:pPr>
            <w:r w:rsidRPr="008A144A">
              <w:rPr>
                <w:b/>
                <w:szCs w:val="24"/>
              </w:rPr>
              <w:t>Planirano</w:t>
            </w:r>
          </w:p>
        </w:tc>
        <w:tc>
          <w:tcPr>
            <w:tcW w:w="1640" w:type="dxa"/>
            <w:tcBorders>
              <w:top w:val="single" w:sz="4" w:space="0" w:color="000000"/>
              <w:left w:val="single" w:sz="4" w:space="0" w:color="000000"/>
              <w:bottom w:val="single" w:sz="4" w:space="0" w:color="000000"/>
              <w:right w:val="single" w:sz="4" w:space="0" w:color="000000"/>
            </w:tcBorders>
          </w:tcPr>
          <w:p w14:paraId="4B611DEE" w14:textId="77777777" w:rsidR="00484612" w:rsidRPr="008A144A" w:rsidRDefault="005A7CF9">
            <w:pPr>
              <w:spacing w:after="0" w:line="240" w:lineRule="auto"/>
              <w:jc w:val="center"/>
              <w:rPr>
                <w:b/>
                <w:szCs w:val="24"/>
              </w:rPr>
            </w:pPr>
            <w:r w:rsidRPr="008A144A">
              <w:rPr>
                <w:b/>
                <w:szCs w:val="24"/>
              </w:rPr>
              <w:t>Ostvareno</w:t>
            </w:r>
          </w:p>
        </w:tc>
        <w:tc>
          <w:tcPr>
            <w:tcW w:w="1013" w:type="dxa"/>
            <w:tcBorders>
              <w:top w:val="single" w:sz="4" w:space="0" w:color="000000"/>
              <w:left w:val="single" w:sz="4" w:space="0" w:color="000000"/>
              <w:bottom w:val="single" w:sz="4" w:space="0" w:color="000000"/>
              <w:right w:val="single" w:sz="4" w:space="0" w:color="000000"/>
            </w:tcBorders>
          </w:tcPr>
          <w:p w14:paraId="67C61218" w14:textId="77777777" w:rsidR="00484612" w:rsidRPr="008A144A" w:rsidRDefault="005A7CF9">
            <w:pPr>
              <w:spacing w:after="0" w:line="240" w:lineRule="auto"/>
              <w:jc w:val="center"/>
              <w:rPr>
                <w:b/>
                <w:szCs w:val="24"/>
              </w:rPr>
            </w:pPr>
            <w:r w:rsidRPr="008A144A">
              <w:rPr>
                <w:b/>
                <w:szCs w:val="24"/>
              </w:rPr>
              <w:t>Indeks %</w:t>
            </w:r>
          </w:p>
        </w:tc>
      </w:tr>
      <w:tr w:rsidR="008A144A" w:rsidRPr="008A144A" w14:paraId="5A1CDD1D" w14:textId="77777777">
        <w:tc>
          <w:tcPr>
            <w:tcW w:w="587" w:type="dxa"/>
            <w:tcBorders>
              <w:top w:val="single" w:sz="4" w:space="0" w:color="000000"/>
              <w:left w:val="single" w:sz="4" w:space="0" w:color="000000"/>
              <w:bottom w:val="single" w:sz="4" w:space="0" w:color="000000"/>
              <w:right w:val="single" w:sz="4" w:space="0" w:color="000000"/>
            </w:tcBorders>
          </w:tcPr>
          <w:p w14:paraId="07345056" w14:textId="77777777" w:rsidR="00484612" w:rsidRPr="008A144A" w:rsidRDefault="005A7CF9">
            <w:pPr>
              <w:spacing w:after="0" w:line="240" w:lineRule="auto"/>
              <w:jc w:val="both"/>
              <w:rPr>
                <w:szCs w:val="24"/>
              </w:rPr>
            </w:pPr>
            <w:r w:rsidRPr="008A144A">
              <w:rPr>
                <w:szCs w:val="24"/>
              </w:rPr>
              <w:t>I.</w:t>
            </w:r>
          </w:p>
        </w:tc>
        <w:tc>
          <w:tcPr>
            <w:tcW w:w="4296" w:type="dxa"/>
            <w:tcBorders>
              <w:top w:val="single" w:sz="4" w:space="0" w:color="000000"/>
              <w:left w:val="single" w:sz="4" w:space="0" w:color="000000"/>
              <w:bottom w:val="single" w:sz="4" w:space="0" w:color="000000"/>
              <w:right w:val="single" w:sz="4" w:space="0" w:color="000000"/>
            </w:tcBorders>
          </w:tcPr>
          <w:p w14:paraId="7CFAB314" w14:textId="77777777" w:rsidR="00484612" w:rsidRPr="008A144A" w:rsidRDefault="005A7CF9">
            <w:pPr>
              <w:spacing w:after="0" w:line="240" w:lineRule="auto"/>
              <w:jc w:val="both"/>
              <w:rPr>
                <w:szCs w:val="24"/>
              </w:rPr>
            </w:pPr>
            <w:r w:rsidRPr="008A144A">
              <w:rPr>
                <w:bCs/>
                <w:szCs w:val="24"/>
              </w:rPr>
              <w:t xml:space="preserve">Prihodi od </w:t>
            </w:r>
            <w:r w:rsidRPr="008A144A">
              <w:rPr>
                <w:szCs w:val="24"/>
              </w:rPr>
              <w:t>komunalnog doprinosa</w:t>
            </w:r>
          </w:p>
          <w:p w14:paraId="38B4FD2D" w14:textId="77777777" w:rsidR="00484612" w:rsidRPr="008A144A" w:rsidRDefault="00484612">
            <w:pPr>
              <w:spacing w:after="0" w:line="240" w:lineRule="auto"/>
              <w:jc w:val="both"/>
              <w:rPr>
                <w:szCs w:val="24"/>
              </w:rPr>
            </w:pPr>
          </w:p>
        </w:tc>
        <w:tc>
          <w:tcPr>
            <w:tcW w:w="1637" w:type="dxa"/>
            <w:tcBorders>
              <w:top w:val="single" w:sz="4" w:space="0" w:color="000000"/>
              <w:left w:val="single" w:sz="4" w:space="0" w:color="000000"/>
              <w:bottom w:val="single" w:sz="4" w:space="0" w:color="000000"/>
              <w:right w:val="single" w:sz="4" w:space="0" w:color="000000"/>
            </w:tcBorders>
          </w:tcPr>
          <w:p w14:paraId="12618B61" w14:textId="57C12CEC" w:rsidR="00484612" w:rsidRPr="008A144A" w:rsidRDefault="005A7CF9">
            <w:pPr>
              <w:spacing w:after="0" w:line="240" w:lineRule="auto"/>
              <w:jc w:val="center"/>
              <w:rPr>
                <w:b/>
                <w:bCs/>
                <w:szCs w:val="24"/>
              </w:rPr>
            </w:pPr>
            <w:r w:rsidRPr="008A144A">
              <w:rPr>
                <w:szCs w:val="24"/>
              </w:rPr>
              <w:t>24.</w:t>
            </w:r>
            <w:r w:rsidR="00A51188" w:rsidRPr="008A144A">
              <w:rPr>
                <w:szCs w:val="24"/>
              </w:rPr>
              <w:t>433.463,60</w:t>
            </w:r>
          </w:p>
        </w:tc>
        <w:tc>
          <w:tcPr>
            <w:tcW w:w="1640" w:type="dxa"/>
            <w:tcBorders>
              <w:top w:val="single" w:sz="4" w:space="0" w:color="000000"/>
              <w:left w:val="single" w:sz="4" w:space="0" w:color="000000"/>
              <w:bottom w:val="single" w:sz="4" w:space="0" w:color="000000"/>
              <w:right w:val="single" w:sz="4" w:space="0" w:color="000000"/>
            </w:tcBorders>
          </w:tcPr>
          <w:p w14:paraId="432CCE85" w14:textId="0F5DA403" w:rsidR="00484612" w:rsidRPr="008A144A" w:rsidRDefault="005A7CF9">
            <w:pPr>
              <w:spacing w:after="0" w:line="240" w:lineRule="auto"/>
              <w:jc w:val="center"/>
              <w:rPr>
                <w:b/>
                <w:bCs/>
                <w:szCs w:val="24"/>
              </w:rPr>
            </w:pPr>
            <w:r w:rsidRPr="008A144A">
              <w:rPr>
                <w:szCs w:val="24"/>
              </w:rPr>
              <w:t>18.</w:t>
            </w:r>
            <w:r w:rsidR="00A51188" w:rsidRPr="008A144A">
              <w:rPr>
                <w:szCs w:val="24"/>
              </w:rPr>
              <w:t>357.797,66</w:t>
            </w:r>
          </w:p>
        </w:tc>
        <w:tc>
          <w:tcPr>
            <w:tcW w:w="1013" w:type="dxa"/>
            <w:tcBorders>
              <w:top w:val="single" w:sz="4" w:space="0" w:color="000000"/>
              <w:left w:val="single" w:sz="4" w:space="0" w:color="000000"/>
              <w:bottom w:val="single" w:sz="4" w:space="0" w:color="000000"/>
              <w:right w:val="single" w:sz="4" w:space="0" w:color="000000"/>
            </w:tcBorders>
          </w:tcPr>
          <w:p w14:paraId="28FBACB1" w14:textId="7368E45A" w:rsidR="00484612" w:rsidRPr="008A144A" w:rsidRDefault="005A7CF9">
            <w:pPr>
              <w:spacing w:after="0" w:line="240" w:lineRule="auto"/>
              <w:jc w:val="center"/>
              <w:rPr>
                <w:b/>
                <w:bCs/>
                <w:szCs w:val="24"/>
              </w:rPr>
            </w:pPr>
            <w:r w:rsidRPr="008A144A">
              <w:rPr>
                <w:szCs w:val="24"/>
              </w:rPr>
              <w:t>75,1</w:t>
            </w:r>
            <w:r w:rsidR="00A51188" w:rsidRPr="008A144A">
              <w:rPr>
                <w:szCs w:val="24"/>
              </w:rPr>
              <w:t>3</w:t>
            </w:r>
          </w:p>
        </w:tc>
      </w:tr>
      <w:tr w:rsidR="008A144A" w:rsidRPr="008A144A" w14:paraId="288CD388" w14:textId="77777777">
        <w:tc>
          <w:tcPr>
            <w:tcW w:w="587" w:type="dxa"/>
            <w:tcBorders>
              <w:top w:val="single" w:sz="4" w:space="0" w:color="000000"/>
              <w:left w:val="single" w:sz="4" w:space="0" w:color="000000"/>
              <w:bottom w:val="single" w:sz="4" w:space="0" w:color="000000"/>
              <w:right w:val="single" w:sz="4" w:space="0" w:color="000000"/>
            </w:tcBorders>
          </w:tcPr>
          <w:p w14:paraId="205B8112" w14:textId="77777777" w:rsidR="00484612" w:rsidRPr="008A144A" w:rsidRDefault="005A7CF9">
            <w:pPr>
              <w:spacing w:after="0" w:line="240" w:lineRule="auto"/>
              <w:jc w:val="both"/>
              <w:rPr>
                <w:szCs w:val="24"/>
              </w:rPr>
            </w:pPr>
            <w:r w:rsidRPr="008A144A">
              <w:rPr>
                <w:szCs w:val="24"/>
              </w:rPr>
              <w:t>II.</w:t>
            </w:r>
          </w:p>
        </w:tc>
        <w:tc>
          <w:tcPr>
            <w:tcW w:w="4296" w:type="dxa"/>
            <w:tcBorders>
              <w:top w:val="single" w:sz="4" w:space="0" w:color="000000"/>
              <w:left w:val="single" w:sz="4" w:space="0" w:color="000000"/>
              <w:bottom w:val="single" w:sz="4" w:space="0" w:color="000000"/>
              <w:right w:val="single" w:sz="4" w:space="0" w:color="000000"/>
            </w:tcBorders>
          </w:tcPr>
          <w:p w14:paraId="717359B7" w14:textId="77777777" w:rsidR="00484612" w:rsidRPr="008A144A" w:rsidRDefault="005A7CF9">
            <w:pPr>
              <w:spacing w:after="0" w:line="240" w:lineRule="auto"/>
              <w:jc w:val="both"/>
              <w:rPr>
                <w:bCs/>
                <w:szCs w:val="24"/>
              </w:rPr>
            </w:pPr>
            <w:r w:rsidRPr="008A144A">
              <w:rPr>
                <w:bCs/>
                <w:szCs w:val="24"/>
              </w:rPr>
              <w:t>Prihodi od naknada za vodoopskrbu i odvodnju</w:t>
            </w:r>
          </w:p>
        </w:tc>
        <w:tc>
          <w:tcPr>
            <w:tcW w:w="1637" w:type="dxa"/>
            <w:tcBorders>
              <w:top w:val="single" w:sz="4" w:space="0" w:color="000000"/>
              <w:left w:val="single" w:sz="4" w:space="0" w:color="000000"/>
              <w:bottom w:val="single" w:sz="4" w:space="0" w:color="000000"/>
              <w:right w:val="single" w:sz="4" w:space="0" w:color="000000"/>
            </w:tcBorders>
          </w:tcPr>
          <w:p w14:paraId="7145BAF0" w14:textId="77777777" w:rsidR="00484612" w:rsidRPr="008A144A" w:rsidRDefault="005A7CF9">
            <w:pPr>
              <w:spacing w:after="0" w:line="240" w:lineRule="auto"/>
              <w:jc w:val="center"/>
              <w:rPr>
                <w:b/>
                <w:bCs/>
                <w:szCs w:val="24"/>
              </w:rPr>
            </w:pPr>
            <w:r w:rsidRPr="008A144A">
              <w:rPr>
                <w:szCs w:val="24"/>
              </w:rPr>
              <w:t>150.000,00</w:t>
            </w:r>
          </w:p>
        </w:tc>
        <w:tc>
          <w:tcPr>
            <w:tcW w:w="1640" w:type="dxa"/>
            <w:tcBorders>
              <w:top w:val="single" w:sz="4" w:space="0" w:color="000000"/>
              <w:left w:val="single" w:sz="4" w:space="0" w:color="000000"/>
              <w:bottom w:val="single" w:sz="4" w:space="0" w:color="000000"/>
              <w:right w:val="single" w:sz="4" w:space="0" w:color="000000"/>
            </w:tcBorders>
          </w:tcPr>
          <w:p w14:paraId="1B2173F7" w14:textId="77777777" w:rsidR="00484612" w:rsidRPr="008A144A" w:rsidRDefault="005A7CF9">
            <w:pPr>
              <w:spacing w:after="0" w:line="240" w:lineRule="auto"/>
              <w:jc w:val="center"/>
              <w:rPr>
                <w:b/>
                <w:bCs/>
                <w:szCs w:val="24"/>
              </w:rPr>
            </w:pPr>
            <w:r w:rsidRPr="008A144A">
              <w:rPr>
                <w:szCs w:val="24"/>
              </w:rPr>
              <w:t>134.628,96</w:t>
            </w:r>
          </w:p>
        </w:tc>
        <w:tc>
          <w:tcPr>
            <w:tcW w:w="1013" w:type="dxa"/>
            <w:tcBorders>
              <w:top w:val="single" w:sz="4" w:space="0" w:color="000000"/>
              <w:left w:val="single" w:sz="4" w:space="0" w:color="000000"/>
              <w:bottom w:val="single" w:sz="4" w:space="0" w:color="000000"/>
              <w:right w:val="single" w:sz="4" w:space="0" w:color="000000"/>
            </w:tcBorders>
          </w:tcPr>
          <w:p w14:paraId="6D6A780F" w14:textId="77777777" w:rsidR="00484612" w:rsidRPr="008A144A" w:rsidRDefault="005A7CF9">
            <w:pPr>
              <w:spacing w:after="0" w:line="240" w:lineRule="auto"/>
              <w:jc w:val="center"/>
              <w:rPr>
                <w:b/>
                <w:bCs/>
                <w:szCs w:val="24"/>
              </w:rPr>
            </w:pPr>
            <w:r w:rsidRPr="008A144A">
              <w:rPr>
                <w:szCs w:val="24"/>
              </w:rPr>
              <w:t>89,75</w:t>
            </w:r>
          </w:p>
        </w:tc>
      </w:tr>
      <w:tr w:rsidR="008A144A" w:rsidRPr="008A144A" w14:paraId="3D197F0F" w14:textId="77777777">
        <w:tc>
          <w:tcPr>
            <w:tcW w:w="587" w:type="dxa"/>
            <w:tcBorders>
              <w:top w:val="single" w:sz="4" w:space="0" w:color="000000"/>
              <w:left w:val="single" w:sz="4" w:space="0" w:color="000000"/>
              <w:bottom w:val="single" w:sz="4" w:space="0" w:color="000000"/>
              <w:right w:val="single" w:sz="4" w:space="0" w:color="000000"/>
            </w:tcBorders>
          </w:tcPr>
          <w:p w14:paraId="3D9BDA74" w14:textId="77777777" w:rsidR="00484612" w:rsidRPr="008A144A" w:rsidRDefault="005A7CF9">
            <w:pPr>
              <w:spacing w:after="0" w:line="240" w:lineRule="auto"/>
              <w:jc w:val="both"/>
              <w:rPr>
                <w:szCs w:val="24"/>
              </w:rPr>
            </w:pPr>
            <w:r w:rsidRPr="008A144A">
              <w:rPr>
                <w:szCs w:val="24"/>
              </w:rPr>
              <w:t>III.</w:t>
            </w:r>
          </w:p>
        </w:tc>
        <w:tc>
          <w:tcPr>
            <w:tcW w:w="4296" w:type="dxa"/>
            <w:tcBorders>
              <w:top w:val="single" w:sz="4" w:space="0" w:color="000000"/>
              <w:left w:val="single" w:sz="4" w:space="0" w:color="000000"/>
              <w:bottom w:val="single" w:sz="4" w:space="0" w:color="000000"/>
              <w:right w:val="single" w:sz="4" w:space="0" w:color="000000"/>
            </w:tcBorders>
          </w:tcPr>
          <w:p w14:paraId="1F186A03" w14:textId="77777777" w:rsidR="00484612" w:rsidRPr="008A144A" w:rsidRDefault="005A7CF9">
            <w:pPr>
              <w:spacing w:after="0" w:line="240" w:lineRule="auto"/>
              <w:jc w:val="both"/>
              <w:rPr>
                <w:bCs/>
                <w:szCs w:val="24"/>
              </w:rPr>
            </w:pPr>
            <w:r w:rsidRPr="008A144A">
              <w:rPr>
                <w:bCs/>
                <w:szCs w:val="24"/>
              </w:rPr>
              <w:t>Prihodi od koncesija i koncesijskih odobrenja</w:t>
            </w:r>
          </w:p>
        </w:tc>
        <w:tc>
          <w:tcPr>
            <w:tcW w:w="1637" w:type="dxa"/>
            <w:tcBorders>
              <w:top w:val="single" w:sz="4" w:space="0" w:color="000000"/>
              <w:left w:val="single" w:sz="4" w:space="0" w:color="000000"/>
              <w:bottom w:val="single" w:sz="4" w:space="0" w:color="000000"/>
              <w:right w:val="single" w:sz="4" w:space="0" w:color="000000"/>
            </w:tcBorders>
          </w:tcPr>
          <w:p w14:paraId="06A7AEB7" w14:textId="77777777" w:rsidR="00484612" w:rsidRPr="008A144A" w:rsidRDefault="005A7CF9">
            <w:pPr>
              <w:spacing w:after="0" w:line="240" w:lineRule="auto"/>
              <w:jc w:val="center"/>
              <w:rPr>
                <w:b/>
                <w:bCs/>
                <w:szCs w:val="24"/>
              </w:rPr>
            </w:pPr>
            <w:r w:rsidRPr="008A144A">
              <w:rPr>
                <w:szCs w:val="24"/>
              </w:rPr>
              <w:t>100.000,00</w:t>
            </w:r>
          </w:p>
        </w:tc>
        <w:tc>
          <w:tcPr>
            <w:tcW w:w="1640" w:type="dxa"/>
            <w:tcBorders>
              <w:top w:val="single" w:sz="4" w:space="0" w:color="000000"/>
              <w:left w:val="single" w:sz="4" w:space="0" w:color="000000"/>
              <w:bottom w:val="single" w:sz="4" w:space="0" w:color="000000"/>
              <w:right w:val="single" w:sz="4" w:space="0" w:color="000000"/>
            </w:tcBorders>
          </w:tcPr>
          <w:p w14:paraId="69E649BE" w14:textId="77777777" w:rsidR="00484612" w:rsidRPr="008A144A" w:rsidRDefault="005A7CF9">
            <w:pPr>
              <w:spacing w:after="0" w:line="240" w:lineRule="auto"/>
              <w:jc w:val="center"/>
              <w:rPr>
                <w:b/>
                <w:bCs/>
                <w:szCs w:val="24"/>
              </w:rPr>
            </w:pPr>
            <w:r w:rsidRPr="008A144A">
              <w:rPr>
                <w:szCs w:val="24"/>
              </w:rPr>
              <w:t>75.593,55</w:t>
            </w:r>
          </w:p>
        </w:tc>
        <w:tc>
          <w:tcPr>
            <w:tcW w:w="1013" w:type="dxa"/>
            <w:tcBorders>
              <w:top w:val="single" w:sz="4" w:space="0" w:color="000000"/>
              <w:left w:val="single" w:sz="4" w:space="0" w:color="000000"/>
              <w:bottom w:val="single" w:sz="4" w:space="0" w:color="000000"/>
              <w:right w:val="single" w:sz="4" w:space="0" w:color="000000"/>
            </w:tcBorders>
          </w:tcPr>
          <w:p w14:paraId="42A7DEC2" w14:textId="77777777" w:rsidR="00484612" w:rsidRPr="008A144A" w:rsidRDefault="005A7CF9">
            <w:pPr>
              <w:spacing w:after="0" w:line="240" w:lineRule="auto"/>
              <w:jc w:val="center"/>
              <w:rPr>
                <w:b/>
                <w:bCs/>
                <w:szCs w:val="24"/>
              </w:rPr>
            </w:pPr>
            <w:r w:rsidRPr="008A144A">
              <w:rPr>
                <w:szCs w:val="24"/>
              </w:rPr>
              <w:t>75,59</w:t>
            </w:r>
          </w:p>
        </w:tc>
      </w:tr>
      <w:tr w:rsidR="008A144A" w:rsidRPr="008A144A" w14:paraId="6A743A75" w14:textId="77777777">
        <w:tc>
          <w:tcPr>
            <w:tcW w:w="587" w:type="dxa"/>
            <w:tcBorders>
              <w:top w:val="single" w:sz="4" w:space="0" w:color="000000"/>
              <w:left w:val="single" w:sz="4" w:space="0" w:color="000000"/>
              <w:bottom w:val="single" w:sz="4" w:space="0" w:color="000000"/>
              <w:right w:val="single" w:sz="4" w:space="0" w:color="000000"/>
            </w:tcBorders>
          </w:tcPr>
          <w:p w14:paraId="162C4056" w14:textId="77777777" w:rsidR="00484612" w:rsidRPr="008A144A" w:rsidRDefault="005A7CF9">
            <w:pPr>
              <w:spacing w:after="0" w:line="240" w:lineRule="auto"/>
              <w:jc w:val="both"/>
              <w:rPr>
                <w:szCs w:val="24"/>
              </w:rPr>
            </w:pPr>
            <w:r w:rsidRPr="008A144A">
              <w:rPr>
                <w:szCs w:val="24"/>
              </w:rPr>
              <w:t>IV.</w:t>
            </w:r>
          </w:p>
        </w:tc>
        <w:tc>
          <w:tcPr>
            <w:tcW w:w="4296" w:type="dxa"/>
            <w:tcBorders>
              <w:top w:val="single" w:sz="4" w:space="0" w:color="000000"/>
              <w:left w:val="single" w:sz="4" w:space="0" w:color="000000"/>
              <w:bottom w:val="single" w:sz="4" w:space="0" w:color="000000"/>
              <w:right w:val="single" w:sz="4" w:space="0" w:color="000000"/>
            </w:tcBorders>
          </w:tcPr>
          <w:p w14:paraId="3AACED92" w14:textId="77777777" w:rsidR="00484612" w:rsidRPr="008A144A" w:rsidRDefault="005A7CF9">
            <w:pPr>
              <w:spacing w:after="0" w:line="240" w:lineRule="auto"/>
              <w:jc w:val="both"/>
              <w:rPr>
                <w:bCs/>
                <w:szCs w:val="24"/>
              </w:rPr>
            </w:pPr>
            <w:r w:rsidRPr="008A144A">
              <w:rPr>
                <w:bCs/>
                <w:szCs w:val="24"/>
              </w:rPr>
              <w:t>Prihodi od naknade za nezakonito izgrađene zgrade</w:t>
            </w:r>
          </w:p>
        </w:tc>
        <w:tc>
          <w:tcPr>
            <w:tcW w:w="1637" w:type="dxa"/>
            <w:tcBorders>
              <w:top w:val="single" w:sz="4" w:space="0" w:color="000000"/>
              <w:left w:val="single" w:sz="4" w:space="0" w:color="000000"/>
              <w:bottom w:val="single" w:sz="4" w:space="0" w:color="000000"/>
              <w:right w:val="single" w:sz="4" w:space="0" w:color="000000"/>
            </w:tcBorders>
          </w:tcPr>
          <w:p w14:paraId="1722DB13" w14:textId="77777777" w:rsidR="00484612" w:rsidRPr="008A144A" w:rsidRDefault="005A7CF9">
            <w:pPr>
              <w:spacing w:after="0" w:line="240" w:lineRule="auto"/>
              <w:jc w:val="center"/>
              <w:rPr>
                <w:b/>
                <w:bCs/>
                <w:szCs w:val="24"/>
              </w:rPr>
            </w:pPr>
            <w:r w:rsidRPr="008A144A">
              <w:rPr>
                <w:szCs w:val="24"/>
              </w:rPr>
              <w:t>60.000,00</w:t>
            </w:r>
          </w:p>
        </w:tc>
        <w:tc>
          <w:tcPr>
            <w:tcW w:w="1640" w:type="dxa"/>
            <w:tcBorders>
              <w:top w:val="single" w:sz="4" w:space="0" w:color="000000"/>
              <w:left w:val="single" w:sz="4" w:space="0" w:color="000000"/>
              <w:bottom w:val="single" w:sz="4" w:space="0" w:color="000000"/>
              <w:right w:val="single" w:sz="4" w:space="0" w:color="000000"/>
            </w:tcBorders>
          </w:tcPr>
          <w:p w14:paraId="2F3B23FF" w14:textId="77777777" w:rsidR="00484612" w:rsidRPr="008A144A" w:rsidRDefault="005A7CF9">
            <w:pPr>
              <w:spacing w:after="0" w:line="240" w:lineRule="auto"/>
              <w:jc w:val="center"/>
              <w:rPr>
                <w:b/>
                <w:bCs/>
                <w:szCs w:val="24"/>
              </w:rPr>
            </w:pPr>
            <w:r w:rsidRPr="008A144A">
              <w:rPr>
                <w:szCs w:val="24"/>
              </w:rPr>
              <w:t>39.000,00</w:t>
            </w:r>
          </w:p>
        </w:tc>
        <w:tc>
          <w:tcPr>
            <w:tcW w:w="1013" w:type="dxa"/>
            <w:tcBorders>
              <w:top w:val="single" w:sz="4" w:space="0" w:color="000000"/>
              <w:left w:val="single" w:sz="4" w:space="0" w:color="000000"/>
              <w:bottom w:val="single" w:sz="4" w:space="0" w:color="000000"/>
              <w:right w:val="single" w:sz="4" w:space="0" w:color="000000"/>
            </w:tcBorders>
          </w:tcPr>
          <w:p w14:paraId="0AE0BB0B" w14:textId="77777777" w:rsidR="00484612" w:rsidRPr="008A144A" w:rsidRDefault="005A7CF9">
            <w:pPr>
              <w:spacing w:after="0" w:line="240" w:lineRule="auto"/>
              <w:jc w:val="center"/>
              <w:rPr>
                <w:b/>
                <w:bCs/>
                <w:szCs w:val="24"/>
              </w:rPr>
            </w:pPr>
            <w:r w:rsidRPr="008A144A">
              <w:rPr>
                <w:szCs w:val="24"/>
              </w:rPr>
              <w:t>65,00</w:t>
            </w:r>
          </w:p>
        </w:tc>
      </w:tr>
      <w:tr w:rsidR="008A144A" w:rsidRPr="008A144A" w14:paraId="40E425B6" w14:textId="77777777">
        <w:tc>
          <w:tcPr>
            <w:tcW w:w="587" w:type="dxa"/>
            <w:tcBorders>
              <w:top w:val="single" w:sz="4" w:space="0" w:color="000000"/>
              <w:left w:val="single" w:sz="4" w:space="0" w:color="000000"/>
              <w:bottom w:val="single" w:sz="4" w:space="0" w:color="000000"/>
              <w:right w:val="single" w:sz="4" w:space="0" w:color="000000"/>
            </w:tcBorders>
          </w:tcPr>
          <w:p w14:paraId="07F393D1" w14:textId="77777777" w:rsidR="00484612" w:rsidRPr="008A144A" w:rsidRDefault="005A7CF9">
            <w:pPr>
              <w:spacing w:after="0" w:line="240" w:lineRule="auto"/>
              <w:jc w:val="both"/>
              <w:rPr>
                <w:szCs w:val="24"/>
              </w:rPr>
            </w:pPr>
            <w:r w:rsidRPr="008A144A">
              <w:rPr>
                <w:szCs w:val="24"/>
              </w:rPr>
              <w:t>V.</w:t>
            </w:r>
          </w:p>
          <w:p w14:paraId="267A6F53" w14:textId="77777777" w:rsidR="00484612" w:rsidRPr="008A144A" w:rsidRDefault="00484612">
            <w:pPr>
              <w:spacing w:after="0" w:line="240" w:lineRule="auto"/>
              <w:jc w:val="both"/>
              <w:rPr>
                <w:szCs w:val="24"/>
              </w:rPr>
            </w:pPr>
          </w:p>
        </w:tc>
        <w:tc>
          <w:tcPr>
            <w:tcW w:w="4296" w:type="dxa"/>
            <w:tcBorders>
              <w:top w:val="single" w:sz="4" w:space="0" w:color="000000"/>
              <w:left w:val="single" w:sz="4" w:space="0" w:color="000000"/>
              <w:bottom w:val="single" w:sz="4" w:space="0" w:color="000000"/>
              <w:right w:val="single" w:sz="4" w:space="0" w:color="000000"/>
            </w:tcBorders>
          </w:tcPr>
          <w:p w14:paraId="420D980C" w14:textId="02873F9B" w:rsidR="00484612" w:rsidRPr="008A144A" w:rsidRDefault="0044770C">
            <w:pPr>
              <w:spacing w:after="0" w:line="240" w:lineRule="auto"/>
              <w:jc w:val="both"/>
              <w:rPr>
                <w:bCs/>
                <w:szCs w:val="24"/>
              </w:rPr>
            </w:pPr>
            <w:r w:rsidRPr="008A144A">
              <w:rPr>
                <w:bCs/>
                <w:szCs w:val="24"/>
              </w:rPr>
              <w:t>Donacije</w:t>
            </w:r>
          </w:p>
        </w:tc>
        <w:tc>
          <w:tcPr>
            <w:tcW w:w="1637" w:type="dxa"/>
            <w:tcBorders>
              <w:top w:val="single" w:sz="4" w:space="0" w:color="000000"/>
              <w:left w:val="single" w:sz="4" w:space="0" w:color="000000"/>
              <w:bottom w:val="single" w:sz="4" w:space="0" w:color="000000"/>
              <w:right w:val="single" w:sz="4" w:space="0" w:color="000000"/>
            </w:tcBorders>
          </w:tcPr>
          <w:p w14:paraId="1E8ED67C" w14:textId="77777777" w:rsidR="00484612" w:rsidRPr="008A144A" w:rsidRDefault="005A7CF9">
            <w:pPr>
              <w:spacing w:after="0" w:line="240" w:lineRule="auto"/>
              <w:jc w:val="center"/>
              <w:rPr>
                <w:b/>
                <w:bCs/>
                <w:szCs w:val="24"/>
              </w:rPr>
            </w:pPr>
            <w:r w:rsidRPr="008A144A">
              <w:rPr>
                <w:szCs w:val="24"/>
              </w:rPr>
              <w:t>1.700.320,00</w:t>
            </w:r>
          </w:p>
        </w:tc>
        <w:tc>
          <w:tcPr>
            <w:tcW w:w="1640" w:type="dxa"/>
            <w:tcBorders>
              <w:top w:val="single" w:sz="4" w:space="0" w:color="000000"/>
              <w:left w:val="single" w:sz="4" w:space="0" w:color="000000"/>
              <w:bottom w:val="single" w:sz="4" w:space="0" w:color="000000"/>
              <w:right w:val="single" w:sz="4" w:space="0" w:color="000000"/>
            </w:tcBorders>
          </w:tcPr>
          <w:p w14:paraId="68C70985" w14:textId="09839FE7" w:rsidR="00484612" w:rsidRPr="008A144A" w:rsidRDefault="005A7CF9">
            <w:pPr>
              <w:spacing w:after="0" w:line="240" w:lineRule="auto"/>
              <w:jc w:val="center"/>
              <w:rPr>
                <w:b/>
                <w:bCs/>
                <w:szCs w:val="24"/>
              </w:rPr>
            </w:pPr>
            <w:r w:rsidRPr="008A144A">
              <w:rPr>
                <w:szCs w:val="24"/>
              </w:rPr>
              <w:t>1.700.</w:t>
            </w:r>
            <w:r w:rsidR="0044770C" w:rsidRPr="008A144A">
              <w:rPr>
                <w:szCs w:val="24"/>
              </w:rPr>
              <w:t>319</w:t>
            </w:r>
            <w:r w:rsidRPr="008A144A">
              <w:rPr>
                <w:szCs w:val="24"/>
              </w:rPr>
              <w:t>,</w:t>
            </w:r>
            <w:r w:rsidR="0044770C" w:rsidRPr="008A144A">
              <w:rPr>
                <w:szCs w:val="24"/>
              </w:rPr>
              <w:t>90</w:t>
            </w:r>
          </w:p>
        </w:tc>
        <w:tc>
          <w:tcPr>
            <w:tcW w:w="1013" w:type="dxa"/>
            <w:tcBorders>
              <w:top w:val="single" w:sz="4" w:space="0" w:color="000000"/>
              <w:left w:val="single" w:sz="4" w:space="0" w:color="000000"/>
              <w:bottom w:val="single" w:sz="4" w:space="0" w:color="000000"/>
              <w:right w:val="single" w:sz="4" w:space="0" w:color="000000"/>
            </w:tcBorders>
          </w:tcPr>
          <w:p w14:paraId="36C50F2E" w14:textId="77777777" w:rsidR="00484612" w:rsidRPr="008A144A" w:rsidRDefault="005A7CF9">
            <w:pPr>
              <w:spacing w:after="0" w:line="240" w:lineRule="auto"/>
              <w:jc w:val="center"/>
              <w:rPr>
                <w:b/>
                <w:bCs/>
                <w:szCs w:val="24"/>
              </w:rPr>
            </w:pPr>
            <w:r w:rsidRPr="008A144A">
              <w:rPr>
                <w:szCs w:val="24"/>
              </w:rPr>
              <w:t>100,00</w:t>
            </w:r>
          </w:p>
        </w:tc>
      </w:tr>
      <w:tr w:rsidR="008A144A" w:rsidRPr="008A144A" w14:paraId="265EA788" w14:textId="77777777">
        <w:tc>
          <w:tcPr>
            <w:tcW w:w="587" w:type="dxa"/>
            <w:tcBorders>
              <w:top w:val="single" w:sz="4" w:space="0" w:color="000000"/>
              <w:left w:val="single" w:sz="4" w:space="0" w:color="000000"/>
              <w:bottom w:val="single" w:sz="4" w:space="0" w:color="000000"/>
              <w:right w:val="single" w:sz="4" w:space="0" w:color="000000"/>
            </w:tcBorders>
          </w:tcPr>
          <w:p w14:paraId="0B879455" w14:textId="77777777" w:rsidR="00484612" w:rsidRPr="008A144A" w:rsidRDefault="005A7CF9">
            <w:pPr>
              <w:spacing w:after="0" w:line="240" w:lineRule="auto"/>
              <w:jc w:val="both"/>
              <w:rPr>
                <w:szCs w:val="24"/>
              </w:rPr>
            </w:pPr>
            <w:r w:rsidRPr="008A144A">
              <w:rPr>
                <w:szCs w:val="24"/>
              </w:rPr>
              <w:t>VI.</w:t>
            </w:r>
          </w:p>
        </w:tc>
        <w:tc>
          <w:tcPr>
            <w:tcW w:w="4296" w:type="dxa"/>
            <w:tcBorders>
              <w:top w:val="single" w:sz="4" w:space="0" w:color="000000"/>
              <w:left w:val="single" w:sz="4" w:space="0" w:color="000000"/>
              <w:bottom w:val="single" w:sz="4" w:space="0" w:color="000000"/>
              <w:right w:val="single" w:sz="4" w:space="0" w:color="000000"/>
            </w:tcBorders>
          </w:tcPr>
          <w:p w14:paraId="6B5232DB" w14:textId="77777777" w:rsidR="00484612" w:rsidRPr="008A144A" w:rsidRDefault="005A7CF9">
            <w:pPr>
              <w:spacing w:after="0" w:line="240" w:lineRule="auto"/>
              <w:jc w:val="both"/>
              <w:rPr>
                <w:szCs w:val="24"/>
              </w:rPr>
            </w:pPr>
            <w:r w:rsidRPr="008A144A">
              <w:rPr>
                <w:bCs/>
                <w:szCs w:val="24"/>
              </w:rPr>
              <w:t xml:space="preserve">Prihodi od </w:t>
            </w:r>
            <w:r w:rsidRPr="008A144A">
              <w:rPr>
                <w:szCs w:val="24"/>
              </w:rPr>
              <w:t>prodaje nefinancijske imovine</w:t>
            </w:r>
          </w:p>
          <w:p w14:paraId="4B75DB51" w14:textId="77777777" w:rsidR="00484612" w:rsidRPr="008A144A" w:rsidRDefault="00484612">
            <w:pPr>
              <w:spacing w:after="0" w:line="240" w:lineRule="auto"/>
              <w:jc w:val="both"/>
              <w:rPr>
                <w:bCs/>
                <w:szCs w:val="24"/>
              </w:rPr>
            </w:pPr>
          </w:p>
        </w:tc>
        <w:tc>
          <w:tcPr>
            <w:tcW w:w="1637" w:type="dxa"/>
            <w:tcBorders>
              <w:top w:val="single" w:sz="4" w:space="0" w:color="000000"/>
              <w:left w:val="single" w:sz="4" w:space="0" w:color="000000"/>
              <w:bottom w:val="single" w:sz="4" w:space="0" w:color="000000"/>
              <w:right w:val="single" w:sz="4" w:space="0" w:color="000000"/>
            </w:tcBorders>
          </w:tcPr>
          <w:p w14:paraId="036B91AA" w14:textId="77777777" w:rsidR="00484612" w:rsidRPr="008A144A" w:rsidRDefault="005A7CF9">
            <w:pPr>
              <w:spacing w:after="0" w:line="240" w:lineRule="auto"/>
              <w:jc w:val="center"/>
              <w:rPr>
                <w:b/>
                <w:bCs/>
                <w:szCs w:val="24"/>
              </w:rPr>
            </w:pPr>
            <w:r w:rsidRPr="008A144A">
              <w:rPr>
                <w:szCs w:val="24"/>
              </w:rPr>
              <w:t>300.000,00</w:t>
            </w:r>
          </w:p>
        </w:tc>
        <w:tc>
          <w:tcPr>
            <w:tcW w:w="1640" w:type="dxa"/>
            <w:tcBorders>
              <w:top w:val="single" w:sz="4" w:space="0" w:color="000000"/>
              <w:left w:val="single" w:sz="4" w:space="0" w:color="000000"/>
              <w:bottom w:val="single" w:sz="4" w:space="0" w:color="000000"/>
              <w:right w:val="single" w:sz="4" w:space="0" w:color="000000"/>
            </w:tcBorders>
          </w:tcPr>
          <w:p w14:paraId="50BFD510" w14:textId="77777777" w:rsidR="00484612" w:rsidRPr="008A144A" w:rsidRDefault="005A7CF9">
            <w:pPr>
              <w:spacing w:after="0" w:line="240" w:lineRule="auto"/>
              <w:jc w:val="center"/>
              <w:rPr>
                <w:b/>
                <w:bCs/>
                <w:szCs w:val="24"/>
              </w:rPr>
            </w:pPr>
            <w:r w:rsidRPr="008A144A">
              <w:rPr>
                <w:szCs w:val="24"/>
              </w:rPr>
              <w:t>0,00</w:t>
            </w:r>
          </w:p>
        </w:tc>
        <w:tc>
          <w:tcPr>
            <w:tcW w:w="1013" w:type="dxa"/>
            <w:tcBorders>
              <w:top w:val="single" w:sz="4" w:space="0" w:color="000000"/>
              <w:left w:val="single" w:sz="4" w:space="0" w:color="000000"/>
              <w:bottom w:val="single" w:sz="4" w:space="0" w:color="000000"/>
              <w:right w:val="single" w:sz="4" w:space="0" w:color="000000"/>
            </w:tcBorders>
          </w:tcPr>
          <w:p w14:paraId="6A5DAA64" w14:textId="77777777" w:rsidR="00484612" w:rsidRPr="008A144A" w:rsidRDefault="005A7CF9">
            <w:pPr>
              <w:spacing w:after="0" w:line="240" w:lineRule="auto"/>
              <w:jc w:val="center"/>
              <w:rPr>
                <w:b/>
                <w:bCs/>
                <w:szCs w:val="24"/>
              </w:rPr>
            </w:pPr>
            <w:r w:rsidRPr="008A144A">
              <w:rPr>
                <w:szCs w:val="24"/>
              </w:rPr>
              <w:t>0,00</w:t>
            </w:r>
          </w:p>
        </w:tc>
      </w:tr>
      <w:tr w:rsidR="008A144A" w:rsidRPr="008A144A" w14:paraId="16EE1E01" w14:textId="77777777">
        <w:tc>
          <w:tcPr>
            <w:tcW w:w="587" w:type="dxa"/>
            <w:tcBorders>
              <w:left w:val="single" w:sz="4" w:space="0" w:color="000000"/>
              <w:bottom w:val="single" w:sz="4" w:space="0" w:color="000000"/>
              <w:right w:val="single" w:sz="4" w:space="0" w:color="000000"/>
            </w:tcBorders>
          </w:tcPr>
          <w:p w14:paraId="184DC0C9" w14:textId="77777777" w:rsidR="00484612" w:rsidRPr="008A144A" w:rsidRDefault="005A7CF9">
            <w:pPr>
              <w:spacing w:after="0" w:line="240" w:lineRule="auto"/>
              <w:jc w:val="both"/>
              <w:rPr>
                <w:szCs w:val="24"/>
              </w:rPr>
            </w:pPr>
            <w:r w:rsidRPr="008A144A">
              <w:rPr>
                <w:szCs w:val="24"/>
              </w:rPr>
              <w:t>VII.</w:t>
            </w:r>
          </w:p>
        </w:tc>
        <w:tc>
          <w:tcPr>
            <w:tcW w:w="4296" w:type="dxa"/>
            <w:tcBorders>
              <w:left w:val="single" w:sz="4" w:space="0" w:color="000000"/>
              <w:bottom w:val="single" w:sz="4" w:space="0" w:color="000000"/>
              <w:right w:val="single" w:sz="4" w:space="0" w:color="000000"/>
            </w:tcBorders>
          </w:tcPr>
          <w:p w14:paraId="4A4F236E" w14:textId="77777777" w:rsidR="00484612" w:rsidRPr="008A144A" w:rsidRDefault="005A7CF9">
            <w:pPr>
              <w:spacing w:after="0" w:line="240" w:lineRule="auto"/>
              <w:jc w:val="both"/>
              <w:rPr>
                <w:szCs w:val="24"/>
              </w:rPr>
            </w:pPr>
            <w:r w:rsidRPr="008A144A">
              <w:rPr>
                <w:szCs w:val="24"/>
              </w:rPr>
              <w:t>Opći prihodi i primici</w:t>
            </w:r>
          </w:p>
          <w:p w14:paraId="79E99138" w14:textId="570A89A3" w:rsidR="00A416A5" w:rsidRPr="008A144A" w:rsidRDefault="00A416A5">
            <w:pPr>
              <w:spacing w:after="0" w:line="240" w:lineRule="auto"/>
              <w:jc w:val="both"/>
              <w:rPr>
                <w:szCs w:val="24"/>
              </w:rPr>
            </w:pPr>
          </w:p>
        </w:tc>
        <w:tc>
          <w:tcPr>
            <w:tcW w:w="1637" w:type="dxa"/>
            <w:tcBorders>
              <w:left w:val="single" w:sz="4" w:space="0" w:color="000000"/>
              <w:bottom w:val="single" w:sz="4" w:space="0" w:color="000000"/>
              <w:right w:val="single" w:sz="4" w:space="0" w:color="000000"/>
            </w:tcBorders>
          </w:tcPr>
          <w:p w14:paraId="10750603" w14:textId="77777777" w:rsidR="00484612" w:rsidRPr="008A144A" w:rsidRDefault="005A7CF9">
            <w:pPr>
              <w:spacing w:after="0" w:line="240" w:lineRule="auto"/>
              <w:jc w:val="center"/>
              <w:rPr>
                <w:b/>
                <w:bCs/>
                <w:szCs w:val="24"/>
              </w:rPr>
            </w:pPr>
            <w:r w:rsidRPr="008A144A">
              <w:rPr>
                <w:szCs w:val="24"/>
              </w:rPr>
              <w:t>0,00</w:t>
            </w:r>
          </w:p>
        </w:tc>
        <w:tc>
          <w:tcPr>
            <w:tcW w:w="1640" w:type="dxa"/>
            <w:tcBorders>
              <w:left w:val="single" w:sz="4" w:space="0" w:color="000000"/>
              <w:bottom w:val="single" w:sz="4" w:space="0" w:color="000000"/>
              <w:right w:val="single" w:sz="4" w:space="0" w:color="000000"/>
            </w:tcBorders>
          </w:tcPr>
          <w:p w14:paraId="74744D85" w14:textId="77777777" w:rsidR="00484612" w:rsidRPr="008A144A" w:rsidRDefault="005A7CF9">
            <w:pPr>
              <w:spacing w:after="0" w:line="240" w:lineRule="auto"/>
              <w:jc w:val="center"/>
              <w:rPr>
                <w:b/>
                <w:bCs/>
                <w:szCs w:val="24"/>
              </w:rPr>
            </w:pPr>
            <w:r w:rsidRPr="008A144A">
              <w:rPr>
                <w:szCs w:val="24"/>
              </w:rPr>
              <w:t>10.625,00</w:t>
            </w:r>
          </w:p>
        </w:tc>
        <w:tc>
          <w:tcPr>
            <w:tcW w:w="1013" w:type="dxa"/>
            <w:tcBorders>
              <w:left w:val="single" w:sz="4" w:space="0" w:color="000000"/>
              <w:bottom w:val="single" w:sz="4" w:space="0" w:color="000000"/>
              <w:right w:val="single" w:sz="4" w:space="0" w:color="000000"/>
            </w:tcBorders>
          </w:tcPr>
          <w:p w14:paraId="43DE6934" w14:textId="77777777" w:rsidR="00484612" w:rsidRPr="008A144A" w:rsidRDefault="00A51188">
            <w:pPr>
              <w:spacing w:after="0" w:line="240" w:lineRule="auto"/>
              <w:jc w:val="center"/>
              <w:rPr>
                <w:szCs w:val="24"/>
              </w:rPr>
            </w:pPr>
            <w:r w:rsidRPr="008A144A">
              <w:rPr>
                <w:szCs w:val="24"/>
              </w:rPr>
              <w:t>0,00</w:t>
            </w:r>
          </w:p>
          <w:p w14:paraId="2CCEDC81" w14:textId="4676D5B8" w:rsidR="0044770C" w:rsidRPr="008A144A" w:rsidRDefault="0044770C" w:rsidP="0044770C">
            <w:pPr>
              <w:spacing w:after="0" w:line="240" w:lineRule="auto"/>
              <w:rPr>
                <w:szCs w:val="24"/>
              </w:rPr>
            </w:pPr>
          </w:p>
        </w:tc>
      </w:tr>
      <w:tr w:rsidR="008A144A" w:rsidRPr="008A144A" w14:paraId="366CB925" w14:textId="77777777">
        <w:tc>
          <w:tcPr>
            <w:tcW w:w="587" w:type="dxa"/>
            <w:tcBorders>
              <w:left w:val="single" w:sz="4" w:space="0" w:color="000000"/>
              <w:bottom w:val="single" w:sz="4" w:space="0" w:color="000000"/>
              <w:right w:val="single" w:sz="4" w:space="0" w:color="000000"/>
            </w:tcBorders>
          </w:tcPr>
          <w:p w14:paraId="043B8272" w14:textId="2D13A5D7" w:rsidR="0044770C" w:rsidRPr="008A144A" w:rsidRDefault="0044770C">
            <w:pPr>
              <w:spacing w:after="0" w:line="240" w:lineRule="auto"/>
              <w:jc w:val="both"/>
              <w:rPr>
                <w:szCs w:val="24"/>
              </w:rPr>
            </w:pPr>
            <w:r w:rsidRPr="008A144A">
              <w:rPr>
                <w:szCs w:val="24"/>
              </w:rPr>
              <w:t>VIII.</w:t>
            </w:r>
          </w:p>
        </w:tc>
        <w:tc>
          <w:tcPr>
            <w:tcW w:w="4296" w:type="dxa"/>
            <w:tcBorders>
              <w:left w:val="single" w:sz="4" w:space="0" w:color="000000"/>
              <w:bottom w:val="single" w:sz="4" w:space="0" w:color="000000"/>
              <w:right w:val="single" w:sz="4" w:space="0" w:color="000000"/>
            </w:tcBorders>
          </w:tcPr>
          <w:p w14:paraId="33A52318" w14:textId="21158335" w:rsidR="0044770C" w:rsidRPr="008A144A" w:rsidRDefault="0044770C">
            <w:pPr>
              <w:spacing w:after="0" w:line="240" w:lineRule="auto"/>
              <w:jc w:val="both"/>
              <w:rPr>
                <w:szCs w:val="24"/>
              </w:rPr>
            </w:pPr>
            <w:r w:rsidRPr="008A144A">
              <w:rPr>
                <w:szCs w:val="24"/>
              </w:rPr>
              <w:t>Prihodi od komunalne naknade</w:t>
            </w:r>
          </w:p>
          <w:p w14:paraId="7A080AAE" w14:textId="0407A081" w:rsidR="0044770C" w:rsidRPr="008A144A" w:rsidRDefault="0044770C">
            <w:pPr>
              <w:spacing w:after="0" w:line="240" w:lineRule="auto"/>
              <w:jc w:val="both"/>
              <w:rPr>
                <w:szCs w:val="24"/>
              </w:rPr>
            </w:pPr>
          </w:p>
        </w:tc>
        <w:tc>
          <w:tcPr>
            <w:tcW w:w="1637" w:type="dxa"/>
            <w:tcBorders>
              <w:left w:val="single" w:sz="4" w:space="0" w:color="000000"/>
              <w:bottom w:val="single" w:sz="4" w:space="0" w:color="000000"/>
              <w:right w:val="single" w:sz="4" w:space="0" w:color="000000"/>
            </w:tcBorders>
          </w:tcPr>
          <w:p w14:paraId="218EA90D" w14:textId="0F06CAA2" w:rsidR="0044770C" w:rsidRPr="008A144A" w:rsidRDefault="0044770C">
            <w:pPr>
              <w:spacing w:after="0" w:line="240" w:lineRule="auto"/>
              <w:jc w:val="center"/>
              <w:rPr>
                <w:szCs w:val="24"/>
              </w:rPr>
            </w:pPr>
            <w:r w:rsidRPr="008A144A">
              <w:rPr>
                <w:szCs w:val="24"/>
              </w:rPr>
              <w:t>150.000,00</w:t>
            </w:r>
          </w:p>
        </w:tc>
        <w:tc>
          <w:tcPr>
            <w:tcW w:w="1640" w:type="dxa"/>
            <w:tcBorders>
              <w:left w:val="single" w:sz="4" w:space="0" w:color="000000"/>
              <w:bottom w:val="single" w:sz="4" w:space="0" w:color="000000"/>
              <w:right w:val="single" w:sz="4" w:space="0" w:color="000000"/>
            </w:tcBorders>
          </w:tcPr>
          <w:p w14:paraId="78F82AAA" w14:textId="28E1B7E1" w:rsidR="0044770C" w:rsidRPr="008A144A" w:rsidRDefault="0044770C">
            <w:pPr>
              <w:spacing w:after="0" w:line="240" w:lineRule="auto"/>
              <w:jc w:val="center"/>
              <w:rPr>
                <w:szCs w:val="24"/>
              </w:rPr>
            </w:pPr>
            <w:r w:rsidRPr="008A144A">
              <w:rPr>
                <w:szCs w:val="24"/>
              </w:rPr>
              <w:t>0,00</w:t>
            </w:r>
          </w:p>
        </w:tc>
        <w:tc>
          <w:tcPr>
            <w:tcW w:w="1013" w:type="dxa"/>
            <w:tcBorders>
              <w:left w:val="single" w:sz="4" w:space="0" w:color="000000"/>
              <w:bottom w:val="single" w:sz="4" w:space="0" w:color="000000"/>
              <w:right w:val="single" w:sz="4" w:space="0" w:color="000000"/>
            </w:tcBorders>
          </w:tcPr>
          <w:p w14:paraId="6389BEE1" w14:textId="524D4C26" w:rsidR="0044770C" w:rsidRPr="008A144A" w:rsidRDefault="0044770C">
            <w:pPr>
              <w:spacing w:after="0" w:line="240" w:lineRule="auto"/>
              <w:jc w:val="center"/>
              <w:rPr>
                <w:szCs w:val="24"/>
              </w:rPr>
            </w:pPr>
            <w:r w:rsidRPr="008A144A">
              <w:rPr>
                <w:szCs w:val="24"/>
              </w:rPr>
              <w:t>0,00</w:t>
            </w:r>
          </w:p>
        </w:tc>
      </w:tr>
      <w:tr w:rsidR="008A144A" w:rsidRPr="008A144A" w14:paraId="3F525D87" w14:textId="77777777">
        <w:trPr>
          <w:trHeight w:val="485"/>
        </w:trPr>
        <w:tc>
          <w:tcPr>
            <w:tcW w:w="4883" w:type="dxa"/>
            <w:gridSpan w:val="2"/>
            <w:tcBorders>
              <w:top w:val="single" w:sz="4" w:space="0" w:color="000000"/>
              <w:left w:val="single" w:sz="4" w:space="0" w:color="000000"/>
              <w:bottom w:val="single" w:sz="4" w:space="0" w:color="000000"/>
              <w:right w:val="single" w:sz="4" w:space="0" w:color="000000"/>
            </w:tcBorders>
          </w:tcPr>
          <w:p w14:paraId="4801B75F" w14:textId="77777777" w:rsidR="00484612" w:rsidRPr="008A144A" w:rsidRDefault="005A7CF9">
            <w:pPr>
              <w:spacing w:after="0" w:line="240" w:lineRule="auto"/>
              <w:jc w:val="both"/>
              <w:rPr>
                <w:b/>
                <w:szCs w:val="24"/>
              </w:rPr>
            </w:pPr>
            <w:r w:rsidRPr="008A144A">
              <w:rPr>
                <w:b/>
                <w:szCs w:val="24"/>
              </w:rPr>
              <w:t>UKUPNO</w:t>
            </w:r>
          </w:p>
        </w:tc>
        <w:tc>
          <w:tcPr>
            <w:tcW w:w="1637" w:type="dxa"/>
            <w:tcBorders>
              <w:top w:val="single" w:sz="4" w:space="0" w:color="000000"/>
              <w:left w:val="single" w:sz="4" w:space="0" w:color="000000"/>
              <w:bottom w:val="single" w:sz="4" w:space="0" w:color="000000"/>
              <w:right w:val="single" w:sz="4" w:space="0" w:color="000000"/>
            </w:tcBorders>
          </w:tcPr>
          <w:p w14:paraId="04E49B65" w14:textId="77777777" w:rsidR="00484612" w:rsidRPr="008A144A" w:rsidRDefault="005A7CF9">
            <w:pPr>
              <w:spacing w:after="0" w:line="240" w:lineRule="auto"/>
              <w:jc w:val="both"/>
              <w:rPr>
                <w:b/>
                <w:bCs/>
                <w:szCs w:val="24"/>
              </w:rPr>
            </w:pPr>
            <w:r w:rsidRPr="008A144A">
              <w:rPr>
                <w:b/>
                <w:bCs/>
                <w:szCs w:val="24"/>
              </w:rPr>
              <w:t>26.893.783,60</w:t>
            </w:r>
          </w:p>
        </w:tc>
        <w:tc>
          <w:tcPr>
            <w:tcW w:w="1640" w:type="dxa"/>
            <w:tcBorders>
              <w:top w:val="single" w:sz="4" w:space="0" w:color="000000"/>
              <w:left w:val="single" w:sz="4" w:space="0" w:color="000000"/>
              <w:bottom w:val="single" w:sz="4" w:space="0" w:color="000000"/>
              <w:right w:val="single" w:sz="4" w:space="0" w:color="000000"/>
            </w:tcBorders>
          </w:tcPr>
          <w:p w14:paraId="512A2A09" w14:textId="77777777" w:rsidR="00484612" w:rsidRPr="008A144A" w:rsidRDefault="005A7CF9">
            <w:pPr>
              <w:spacing w:after="0" w:line="240" w:lineRule="auto"/>
              <w:jc w:val="center"/>
              <w:rPr>
                <w:b/>
                <w:szCs w:val="24"/>
              </w:rPr>
            </w:pPr>
            <w:r w:rsidRPr="008A144A">
              <w:rPr>
                <w:b/>
                <w:bCs/>
                <w:szCs w:val="24"/>
              </w:rPr>
              <w:t>20.317.965,07</w:t>
            </w:r>
          </w:p>
        </w:tc>
        <w:tc>
          <w:tcPr>
            <w:tcW w:w="1013" w:type="dxa"/>
            <w:tcBorders>
              <w:top w:val="single" w:sz="4" w:space="0" w:color="000000"/>
              <w:left w:val="single" w:sz="4" w:space="0" w:color="000000"/>
              <w:bottom w:val="single" w:sz="4" w:space="0" w:color="000000"/>
              <w:right w:val="single" w:sz="4" w:space="0" w:color="000000"/>
            </w:tcBorders>
          </w:tcPr>
          <w:p w14:paraId="599B8BE3" w14:textId="77777777" w:rsidR="00484612" w:rsidRPr="008A144A" w:rsidRDefault="005A7CF9">
            <w:pPr>
              <w:spacing w:after="0" w:line="240" w:lineRule="auto"/>
              <w:jc w:val="center"/>
              <w:rPr>
                <w:b/>
                <w:szCs w:val="24"/>
              </w:rPr>
            </w:pPr>
            <w:r w:rsidRPr="008A144A">
              <w:rPr>
                <w:b/>
                <w:bCs/>
                <w:szCs w:val="24"/>
              </w:rPr>
              <w:t>75,55</w:t>
            </w:r>
          </w:p>
        </w:tc>
      </w:tr>
    </w:tbl>
    <w:p w14:paraId="55DAEA9E" w14:textId="605DBF9B" w:rsidR="00484612" w:rsidRPr="008A144A" w:rsidRDefault="00484612">
      <w:pPr>
        <w:spacing w:after="0" w:line="240" w:lineRule="auto"/>
        <w:jc w:val="center"/>
        <w:rPr>
          <w:b/>
          <w:szCs w:val="24"/>
        </w:rPr>
      </w:pPr>
    </w:p>
    <w:p w14:paraId="5CA9A224" w14:textId="77777777" w:rsidR="00F818C2" w:rsidRDefault="00F818C2" w:rsidP="00F818C2">
      <w:pPr>
        <w:pStyle w:val="Bezproreda"/>
        <w:jc w:val="both"/>
        <w:rPr>
          <w:szCs w:val="24"/>
        </w:rPr>
      </w:pPr>
      <w:r>
        <w:rPr>
          <w:szCs w:val="24"/>
        </w:rPr>
        <w:t>KLASA: 400-04/22-01/9</w:t>
      </w:r>
    </w:p>
    <w:p w14:paraId="72BE2175" w14:textId="0A2B3CD1" w:rsidR="00F818C2" w:rsidRDefault="00F818C2" w:rsidP="00F818C2">
      <w:pPr>
        <w:pStyle w:val="Bezproreda"/>
        <w:jc w:val="both"/>
        <w:rPr>
          <w:szCs w:val="24"/>
        </w:rPr>
      </w:pPr>
      <w:r>
        <w:rPr>
          <w:szCs w:val="24"/>
        </w:rPr>
        <w:t>URBROJ: 2181-6-05-01-22-</w:t>
      </w:r>
      <w:r w:rsidR="008E144D">
        <w:rPr>
          <w:szCs w:val="24"/>
        </w:rPr>
        <w:t>1</w:t>
      </w:r>
    </w:p>
    <w:p w14:paraId="215A4E2A" w14:textId="2BE9EA09" w:rsidR="00BC7BDB" w:rsidRDefault="00F818C2" w:rsidP="00BC7BDB">
      <w:pPr>
        <w:pStyle w:val="Bezproreda"/>
        <w:tabs>
          <w:tab w:val="left" w:pos="7797"/>
        </w:tabs>
        <w:jc w:val="both"/>
        <w:rPr>
          <w:szCs w:val="24"/>
        </w:rPr>
      </w:pPr>
      <w:r>
        <w:rPr>
          <w:szCs w:val="24"/>
        </w:rPr>
        <w:t>Makarska, 27. svibnja 2022.g.</w:t>
      </w:r>
      <w:r w:rsidR="00BC7BDB" w:rsidRPr="00BC7BDB">
        <w:rPr>
          <w:szCs w:val="24"/>
        </w:rPr>
        <w:t xml:space="preserve"> </w:t>
      </w:r>
      <w:r w:rsidR="00BC7BDB">
        <w:rPr>
          <w:szCs w:val="24"/>
        </w:rPr>
        <w:t xml:space="preserve">                                                                   </w:t>
      </w:r>
      <w:r w:rsidR="00BC7BDB">
        <w:rPr>
          <w:szCs w:val="24"/>
        </w:rPr>
        <w:t xml:space="preserve">Gradonačelnik  </w:t>
      </w:r>
    </w:p>
    <w:p w14:paraId="2075751B" w14:textId="77777777" w:rsidR="00BC7BDB" w:rsidRDefault="00BC7BDB" w:rsidP="00BC7BDB">
      <w:pPr>
        <w:pStyle w:val="Bezproreda"/>
        <w:ind w:left="6372" w:firstLine="708"/>
        <w:jc w:val="both"/>
        <w:rPr>
          <w:szCs w:val="24"/>
        </w:rPr>
      </w:pPr>
    </w:p>
    <w:p w14:paraId="23D27EED" w14:textId="551A4A19" w:rsidR="00010C8F" w:rsidRDefault="00BC7BDB" w:rsidP="00BC7BDB">
      <w:pPr>
        <w:spacing w:after="0" w:line="240" w:lineRule="auto"/>
        <w:rPr>
          <w:b/>
          <w:szCs w:val="24"/>
        </w:rPr>
      </w:pPr>
      <w:r>
        <w:rPr>
          <w:szCs w:val="24"/>
        </w:rPr>
        <w:t xml:space="preserve">                                                                                                               dr.sc. Zoran Paunović</w:t>
      </w:r>
    </w:p>
    <w:p w14:paraId="04DCEEBC" w14:textId="77777777" w:rsidR="00484612" w:rsidRDefault="005A7CF9">
      <w:pPr>
        <w:spacing w:after="0" w:line="240" w:lineRule="auto"/>
        <w:jc w:val="center"/>
        <w:rPr>
          <w:b/>
          <w:bCs/>
          <w:szCs w:val="24"/>
        </w:rPr>
      </w:pPr>
      <w:r>
        <w:rPr>
          <w:b/>
          <w:bCs/>
          <w:szCs w:val="24"/>
        </w:rPr>
        <w:lastRenderedPageBreak/>
        <w:t>Obrazloženje</w:t>
      </w:r>
    </w:p>
    <w:p w14:paraId="2ABF637C" w14:textId="77777777" w:rsidR="00484612" w:rsidRDefault="00484612">
      <w:pPr>
        <w:pStyle w:val="Odlomakpopisa"/>
        <w:spacing w:after="0" w:line="276" w:lineRule="auto"/>
        <w:ind w:left="0"/>
        <w:contextualSpacing/>
        <w:jc w:val="both"/>
        <w:rPr>
          <w:szCs w:val="24"/>
        </w:rPr>
      </w:pPr>
    </w:p>
    <w:p w14:paraId="0B5866F0" w14:textId="77777777" w:rsidR="00484612" w:rsidRDefault="005A7CF9">
      <w:pPr>
        <w:pStyle w:val="Bezproreda"/>
        <w:ind w:firstLine="708"/>
        <w:jc w:val="both"/>
        <w:rPr>
          <w:szCs w:val="24"/>
        </w:rPr>
      </w:pPr>
      <w:r>
        <w:rPr>
          <w:szCs w:val="24"/>
        </w:rPr>
        <w:t xml:space="preserve">Odredbom članka 71. Zakona o komunalnom gospodarstvu ("Narodne novine" broj 68/18, 110/18 i </w:t>
      </w:r>
      <w:hyperlink r:id="rId7" w:tgtFrame="_blank">
        <w:r>
          <w:rPr>
            <w:rStyle w:val="Internetskapoveznica"/>
            <w:color w:val="auto"/>
            <w:szCs w:val="24"/>
            <w:u w:val="none"/>
          </w:rPr>
          <w:t>32/20</w:t>
        </w:r>
      </w:hyperlink>
      <w:r>
        <w:rPr>
          <w:szCs w:val="24"/>
        </w:rPr>
        <w:t>) propisano je da gradonačelnik odnosno općinski načelnik podnosi predstavničkom tijelu jedinice lokalne samouprave izvješće o izvršenju programa građenja komunalne infrastrukture za prethodnu kalendarsku godinu, istodobno s izvješćem o izvršenju proračuna jedinica lokalne samouprave, a navedeno izvješće objavljuje se u službenom glasilu jedinice lokalne samouprave.</w:t>
      </w:r>
    </w:p>
    <w:p w14:paraId="7CABED92" w14:textId="6D983343" w:rsidR="0075011C" w:rsidRDefault="005A7CF9" w:rsidP="00010C8F">
      <w:pPr>
        <w:spacing w:after="0" w:line="240" w:lineRule="auto"/>
        <w:ind w:firstLine="708"/>
        <w:jc w:val="both"/>
        <w:rPr>
          <w:szCs w:val="24"/>
        </w:rPr>
      </w:pPr>
      <w:r>
        <w:rPr>
          <w:szCs w:val="24"/>
          <w:lang w:eastAsia="hr-HR"/>
        </w:rPr>
        <w:t xml:space="preserve">Programom građenja komunalne infrastrukture za 2021. </w:t>
      </w:r>
      <w:r w:rsidRPr="00A4717F">
        <w:rPr>
          <w:szCs w:val="24"/>
          <w:lang w:eastAsia="hr-HR"/>
        </w:rPr>
        <w:t xml:space="preserve">(Glasnik Grada Makarske broj </w:t>
      </w:r>
      <w:r w:rsidR="00A4717F" w:rsidRPr="00A4717F">
        <w:rPr>
          <w:szCs w:val="24"/>
          <w:lang w:eastAsia="hr-HR"/>
        </w:rPr>
        <w:t>18/20 i 22/21</w:t>
      </w:r>
      <w:r w:rsidRPr="00A4717F">
        <w:rPr>
          <w:szCs w:val="24"/>
          <w:lang w:eastAsia="hr-HR"/>
        </w:rPr>
        <w:t>)</w:t>
      </w:r>
      <w:r w:rsidR="00A4717F" w:rsidRPr="00A4717F">
        <w:rPr>
          <w:szCs w:val="24"/>
          <w:lang w:eastAsia="hr-HR"/>
        </w:rPr>
        <w:t xml:space="preserve"> </w:t>
      </w:r>
      <w:r w:rsidRPr="00A4717F">
        <w:rPr>
          <w:szCs w:val="24"/>
        </w:rPr>
        <w:t>utvrđeni su objekti i uređaji komunalne infrastrukture čija je realizacija planirana tijekom 2021. godine.</w:t>
      </w:r>
    </w:p>
    <w:p w14:paraId="6AC5F3DF" w14:textId="77777777" w:rsidR="0075011C" w:rsidRPr="00FF6C4E" w:rsidRDefault="0075011C" w:rsidP="0075011C">
      <w:pPr>
        <w:spacing w:after="0" w:line="240" w:lineRule="auto"/>
        <w:ind w:firstLine="708"/>
        <w:jc w:val="both"/>
        <w:rPr>
          <w:szCs w:val="24"/>
        </w:rPr>
      </w:pPr>
      <w:r w:rsidRPr="00FF6C4E">
        <w:rPr>
          <w:szCs w:val="24"/>
        </w:rPr>
        <w:t xml:space="preserve">U Programu </w:t>
      </w:r>
      <w:r w:rsidRPr="00FF6C4E">
        <w:rPr>
          <w:szCs w:val="24"/>
          <w:lang w:eastAsia="hr-HR"/>
        </w:rPr>
        <w:t>građenja komunalne infrastrukture za 2021., koji uključuje 48</w:t>
      </w:r>
      <w:r w:rsidRPr="00FF6C4E">
        <w:rPr>
          <w:szCs w:val="24"/>
        </w:rPr>
        <w:t xml:space="preserve"> aktivnosti planirano je ukupno 26.893.783,60 kn, a realizirano ukupno 20.317.965,07 kn, odnosno 75,55 %. Navedeni program je uglavnom izvršen u skladu s planom, dok su odstupanja bila kod slijedećih aktivnosti:</w:t>
      </w:r>
    </w:p>
    <w:p w14:paraId="47299956" w14:textId="77777777" w:rsidR="0075011C" w:rsidRPr="00FF6C4E" w:rsidRDefault="0075011C" w:rsidP="0075011C">
      <w:pPr>
        <w:pStyle w:val="Odlomakpopisa"/>
        <w:spacing w:after="0" w:line="240" w:lineRule="auto"/>
        <w:jc w:val="both"/>
        <w:rPr>
          <w:szCs w:val="24"/>
        </w:rPr>
      </w:pPr>
    </w:p>
    <w:p w14:paraId="04DEA13B" w14:textId="297B65AF" w:rsidR="0075011C" w:rsidRPr="00010C8F" w:rsidRDefault="0075011C" w:rsidP="0075011C">
      <w:pPr>
        <w:pStyle w:val="Odlomakpopisa"/>
        <w:numPr>
          <w:ilvl w:val="0"/>
          <w:numId w:val="2"/>
        </w:numPr>
        <w:spacing w:after="0" w:line="240" w:lineRule="auto"/>
        <w:contextualSpacing/>
        <w:jc w:val="both"/>
        <w:rPr>
          <w:szCs w:val="24"/>
        </w:rPr>
      </w:pPr>
      <w:proofErr w:type="spellStart"/>
      <w:r w:rsidRPr="00FF6C4E">
        <w:rPr>
          <w:szCs w:val="24"/>
        </w:rPr>
        <w:t>Podprogram</w:t>
      </w:r>
      <w:proofErr w:type="spellEnd"/>
      <w:r w:rsidRPr="00FF6C4E">
        <w:rPr>
          <w:szCs w:val="24"/>
        </w:rPr>
        <w:t xml:space="preserve"> Javne površine</w:t>
      </w:r>
    </w:p>
    <w:p w14:paraId="6BDC153F" w14:textId="77777777" w:rsidR="0075011C" w:rsidRPr="005636ED" w:rsidRDefault="0075011C" w:rsidP="0075011C">
      <w:pPr>
        <w:pStyle w:val="Odlomakpopisa"/>
        <w:numPr>
          <w:ilvl w:val="0"/>
          <w:numId w:val="3"/>
        </w:numPr>
        <w:spacing w:after="0" w:line="240" w:lineRule="auto"/>
        <w:contextualSpacing/>
        <w:jc w:val="both"/>
        <w:rPr>
          <w:szCs w:val="24"/>
        </w:rPr>
      </w:pPr>
      <w:r w:rsidRPr="005636ED">
        <w:rPr>
          <w:szCs w:val="24"/>
        </w:rPr>
        <w:t>za izgradnju Šetališta dr. Franje Tuđmana utrošeno je 0,00 kuna od ukupno planiranih 50.000,00 kn iz razloga što nije bilo potrebe za dodatnim ulaganjima</w:t>
      </w:r>
    </w:p>
    <w:p w14:paraId="7527F04B" w14:textId="77777777" w:rsidR="0075011C" w:rsidRPr="005636ED" w:rsidRDefault="0075011C" w:rsidP="0075011C">
      <w:pPr>
        <w:pStyle w:val="Odlomakpopisa"/>
        <w:numPr>
          <w:ilvl w:val="0"/>
          <w:numId w:val="3"/>
        </w:numPr>
        <w:spacing w:after="0" w:line="240" w:lineRule="auto"/>
        <w:contextualSpacing/>
        <w:jc w:val="both"/>
        <w:rPr>
          <w:szCs w:val="24"/>
        </w:rPr>
      </w:pPr>
      <w:r w:rsidRPr="005636ED">
        <w:rPr>
          <w:szCs w:val="24"/>
        </w:rPr>
        <w:t>za trg ispred Crkve Kraljice mira utrošeno je 0,00 kuna od ukupno planiranih 50.000,00 kn iz razloga što je izrada projekata prenesena i planirana u 2022.</w:t>
      </w:r>
    </w:p>
    <w:p w14:paraId="183A685B" w14:textId="77777777" w:rsidR="0075011C" w:rsidRPr="005636ED" w:rsidRDefault="0075011C" w:rsidP="0075011C">
      <w:pPr>
        <w:pStyle w:val="Odlomakpopisa"/>
        <w:numPr>
          <w:ilvl w:val="0"/>
          <w:numId w:val="3"/>
        </w:numPr>
        <w:spacing w:after="0" w:line="240" w:lineRule="auto"/>
        <w:contextualSpacing/>
        <w:jc w:val="both"/>
        <w:rPr>
          <w:szCs w:val="24"/>
        </w:rPr>
      </w:pPr>
      <w:r w:rsidRPr="005636ED">
        <w:rPr>
          <w:szCs w:val="24"/>
        </w:rPr>
        <w:t xml:space="preserve">za izgradnju i rekonstrukciju Trga </w:t>
      </w:r>
      <w:proofErr w:type="spellStart"/>
      <w:r w:rsidRPr="005636ED">
        <w:rPr>
          <w:szCs w:val="24"/>
        </w:rPr>
        <w:t>Hrpina</w:t>
      </w:r>
      <w:proofErr w:type="spellEnd"/>
      <w:r w:rsidRPr="005636ED">
        <w:rPr>
          <w:szCs w:val="24"/>
        </w:rPr>
        <w:t xml:space="preserve"> utrošeno je 0,00 kuna od ukupno planiranih 200.000,00 kn iz razloga što nisu bili  kompletirani projekti za izvedbu te se radi izmjena projektne dokumentacije.</w:t>
      </w:r>
    </w:p>
    <w:p w14:paraId="13C22F52" w14:textId="77777777" w:rsidR="0075011C" w:rsidRPr="005636ED" w:rsidRDefault="0075011C" w:rsidP="0075011C">
      <w:pPr>
        <w:pStyle w:val="Odlomakpopisa"/>
        <w:numPr>
          <w:ilvl w:val="0"/>
          <w:numId w:val="3"/>
        </w:numPr>
        <w:spacing w:after="0" w:line="240" w:lineRule="auto"/>
        <w:contextualSpacing/>
        <w:jc w:val="both"/>
        <w:rPr>
          <w:szCs w:val="24"/>
        </w:rPr>
      </w:pPr>
      <w:r w:rsidRPr="005636ED">
        <w:rPr>
          <w:szCs w:val="24"/>
        </w:rPr>
        <w:t>za izgradnju i rekonstrukciju igrališta u Velikom Brdu utrošeno je 6.000,00 kuna od ukupno planiranih 50.000,00 kn odnosno 12% iz razloga što nisu riješeni imovinsko-pravni odnosi</w:t>
      </w:r>
      <w:r>
        <w:rPr>
          <w:szCs w:val="24"/>
        </w:rPr>
        <w:t>.</w:t>
      </w:r>
    </w:p>
    <w:p w14:paraId="1B9E227A" w14:textId="77777777" w:rsidR="0075011C" w:rsidRPr="005636ED" w:rsidRDefault="0075011C" w:rsidP="0075011C">
      <w:pPr>
        <w:pStyle w:val="Odlomakpopisa"/>
        <w:numPr>
          <w:ilvl w:val="0"/>
          <w:numId w:val="3"/>
        </w:numPr>
        <w:spacing w:after="0" w:line="240" w:lineRule="auto"/>
        <w:contextualSpacing/>
        <w:jc w:val="both"/>
        <w:rPr>
          <w:szCs w:val="24"/>
        </w:rPr>
      </w:pPr>
      <w:r w:rsidRPr="005636ED">
        <w:rPr>
          <w:szCs w:val="24"/>
        </w:rPr>
        <w:t xml:space="preserve">za izgradnju u Botaničkom vrtu </w:t>
      </w:r>
      <w:proofErr w:type="spellStart"/>
      <w:r w:rsidRPr="005636ED">
        <w:rPr>
          <w:szCs w:val="24"/>
        </w:rPr>
        <w:t>Kotišina</w:t>
      </w:r>
      <w:proofErr w:type="spellEnd"/>
      <w:r w:rsidRPr="005636ED">
        <w:rPr>
          <w:szCs w:val="24"/>
        </w:rPr>
        <w:t xml:space="preserve"> predviđeno je 250.000,00 kuna, od čega je utrošeno 33,91 % odnosno 84.781,13 kuna iz razloga što promijenjene dinamike i Plan nabava svih partnera u projektu</w:t>
      </w:r>
    </w:p>
    <w:p w14:paraId="1C9D52F4" w14:textId="77777777" w:rsidR="0075011C" w:rsidRPr="005636ED" w:rsidRDefault="0075011C" w:rsidP="0075011C">
      <w:pPr>
        <w:pStyle w:val="Odlomakpopisa"/>
        <w:numPr>
          <w:ilvl w:val="0"/>
          <w:numId w:val="3"/>
        </w:numPr>
        <w:spacing w:after="0" w:line="240" w:lineRule="auto"/>
        <w:contextualSpacing/>
        <w:jc w:val="both"/>
        <w:rPr>
          <w:szCs w:val="24"/>
        </w:rPr>
      </w:pPr>
      <w:r w:rsidRPr="005636ED">
        <w:rPr>
          <w:szCs w:val="24"/>
        </w:rPr>
        <w:t>za Ulicu Ilije Despota utrošeno je 0,00 kuna od ukupno planiranih 300.000,00 kn iz razloga što je prethodno bilo potrebno evidentirati postojeće granice kroz geodetski elaborat, te riješiti imovinsko-pravne odnose.</w:t>
      </w:r>
    </w:p>
    <w:p w14:paraId="5A8409B2" w14:textId="77777777" w:rsidR="0075011C" w:rsidRPr="00FF6C4E" w:rsidRDefault="0075011C" w:rsidP="0075011C">
      <w:pPr>
        <w:pStyle w:val="Odlomakpopisa"/>
        <w:spacing w:after="0" w:line="240" w:lineRule="auto"/>
        <w:ind w:left="1080"/>
        <w:jc w:val="both"/>
        <w:rPr>
          <w:szCs w:val="24"/>
        </w:rPr>
      </w:pPr>
    </w:p>
    <w:p w14:paraId="1A1760E2" w14:textId="6E15F681" w:rsidR="0075011C" w:rsidRPr="00010C8F" w:rsidRDefault="0075011C" w:rsidP="00010C8F">
      <w:pPr>
        <w:pStyle w:val="Odlomakpopisa"/>
        <w:numPr>
          <w:ilvl w:val="0"/>
          <w:numId w:val="2"/>
        </w:numPr>
        <w:spacing w:after="0" w:line="240" w:lineRule="auto"/>
        <w:contextualSpacing/>
        <w:jc w:val="both"/>
        <w:rPr>
          <w:szCs w:val="24"/>
        </w:rPr>
      </w:pPr>
      <w:proofErr w:type="spellStart"/>
      <w:r w:rsidRPr="00FF6C4E">
        <w:rPr>
          <w:szCs w:val="24"/>
        </w:rPr>
        <w:t>Podprogram</w:t>
      </w:r>
      <w:proofErr w:type="spellEnd"/>
      <w:r w:rsidRPr="00FF6C4E">
        <w:rPr>
          <w:szCs w:val="24"/>
        </w:rPr>
        <w:t xml:space="preserve"> otkup zemljišta za nerazvrstane ceste </w:t>
      </w:r>
    </w:p>
    <w:p w14:paraId="0DEC763A" w14:textId="77777777" w:rsidR="0075011C" w:rsidRPr="00FF6C4E" w:rsidRDefault="0075011C" w:rsidP="0075011C">
      <w:pPr>
        <w:pStyle w:val="Odlomakpopisa"/>
        <w:numPr>
          <w:ilvl w:val="0"/>
          <w:numId w:val="4"/>
        </w:numPr>
        <w:spacing w:after="0" w:line="240" w:lineRule="auto"/>
        <w:ind w:left="1134"/>
        <w:contextualSpacing/>
        <w:jc w:val="both"/>
        <w:rPr>
          <w:szCs w:val="24"/>
        </w:rPr>
      </w:pPr>
      <w:r w:rsidRPr="00FF6C4E">
        <w:rPr>
          <w:szCs w:val="24"/>
        </w:rPr>
        <w:t xml:space="preserve">Za otkup zemljišta za nerazvrstane ceste od ukupno planiranih 2.500,000,00 kn </w:t>
      </w:r>
      <w:proofErr w:type="spellStart"/>
      <w:r w:rsidRPr="00FF6C4E">
        <w:rPr>
          <w:szCs w:val="24"/>
        </w:rPr>
        <w:t>utrošenoje</w:t>
      </w:r>
      <w:proofErr w:type="spellEnd"/>
      <w:r w:rsidRPr="00FF6C4E">
        <w:rPr>
          <w:szCs w:val="24"/>
        </w:rPr>
        <w:t xml:space="preserve"> 1.377.049,80 kn odnosno 55,08 % iz razloga što proces rješavanja imovinsko pravnih radnji nije okončan.</w:t>
      </w:r>
    </w:p>
    <w:p w14:paraId="4380446B" w14:textId="77777777" w:rsidR="0075011C" w:rsidRPr="00FF6C4E" w:rsidRDefault="0075011C" w:rsidP="0075011C">
      <w:pPr>
        <w:pStyle w:val="Odlomakpopisa"/>
        <w:spacing w:after="0" w:line="240" w:lineRule="auto"/>
        <w:jc w:val="both"/>
        <w:rPr>
          <w:szCs w:val="24"/>
        </w:rPr>
      </w:pPr>
    </w:p>
    <w:p w14:paraId="2DFE8010" w14:textId="21B4BDFD" w:rsidR="0075011C" w:rsidRPr="00010C8F" w:rsidRDefault="0075011C" w:rsidP="00010C8F">
      <w:pPr>
        <w:pStyle w:val="Odlomakpopisa"/>
        <w:numPr>
          <w:ilvl w:val="0"/>
          <w:numId w:val="2"/>
        </w:numPr>
        <w:spacing w:after="0" w:line="240" w:lineRule="auto"/>
        <w:contextualSpacing/>
        <w:jc w:val="both"/>
        <w:rPr>
          <w:szCs w:val="24"/>
        </w:rPr>
      </w:pPr>
      <w:proofErr w:type="spellStart"/>
      <w:r w:rsidRPr="00FF6C4E">
        <w:rPr>
          <w:szCs w:val="24"/>
        </w:rPr>
        <w:t>Podprogram</w:t>
      </w:r>
      <w:proofErr w:type="spellEnd"/>
      <w:r w:rsidRPr="00FF6C4E">
        <w:rPr>
          <w:szCs w:val="24"/>
        </w:rPr>
        <w:t xml:space="preserve"> nerazvrstane ceste</w:t>
      </w:r>
    </w:p>
    <w:p w14:paraId="1783BD68" w14:textId="77777777" w:rsidR="0075011C" w:rsidRPr="005636ED" w:rsidRDefault="0075011C" w:rsidP="0075011C">
      <w:pPr>
        <w:pStyle w:val="Odlomakpopisa"/>
        <w:numPr>
          <w:ilvl w:val="0"/>
          <w:numId w:val="3"/>
        </w:numPr>
        <w:spacing w:after="0" w:line="240" w:lineRule="auto"/>
        <w:contextualSpacing/>
        <w:jc w:val="both"/>
        <w:rPr>
          <w:szCs w:val="24"/>
        </w:rPr>
      </w:pPr>
      <w:r w:rsidRPr="005636ED">
        <w:rPr>
          <w:szCs w:val="24"/>
        </w:rPr>
        <w:t xml:space="preserve">Ulica put </w:t>
      </w:r>
      <w:proofErr w:type="spellStart"/>
      <w:r w:rsidRPr="005636ED">
        <w:rPr>
          <w:szCs w:val="24"/>
        </w:rPr>
        <w:t>Dugiša</w:t>
      </w:r>
      <w:proofErr w:type="spellEnd"/>
      <w:r w:rsidRPr="005636ED">
        <w:rPr>
          <w:szCs w:val="24"/>
        </w:rPr>
        <w:t xml:space="preserve"> od ukupno planiranih 50.000,00 kn utrošeno je 0,00 kuna iz razloga što se izrada projekta nastavlja u 2022.g. </w:t>
      </w:r>
    </w:p>
    <w:p w14:paraId="3405FF38" w14:textId="77777777" w:rsidR="0075011C" w:rsidRPr="005636ED" w:rsidRDefault="0075011C" w:rsidP="0075011C">
      <w:pPr>
        <w:pStyle w:val="Odlomakpopisa"/>
        <w:numPr>
          <w:ilvl w:val="0"/>
          <w:numId w:val="3"/>
        </w:numPr>
        <w:spacing w:after="0" w:line="240" w:lineRule="auto"/>
        <w:contextualSpacing/>
        <w:jc w:val="both"/>
        <w:rPr>
          <w:szCs w:val="24"/>
        </w:rPr>
      </w:pPr>
      <w:r w:rsidRPr="005636ED">
        <w:rPr>
          <w:szCs w:val="24"/>
        </w:rPr>
        <w:t>Ulice u Velikom Brdu od ukupno planiranih 200.000,00 kn utrošeno je 26.736,50 odnosno 13,37 %  kuna iz razloga što će preostali dio radova biti nastavljen u 2022. godini.</w:t>
      </w:r>
    </w:p>
    <w:p w14:paraId="651CE946" w14:textId="77777777" w:rsidR="0075011C" w:rsidRPr="005636ED" w:rsidRDefault="0075011C" w:rsidP="0075011C">
      <w:pPr>
        <w:pStyle w:val="Odlomakpopisa"/>
        <w:numPr>
          <w:ilvl w:val="0"/>
          <w:numId w:val="3"/>
        </w:numPr>
        <w:spacing w:after="0" w:line="240" w:lineRule="auto"/>
        <w:contextualSpacing/>
        <w:jc w:val="both"/>
        <w:rPr>
          <w:szCs w:val="24"/>
        </w:rPr>
      </w:pPr>
      <w:r w:rsidRPr="005636ED">
        <w:rPr>
          <w:szCs w:val="24"/>
        </w:rPr>
        <w:t xml:space="preserve">izgradnja prometnica u obuhvatu UPU Zelenka 2 od ukupno planiranih 10.000,00 kn utrošeno je 0,00 kuna iz razloga što se izrada projekata nastavlja u 2022.g. </w:t>
      </w:r>
    </w:p>
    <w:p w14:paraId="212E0BC8" w14:textId="77777777" w:rsidR="0075011C" w:rsidRPr="005636ED" w:rsidRDefault="0075011C" w:rsidP="0075011C">
      <w:pPr>
        <w:pStyle w:val="Odlomakpopisa"/>
        <w:numPr>
          <w:ilvl w:val="0"/>
          <w:numId w:val="3"/>
        </w:numPr>
        <w:spacing w:after="0" w:line="240" w:lineRule="auto"/>
        <w:contextualSpacing/>
        <w:jc w:val="both"/>
        <w:rPr>
          <w:szCs w:val="24"/>
        </w:rPr>
      </w:pPr>
      <w:r w:rsidRPr="005636ED">
        <w:rPr>
          <w:szCs w:val="24"/>
        </w:rPr>
        <w:t xml:space="preserve">izgradnja prometnica u obuhvatu UPU </w:t>
      </w:r>
      <w:proofErr w:type="spellStart"/>
      <w:r w:rsidRPr="005636ED">
        <w:rPr>
          <w:szCs w:val="24"/>
        </w:rPr>
        <w:t>Bilaje</w:t>
      </w:r>
      <w:proofErr w:type="spellEnd"/>
      <w:r w:rsidRPr="005636ED">
        <w:rPr>
          <w:szCs w:val="24"/>
        </w:rPr>
        <w:t xml:space="preserve"> 1 od ukupno planiranih 10.000,00 kn utrošeno je 0,00 kuna iz razloga što se izrada projekata nastavlja u 2022.g. </w:t>
      </w:r>
    </w:p>
    <w:p w14:paraId="7E86B9F7" w14:textId="77777777" w:rsidR="0075011C" w:rsidRPr="005636ED" w:rsidRDefault="0075011C" w:rsidP="0075011C">
      <w:pPr>
        <w:pStyle w:val="Odlomakpopisa"/>
        <w:numPr>
          <w:ilvl w:val="0"/>
          <w:numId w:val="3"/>
        </w:numPr>
        <w:spacing w:after="0" w:line="240" w:lineRule="auto"/>
        <w:contextualSpacing/>
        <w:jc w:val="both"/>
        <w:rPr>
          <w:szCs w:val="24"/>
        </w:rPr>
      </w:pPr>
      <w:r w:rsidRPr="005636ED">
        <w:rPr>
          <w:szCs w:val="24"/>
        </w:rPr>
        <w:t>izgradnja prometnica u obuhvatu UPU Batinići od ukupno planiranih 100.000,00 kn utrošeno je 0,00 kuna iz razloga što su projekti za izgradnju preneseni i završeni u 2022.god.</w:t>
      </w:r>
    </w:p>
    <w:p w14:paraId="11992F6C" w14:textId="77777777" w:rsidR="0075011C" w:rsidRPr="005636ED" w:rsidRDefault="0075011C" w:rsidP="0075011C">
      <w:pPr>
        <w:pStyle w:val="Odlomakpopisa"/>
        <w:numPr>
          <w:ilvl w:val="0"/>
          <w:numId w:val="3"/>
        </w:numPr>
        <w:spacing w:after="0" w:line="240" w:lineRule="auto"/>
        <w:contextualSpacing/>
        <w:jc w:val="both"/>
        <w:rPr>
          <w:szCs w:val="24"/>
        </w:rPr>
      </w:pPr>
      <w:r w:rsidRPr="005636ED">
        <w:rPr>
          <w:szCs w:val="24"/>
        </w:rPr>
        <w:lastRenderedPageBreak/>
        <w:t xml:space="preserve">izgradnja nastavka ulice od zgrada POS do </w:t>
      </w:r>
      <w:proofErr w:type="spellStart"/>
      <w:r w:rsidRPr="005636ED">
        <w:rPr>
          <w:szCs w:val="24"/>
        </w:rPr>
        <w:t>Lulićeve</w:t>
      </w:r>
      <w:proofErr w:type="spellEnd"/>
      <w:r w:rsidRPr="005636ED">
        <w:rPr>
          <w:szCs w:val="24"/>
        </w:rPr>
        <w:t xml:space="preserve"> od ukupno planiranih 100.000,00 kn utrošeno je 0,00 kuna iz razloga što nisu završeni projekti čija izrada se nastavlja u 2022.g.</w:t>
      </w:r>
    </w:p>
    <w:p w14:paraId="3CBCEAEC" w14:textId="77777777" w:rsidR="0075011C" w:rsidRPr="005636ED" w:rsidRDefault="0075011C" w:rsidP="0075011C">
      <w:pPr>
        <w:pStyle w:val="Odlomakpopisa"/>
        <w:numPr>
          <w:ilvl w:val="0"/>
          <w:numId w:val="3"/>
        </w:numPr>
        <w:spacing w:after="0" w:line="240" w:lineRule="auto"/>
        <w:contextualSpacing/>
        <w:jc w:val="both"/>
        <w:rPr>
          <w:szCs w:val="24"/>
        </w:rPr>
      </w:pPr>
      <w:r w:rsidRPr="005636ED">
        <w:rPr>
          <w:szCs w:val="24"/>
        </w:rPr>
        <w:t xml:space="preserve">izgradnja i rekonstrukcija nadvožnjaka na D8 (Put </w:t>
      </w:r>
      <w:proofErr w:type="spellStart"/>
      <w:r w:rsidRPr="005636ED">
        <w:rPr>
          <w:szCs w:val="24"/>
        </w:rPr>
        <w:t>Makra</w:t>
      </w:r>
      <w:proofErr w:type="spellEnd"/>
      <w:r w:rsidRPr="005636ED">
        <w:rPr>
          <w:szCs w:val="24"/>
        </w:rPr>
        <w:t>) od ukupno planiranih 100.000,00 kn utrošeno je 0,00 kuna iz razloga što nisu riješeni imovinsko pravni odnosi</w:t>
      </w:r>
    </w:p>
    <w:p w14:paraId="368D2B6A" w14:textId="77777777" w:rsidR="0075011C" w:rsidRPr="005636ED" w:rsidRDefault="0075011C" w:rsidP="0075011C">
      <w:pPr>
        <w:pStyle w:val="Odlomakpopisa"/>
        <w:numPr>
          <w:ilvl w:val="0"/>
          <w:numId w:val="3"/>
        </w:numPr>
        <w:spacing w:after="0" w:line="240" w:lineRule="auto"/>
        <w:contextualSpacing/>
        <w:rPr>
          <w:szCs w:val="24"/>
        </w:rPr>
      </w:pPr>
      <w:r w:rsidRPr="005636ED">
        <w:rPr>
          <w:szCs w:val="24"/>
        </w:rPr>
        <w:t>spojna ceste Makar-D8 od ukupno planiranih 50.000,00 kn utrošeno je 0,00 kuna iz razloga što nisu riješeni imovinsko pravni odnosi</w:t>
      </w:r>
    </w:p>
    <w:p w14:paraId="60C74684" w14:textId="77777777" w:rsidR="0075011C" w:rsidRPr="005636ED" w:rsidRDefault="0075011C" w:rsidP="0075011C">
      <w:pPr>
        <w:pStyle w:val="Odlomakpopisa"/>
        <w:numPr>
          <w:ilvl w:val="0"/>
          <w:numId w:val="3"/>
        </w:numPr>
        <w:spacing w:after="0" w:line="240" w:lineRule="auto"/>
        <w:contextualSpacing/>
        <w:jc w:val="both"/>
        <w:rPr>
          <w:szCs w:val="24"/>
        </w:rPr>
      </w:pPr>
      <w:r w:rsidRPr="005636ED">
        <w:rPr>
          <w:szCs w:val="24"/>
        </w:rPr>
        <w:t xml:space="preserve">izgradnja i rekonstrukcija ulica na predjelu </w:t>
      </w:r>
      <w:proofErr w:type="spellStart"/>
      <w:r w:rsidRPr="005636ED">
        <w:rPr>
          <w:szCs w:val="24"/>
        </w:rPr>
        <w:t>Dugiš</w:t>
      </w:r>
      <w:proofErr w:type="spellEnd"/>
      <w:r w:rsidRPr="005636ED">
        <w:rPr>
          <w:szCs w:val="24"/>
        </w:rPr>
        <w:t xml:space="preserve"> od ukupno planiranih 100.000,00 kn utrošeno je 17.457,50 kuna odnosno 17,46% iz razloga što će preostali dio radova biti nastavljen u 2022. godini.</w:t>
      </w:r>
    </w:p>
    <w:p w14:paraId="57E91AF5" w14:textId="77777777" w:rsidR="0075011C" w:rsidRPr="005636ED" w:rsidRDefault="0075011C" w:rsidP="0075011C">
      <w:pPr>
        <w:pStyle w:val="Odlomakpopisa"/>
        <w:numPr>
          <w:ilvl w:val="0"/>
          <w:numId w:val="3"/>
        </w:numPr>
        <w:spacing w:after="0" w:line="240" w:lineRule="auto"/>
        <w:contextualSpacing/>
        <w:jc w:val="both"/>
        <w:rPr>
          <w:szCs w:val="24"/>
        </w:rPr>
      </w:pPr>
      <w:r w:rsidRPr="005636ED">
        <w:rPr>
          <w:szCs w:val="24"/>
        </w:rPr>
        <w:t>izgradnja nastavka ul.K.Meštrovića s izlazom na D8 od ukupno planiranih 100.000,00 kn utrošeno je 0,00 kuna iz razloga što nisu završeni projekti, a izrada istih nastavlja se u 2022. god.</w:t>
      </w:r>
    </w:p>
    <w:p w14:paraId="24BBFD26" w14:textId="77777777" w:rsidR="0075011C" w:rsidRPr="005636ED" w:rsidRDefault="0075011C" w:rsidP="0075011C">
      <w:pPr>
        <w:pStyle w:val="Odlomakpopisa"/>
        <w:numPr>
          <w:ilvl w:val="0"/>
          <w:numId w:val="3"/>
        </w:numPr>
        <w:spacing w:after="0" w:line="240" w:lineRule="auto"/>
        <w:contextualSpacing/>
        <w:jc w:val="both"/>
        <w:rPr>
          <w:szCs w:val="24"/>
        </w:rPr>
      </w:pPr>
      <w:r w:rsidRPr="005636ED">
        <w:rPr>
          <w:szCs w:val="24"/>
        </w:rPr>
        <w:t>rekonstrukcija pothodnika Sljeme na D8 od ukupno planiranih 50.000,00 kn utrošeno je 0,00 kuna iz razloga što su radovi odgođeni za 2022.g.</w:t>
      </w:r>
    </w:p>
    <w:p w14:paraId="5AEB73F8" w14:textId="77777777" w:rsidR="0075011C" w:rsidRPr="005636ED" w:rsidRDefault="0075011C" w:rsidP="0075011C">
      <w:pPr>
        <w:pStyle w:val="Odlomakpopisa"/>
        <w:numPr>
          <w:ilvl w:val="0"/>
          <w:numId w:val="3"/>
        </w:numPr>
        <w:spacing w:after="0" w:line="240" w:lineRule="auto"/>
        <w:contextualSpacing/>
        <w:jc w:val="both"/>
        <w:rPr>
          <w:szCs w:val="24"/>
        </w:rPr>
      </w:pPr>
      <w:r w:rsidRPr="005636ED">
        <w:rPr>
          <w:szCs w:val="24"/>
        </w:rPr>
        <w:t>Izgradnja križanja Zrinsko-</w:t>
      </w:r>
      <w:proofErr w:type="spellStart"/>
      <w:r w:rsidRPr="005636ED">
        <w:rPr>
          <w:szCs w:val="24"/>
        </w:rPr>
        <w:t>frankopanske</w:t>
      </w:r>
      <w:proofErr w:type="spellEnd"/>
      <w:r w:rsidRPr="005636ED">
        <w:rPr>
          <w:szCs w:val="24"/>
        </w:rPr>
        <w:t xml:space="preserve"> ulice sa D8 od ukupno planiranih 450.000,00 kn utrošeno je 10.000,00 kuna odnosno 2,22% iz razloga što će preostali dio radova biti nastavljen u 2022. godini.</w:t>
      </w:r>
    </w:p>
    <w:p w14:paraId="15CCD0C8" w14:textId="77777777" w:rsidR="0075011C" w:rsidRPr="005636ED" w:rsidRDefault="0075011C" w:rsidP="0075011C">
      <w:pPr>
        <w:pStyle w:val="Odlomakpopisa"/>
        <w:numPr>
          <w:ilvl w:val="0"/>
          <w:numId w:val="3"/>
        </w:numPr>
        <w:spacing w:after="0" w:line="240" w:lineRule="auto"/>
        <w:contextualSpacing/>
        <w:jc w:val="both"/>
        <w:rPr>
          <w:szCs w:val="24"/>
        </w:rPr>
      </w:pPr>
      <w:r w:rsidRPr="005636ED">
        <w:rPr>
          <w:szCs w:val="24"/>
        </w:rPr>
        <w:t>Izgradnja nastavka Zrinsko-</w:t>
      </w:r>
      <w:proofErr w:type="spellStart"/>
      <w:r w:rsidRPr="005636ED">
        <w:rPr>
          <w:szCs w:val="24"/>
        </w:rPr>
        <w:t>frankopanske</w:t>
      </w:r>
      <w:proofErr w:type="spellEnd"/>
      <w:r w:rsidRPr="005636ED">
        <w:rPr>
          <w:szCs w:val="24"/>
        </w:rPr>
        <w:t xml:space="preserve"> ulice do </w:t>
      </w:r>
      <w:proofErr w:type="spellStart"/>
      <w:r w:rsidRPr="005636ED">
        <w:rPr>
          <w:szCs w:val="24"/>
        </w:rPr>
        <w:t>ul.S.Ivičevića</w:t>
      </w:r>
      <w:proofErr w:type="spellEnd"/>
      <w:r w:rsidRPr="005636ED">
        <w:rPr>
          <w:szCs w:val="24"/>
        </w:rPr>
        <w:t xml:space="preserve"> od ukupno planiranih 10.000,00 kn utrošeno je 0,00 kuna iz razloga što se izrada projekata nastavlja u 2022.g. </w:t>
      </w:r>
    </w:p>
    <w:p w14:paraId="6D723A68" w14:textId="77777777" w:rsidR="0075011C" w:rsidRPr="005636ED" w:rsidRDefault="0075011C" w:rsidP="0075011C">
      <w:pPr>
        <w:pStyle w:val="Odlomakpopisa"/>
        <w:numPr>
          <w:ilvl w:val="0"/>
          <w:numId w:val="3"/>
        </w:numPr>
        <w:spacing w:after="0" w:line="240" w:lineRule="auto"/>
        <w:contextualSpacing/>
        <w:jc w:val="both"/>
        <w:rPr>
          <w:szCs w:val="24"/>
        </w:rPr>
      </w:pPr>
      <w:r w:rsidRPr="005636ED">
        <w:rPr>
          <w:szCs w:val="24"/>
        </w:rPr>
        <w:t xml:space="preserve">Spoj </w:t>
      </w:r>
      <w:proofErr w:type="spellStart"/>
      <w:r w:rsidRPr="005636ED">
        <w:rPr>
          <w:szCs w:val="24"/>
        </w:rPr>
        <w:t>Kotiške</w:t>
      </w:r>
      <w:proofErr w:type="spellEnd"/>
      <w:r w:rsidRPr="005636ED">
        <w:rPr>
          <w:szCs w:val="24"/>
        </w:rPr>
        <w:t xml:space="preserve"> ulice na D8 s pothodnikom </w:t>
      </w:r>
      <w:proofErr w:type="spellStart"/>
      <w:r w:rsidRPr="005636ED">
        <w:rPr>
          <w:szCs w:val="24"/>
        </w:rPr>
        <w:t>Bilaje</w:t>
      </w:r>
      <w:proofErr w:type="spellEnd"/>
      <w:r w:rsidRPr="005636ED">
        <w:rPr>
          <w:szCs w:val="24"/>
        </w:rPr>
        <w:t xml:space="preserve"> od ukupno planiranih 500.000,00 kn utrošeno je 35.000,00 kuna odnosno 7,00% iz razloga što će preostali dio radova biti nastavljen u 2022. godini.</w:t>
      </w:r>
    </w:p>
    <w:p w14:paraId="523798FF" w14:textId="77777777" w:rsidR="0075011C" w:rsidRPr="005636ED" w:rsidRDefault="0075011C" w:rsidP="0075011C">
      <w:pPr>
        <w:pStyle w:val="Odlomakpopisa"/>
        <w:numPr>
          <w:ilvl w:val="0"/>
          <w:numId w:val="3"/>
        </w:numPr>
        <w:spacing w:after="0" w:line="240" w:lineRule="auto"/>
        <w:contextualSpacing/>
        <w:jc w:val="both"/>
        <w:rPr>
          <w:szCs w:val="24"/>
        </w:rPr>
      </w:pPr>
      <w:r w:rsidRPr="005636ED">
        <w:rPr>
          <w:szCs w:val="24"/>
        </w:rPr>
        <w:t>Ulica Put Požara od ukupno planiranih 700.000,00 kn utrošeno je 0,00 kuna iz razloga što je prethodno trebalo evidentirati postojeće gabarite ceste kroz geodetski elaborat izvedenog stanja, što zahtjeva određeni vremenski period, tako da se radovi nastavljaju u 2022.god.</w:t>
      </w:r>
    </w:p>
    <w:p w14:paraId="39F55A29" w14:textId="77777777" w:rsidR="0075011C" w:rsidRPr="005636ED" w:rsidRDefault="0075011C" w:rsidP="0075011C">
      <w:pPr>
        <w:pStyle w:val="Odlomakpopisa"/>
        <w:numPr>
          <w:ilvl w:val="0"/>
          <w:numId w:val="3"/>
        </w:numPr>
        <w:spacing w:after="0" w:line="240" w:lineRule="auto"/>
        <w:contextualSpacing/>
        <w:jc w:val="both"/>
        <w:rPr>
          <w:szCs w:val="24"/>
        </w:rPr>
      </w:pPr>
      <w:proofErr w:type="spellStart"/>
      <w:r w:rsidRPr="005636ED">
        <w:rPr>
          <w:szCs w:val="24"/>
        </w:rPr>
        <w:t>Kotiška</w:t>
      </w:r>
      <w:proofErr w:type="spellEnd"/>
      <w:r w:rsidRPr="005636ED">
        <w:rPr>
          <w:szCs w:val="24"/>
        </w:rPr>
        <w:t xml:space="preserve"> ulica od ukupno planiranih 100.000,00 kn utrošeno je 0,00 kuna iz razloga što se izrada projekata nastavlja u 2022.g. </w:t>
      </w:r>
    </w:p>
    <w:p w14:paraId="1490A379" w14:textId="77777777" w:rsidR="0075011C" w:rsidRPr="005636ED" w:rsidRDefault="0075011C" w:rsidP="0075011C">
      <w:pPr>
        <w:pStyle w:val="Odlomakpopisa"/>
        <w:numPr>
          <w:ilvl w:val="0"/>
          <w:numId w:val="3"/>
        </w:numPr>
        <w:spacing w:after="0" w:line="240" w:lineRule="auto"/>
        <w:contextualSpacing/>
        <w:jc w:val="both"/>
        <w:rPr>
          <w:szCs w:val="24"/>
        </w:rPr>
      </w:pPr>
      <w:r w:rsidRPr="005636ED">
        <w:rPr>
          <w:szCs w:val="24"/>
        </w:rPr>
        <w:t xml:space="preserve">Ulica Put </w:t>
      </w:r>
      <w:proofErr w:type="spellStart"/>
      <w:r w:rsidRPr="005636ED">
        <w:rPr>
          <w:szCs w:val="24"/>
        </w:rPr>
        <w:t>Volicije</w:t>
      </w:r>
      <w:proofErr w:type="spellEnd"/>
      <w:r w:rsidRPr="005636ED">
        <w:rPr>
          <w:szCs w:val="24"/>
        </w:rPr>
        <w:t xml:space="preserve"> od ukupno planiranih 500.000,00 kn utrošeno je 9.000,00 kuna odnosno 1,8% iz razloga što nisu bili riješeni imovinsko pravni odnosi </w:t>
      </w:r>
    </w:p>
    <w:p w14:paraId="0BDC24DD" w14:textId="77777777" w:rsidR="0075011C" w:rsidRPr="005636ED" w:rsidRDefault="0075011C" w:rsidP="0075011C">
      <w:pPr>
        <w:pStyle w:val="Odlomakpopisa"/>
        <w:numPr>
          <w:ilvl w:val="0"/>
          <w:numId w:val="3"/>
        </w:numPr>
        <w:spacing w:after="0" w:line="240" w:lineRule="auto"/>
        <w:contextualSpacing/>
        <w:jc w:val="both"/>
        <w:rPr>
          <w:szCs w:val="24"/>
        </w:rPr>
      </w:pPr>
      <w:r w:rsidRPr="005636ED">
        <w:rPr>
          <w:szCs w:val="24"/>
        </w:rPr>
        <w:t xml:space="preserve">Križanje kod POS-a </w:t>
      </w:r>
      <w:proofErr w:type="spellStart"/>
      <w:r w:rsidRPr="005636ED">
        <w:rPr>
          <w:szCs w:val="24"/>
        </w:rPr>
        <w:t>semaforizacija</w:t>
      </w:r>
      <w:proofErr w:type="spellEnd"/>
      <w:r w:rsidRPr="005636ED">
        <w:rPr>
          <w:szCs w:val="24"/>
        </w:rPr>
        <w:t xml:space="preserve"> od ukupno planiranih 500.000,00 kn utrošeno je 51.750,00 kuna odnosno 10,35% iz razloga što će preostali dio radova biti nastavljen u 2022. godini.</w:t>
      </w:r>
    </w:p>
    <w:p w14:paraId="177EE5D7" w14:textId="77777777" w:rsidR="0075011C" w:rsidRPr="005636ED" w:rsidRDefault="0075011C" w:rsidP="0075011C">
      <w:pPr>
        <w:pStyle w:val="Odlomakpopisa"/>
        <w:spacing w:after="0" w:line="240" w:lineRule="auto"/>
        <w:jc w:val="both"/>
        <w:rPr>
          <w:szCs w:val="24"/>
        </w:rPr>
      </w:pPr>
    </w:p>
    <w:p w14:paraId="21DB53DF" w14:textId="34B5638D" w:rsidR="0075011C" w:rsidRPr="00010C8F" w:rsidRDefault="0075011C" w:rsidP="00010C8F">
      <w:pPr>
        <w:pStyle w:val="Odlomakpopisa"/>
        <w:numPr>
          <w:ilvl w:val="0"/>
          <w:numId w:val="2"/>
        </w:numPr>
        <w:tabs>
          <w:tab w:val="left" w:pos="284"/>
        </w:tabs>
        <w:spacing w:after="0" w:line="240" w:lineRule="auto"/>
        <w:ind w:left="0" w:firstLine="0"/>
        <w:contextualSpacing/>
        <w:jc w:val="both"/>
        <w:rPr>
          <w:szCs w:val="24"/>
        </w:rPr>
      </w:pPr>
      <w:proofErr w:type="spellStart"/>
      <w:r w:rsidRPr="00FF6C4E">
        <w:rPr>
          <w:szCs w:val="24"/>
        </w:rPr>
        <w:t>Podprogram</w:t>
      </w:r>
      <w:proofErr w:type="spellEnd"/>
      <w:r w:rsidRPr="00FF6C4E">
        <w:rPr>
          <w:szCs w:val="24"/>
        </w:rPr>
        <w:t xml:space="preserve"> Groblja</w:t>
      </w:r>
    </w:p>
    <w:p w14:paraId="762D60C2" w14:textId="77777777" w:rsidR="0075011C" w:rsidRPr="005636ED" w:rsidRDefault="0075011C" w:rsidP="0075011C">
      <w:pPr>
        <w:pStyle w:val="Odlomakpopisa"/>
        <w:numPr>
          <w:ilvl w:val="0"/>
          <w:numId w:val="5"/>
        </w:numPr>
        <w:tabs>
          <w:tab w:val="left" w:pos="709"/>
        </w:tabs>
        <w:spacing w:after="0" w:line="240" w:lineRule="auto"/>
        <w:ind w:left="1134"/>
        <w:contextualSpacing/>
        <w:jc w:val="both"/>
        <w:rPr>
          <w:szCs w:val="24"/>
        </w:rPr>
      </w:pPr>
      <w:r w:rsidRPr="005636ED">
        <w:rPr>
          <w:szCs w:val="24"/>
        </w:rPr>
        <w:t>projektiranje, izgradnja i uređenje groblja Sv. Andrija za što je planirano 10.000,00 kn, a utrošeno 0,00 kn, jer nije donesen Prostorni plan, odnosno UPU pa se nije moglo pristupiti projektiranju.</w:t>
      </w:r>
    </w:p>
    <w:p w14:paraId="45E5EF02" w14:textId="77777777" w:rsidR="0075011C" w:rsidRPr="00FF6C4E" w:rsidRDefault="0075011C" w:rsidP="0075011C">
      <w:pPr>
        <w:tabs>
          <w:tab w:val="left" w:pos="709"/>
        </w:tabs>
        <w:spacing w:after="0" w:line="240" w:lineRule="auto"/>
        <w:ind w:left="720"/>
        <w:contextualSpacing/>
        <w:jc w:val="both"/>
        <w:rPr>
          <w:szCs w:val="24"/>
        </w:rPr>
      </w:pPr>
    </w:p>
    <w:p w14:paraId="55E80897" w14:textId="1A0ECF0C" w:rsidR="0075011C" w:rsidRPr="00010C8F" w:rsidRDefault="0075011C" w:rsidP="00010C8F">
      <w:pPr>
        <w:spacing w:after="0" w:line="240" w:lineRule="auto"/>
        <w:jc w:val="both"/>
        <w:rPr>
          <w:szCs w:val="24"/>
        </w:rPr>
      </w:pPr>
      <w:r w:rsidRPr="00FF6C4E">
        <w:rPr>
          <w:szCs w:val="24"/>
        </w:rPr>
        <w:t xml:space="preserve">5. </w:t>
      </w:r>
      <w:proofErr w:type="spellStart"/>
      <w:r w:rsidRPr="00FF6C4E">
        <w:rPr>
          <w:szCs w:val="24"/>
        </w:rPr>
        <w:t>Podprogram</w:t>
      </w:r>
      <w:proofErr w:type="spellEnd"/>
      <w:r w:rsidRPr="00FF6C4E">
        <w:rPr>
          <w:szCs w:val="24"/>
        </w:rPr>
        <w:t xml:space="preserve"> Javna rasvjeta</w:t>
      </w:r>
    </w:p>
    <w:p w14:paraId="419E62D8" w14:textId="77777777" w:rsidR="0075011C" w:rsidRPr="005636ED" w:rsidRDefault="0075011C" w:rsidP="0075011C">
      <w:pPr>
        <w:pStyle w:val="Odlomakpopisa"/>
        <w:numPr>
          <w:ilvl w:val="0"/>
          <w:numId w:val="6"/>
        </w:numPr>
        <w:spacing w:after="0" w:line="240" w:lineRule="auto"/>
        <w:ind w:left="1134"/>
        <w:contextualSpacing/>
        <w:jc w:val="both"/>
        <w:rPr>
          <w:szCs w:val="24"/>
        </w:rPr>
      </w:pPr>
      <w:r w:rsidRPr="005636ED">
        <w:rPr>
          <w:szCs w:val="24"/>
        </w:rPr>
        <w:t>Temeljenje, kabliranje i postavljanje novih rasvjetnih tijela za što je planirano 300.000,00 kn, a utrošeno 152.278,68 kn, odnosno 50,76 %, jer nije realiziran postupak javne nabave, te su izvedeni samo nužni i neodgodivi radovi.</w:t>
      </w:r>
    </w:p>
    <w:p w14:paraId="7442D813" w14:textId="77777777" w:rsidR="0075011C" w:rsidRPr="00FF6C4E" w:rsidRDefault="0075011C" w:rsidP="0075011C">
      <w:pPr>
        <w:spacing w:after="0" w:line="240" w:lineRule="auto"/>
        <w:jc w:val="both"/>
        <w:rPr>
          <w:szCs w:val="24"/>
        </w:rPr>
      </w:pPr>
    </w:p>
    <w:p w14:paraId="12AED98F" w14:textId="5B0BF4D3" w:rsidR="0075011C" w:rsidRPr="00010C8F" w:rsidRDefault="0075011C" w:rsidP="00010C8F">
      <w:pPr>
        <w:spacing w:after="0" w:line="240" w:lineRule="auto"/>
        <w:jc w:val="both"/>
        <w:rPr>
          <w:szCs w:val="24"/>
        </w:rPr>
      </w:pPr>
      <w:r w:rsidRPr="00FF6C4E">
        <w:rPr>
          <w:szCs w:val="24"/>
        </w:rPr>
        <w:t xml:space="preserve">6. </w:t>
      </w:r>
      <w:proofErr w:type="spellStart"/>
      <w:r w:rsidRPr="00FF6C4E">
        <w:rPr>
          <w:szCs w:val="24"/>
        </w:rPr>
        <w:t>Podprogram</w:t>
      </w:r>
      <w:proofErr w:type="spellEnd"/>
      <w:r w:rsidRPr="00FF6C4E">
        <w:rPr>
          <w:szCs w:val="24"/>
        </w:rPr>
        <w:t xml:space="preserve"> Opskrba pitkom vodom</w:t>
      </w:r>
    </w:p>
    <w:p w14:paraId="58DD0EA0" w14:textId="77777777" w:rsidR="0075011C" w:rsidRPr="005636ED" w:rsidRDefault="0075011C" w:rsidP="0075011C">
      <w:pPr>
        <w:pStyle w:val="Odlomakpopisa"/>
        <w:numPr>
          <w:ilvl w:val="0"/>
          <w:numId w:val="7"/>
        </w:numPr>
        <w:tabs>
          <w:tab w:val="left" w:pos="1134"/>
        </w:tabs>
        <w:spacing w:after="0" w:line="240" w:lineRule="auto"/>
        <w:ind w:left="1134" w:hanging="414"/>
        <w:contextualSpacing/>
        <w:jc w:val="both"/>
        <w:rPr>
          <w:szCs w:val="24"/>
        </w:rPr>
      </w:pPr>
      <w:r w:rsidRPr="005636ED">
        <w:rPr>
          <w:szCs w:val="24"/>
        </w:rPr>
        <w:t>Izgradnja vodoopskrbnog sustava na području Grada za što je planirano 250.000,00  kn, a utrošeno 0,00 kn, jer nije bilo potrebe za izvođenjem tih radova.</w:t>
      </w:r>
    </w:p>
    <w:p w14:paraId="3386FB80" w14:textId="05F1F2B8" w:rsidR="0075011C" w:rsidRDefault="0075011C" w:rsidP="0075011C">
      <w:pPr>
        <w:tabs>
          <w:tab w:val="left" w:pos="1134"/>
        </w:tabs>
        <w:spacing w:after="0" w:line="240" w:lineRule="auto"/>
        <w:ind w:left="1134" w:hanging="414"/>
        <w:jc w:val="both"/>
        <w:rPr>
          <w:szCs w:val="24"/>
          <w:lang w:eastAsia="hr-HR"/>
        </w:rPr>
      </w:pPr>
    </w:p>
    <w:p w14:paraId="2DF9302C" w14:textId="4BB9CBB8" w:rsidR="00FF6C4E" w:rsidRDefault="00FF6C4E" w:rsidP="0075011C">
      <w:pPr>
        <w:tabs>
          <w:tab w:val="left" w:pos="1134"/>
        </w:tabs>
        <w:spacing w:after="0" w:line="240" w:lineRule="auto"/>
        <w:ind w:left="1134" w:hanging="414"/>
        <w:jc w:val="both"/>
        <w:rPr>
          <w:szCs w:val="24"/>
          <w:lang w:eastAsia="hr-HR"/>
        </w:rPr>
      </w:pPr>
    </w:p>
    <w:p w14:paraId="31C9337A" w14:textId="0EC89CCD" w:rsidR="00FF6C4E" w:rsidRDefault="00FF6C4E" w:rsidP="0075011C">
      <w:pPr>
        <w:tabs>
          <w:tab w:val="left" w:pos="1134"/>
        </w:tabs>
        <w:spacing w:after="0" w:line="240" w:lineRule="auto"/>
        <w:ind w:left="1134" w:hanging="414"/>
        <w:jc w:val="both"/>
        <w:rPr>
          <w:szCs w:val="24"/>
          <w:lang w:eastAsia="hr-HR"/>
        </w:rPr>
      </w:pPr>
    </w:p>
    <w:p w14:paraId="413410E8" w14:textId="77777777" w:rsidR="00FF6C4E" w:rsidRPr="00FF6C4E" w:rsidRDefault="00FF6C4E" w:rsidP="0075011C">
      <w:pPr>
        <w:tabs>
          <w:tab w:val="left" w:pos="1134"/>
        </w:tabs>
        <w:spacing w:after="0" w:line="240" w:lineRule="auto"/>
        <w:ind w:left="1134" w:hanging="414"/>
        <w:jc w:val="both"/>
        <w:rPr>
          <w:szCs w:val="24"/>
          <w:lang w:eastAsia="hr-HR"/>
        </w:rPr>
      </w:pPr>
    </w:p>
    <w:p w14:paraId="1423653A" w14:textId="74BC3B82" w:rsidR="0075011C" w:rsidRPr="00010C8F" w:rsidRDefault="0075011C" w:rsidP="00010C8F">
      <w:pPr>
        <w:tabs>
          <w:tab w:val="left" w:pos="709"/>
        </w:tabs>
        <w:spacing w:after="0" w:line="240" w:lineRule="auto"/>
        <w:jc w:val="both"/>
        <w:rPr>
          <w:szCs w:val="24"/>
          <w:lang w:eastAsia="hr-HR"/>
        </w:rPr>
      </w:pPr>
      <w:r w:rsidRPr="00FF6C4E">
        <w:rPr>
          <w:szCs w:val="24"/>
          <w:lang w:eastAsia="hr-HR"/>
        </w:rPr>
        <w:lastRenderedPageBreak/>
        <w:t>7. Odvodnja i pročišćavanje otpadnih voda</w:t>
      </w:r>
    </w:p>
    <w:p w14:paraId="2CEF14E0" w14:textId="77777777" w:rsidR="0075011C" w:rsidRPr="005636ED" w:rsidRDefault="0075011C" w:rsidP="0075011C">
      <w:pPr>
        <w:pStyle w:val="Odlomakpopisa"/>
        <w:numPr>
          <w:ilvl w:val="0"/>
          <w:numId w:val="3"/>
        </w:numPr>
        <w:spacing w:after="0" w:line="276" w:lineRule="auto"/>
        <w:contextualSpacing/>
        <w:jc w:val="both"/>
        <w:rPr>
          <w:szCs w:val="24"/>
        </w:rPr>
      </w:pPr>
      <w:r w:rsidRPr="005636ED">
        <w:rPr>
          <w:szCs w:val="24"/>
        </w:rPr>
        <w:t>Izgradnja oborinskog sustava na području Grada za što je planirano 600.000,00  kn, a utrošeno 406.892,31 kn, odnosno 67,82% jer je dio radova prebačen za 2022.</w:t>
      </w:r>
    </w:p>
    <w:p w14:paraId="6B008EB1" w14:textId="77777777" w:rsidR="0075011C" w:rsidRPr="005636ED" w:rsidRDefault="0075011C" w:rsidP="0075011C">
      <w:pPr>
        <w:pStyle w:val="Odlomakpopisa"/>
        <w:numPr>
          <w:ilvl w:val="0"/>
          <w:numId w:val="3"/>
        </w:numPr>
        <w:spacing w:after="0" w:line="276" w:lineRule="auto"/>
        <w:contextualSpacing/>
        <w:jc w:val="both"/>
        <w:rPr>
          <w:szCs w:val="24"/>
        </w:rPr>
      </w:pPr>
      <w:r w:rsidRPr="005636ED">
        <w:rPr>
          <w:szCs w:val="24"/>
        </w:rPr>
        <w:t>Izgradnja kanalizacijskog sustava na području Grada za što je planirano 200.000,00  kn, a utrošeno 87.262,50 kn, odnosno 43,63% jer nije bilo potrebe za izvođenjem dodatnih radova.</w:t>
      </w:r>
    </w:p>
    <w:p w14:paraId="0F6F1AC8" w14:textId="77777777" w:rsidR="00484612" w:rsidRDefault="00484612" w:rsidP="0075011C">
      <w:pPr>
        <w:pStyle w:val="Odlomakpopisa"/>
        <w:spacing w:after="0" w:line="240" w:lineRule="auto"/>
        <w:ind w:left="0"/>
        <w:contextualSpacing/>
        <w:jc w:val="both"/>
        <w:rPr>
          <w:szCs w:val="24"/>
        </w:rPr>
      </w:pPr>
    </w:p>
    <w:p w14:paraId="4201F012" w14:textId="1A0BFC45" w:rsidR="004564B4" w:rsidRDefault="004564B4" w:rsidP="004564B4">
      <w:pPr>
        <w:pStyle w:val="Bezproreda"/>
        <w:ind w:firstLine="708"/>
        <w:jc w:val="both"/>
        <w:rPr>
          <w:szCs w:val="24"/>
        </w:rPr>
      </w:pPr>
      <w:r>
        <w:rPr>
          <w:szCs w:val="24"/>
        </w:rPr>
        <w:t xml:space="preserve">Slijedom navedenog, podnosi se Gradskom vijeću </w:t>
      </w:r>
      <w:r>
        <w:rPr>
          <w:szCs w:val="24"/>
        </w:rPr>
        <w:t xml:space="preserve">izvješće o izvršenju programa građenja komunalne infrastrukture za </w:t>
      </w:r>
      <w:r>
        <w:rPr>
          <w:szCs w:val="24"/>
        </w:rPr>
        <w:t>2021.</w:t>
      </w:r>
    </w:p>
    <w:p w14:paraId="58D9A06E" w14:textId="2FEC9319" w:rsidR="004564B4" w:rsidRDefault="004564B4">
      <w:pPr>
        <w:pStyle w:val="Bezproreda"/>
        <w:jc w:val="both"/>
        <w:rPr>
          <w:szCs w:val="24"/>
        </w:rPr>
      </w:pPr>
    </w:p>
    <w:p w14:paraId="21D3F895" w14:textId="77777777" w:rsidR="004564B4" w:rsidRDefault="004564B4">
      <w:pPr>
        <w:pStyle w:val="Bezproreda"/>
        <w:jc w:val="both"/>
        <w:rPr>
          <w:szCs w:val="24"/>
        </w:rPr>
      </w:pPr>
    </w:p>
    <w:p w14:paraId="3EAF2187" w14:textId="29B28C6F" w:rsidR="00484612" w:rsidRDefault="000C0D5B">
      <w:pPr>
        <w:pStyle w:val="Bezproreda"/>
        <w:tabs>
          <w:tab w:val="left" w:pos="7797"/>
        </w:tabs>
        <w:jc w:val="both"/>
        <w:rPr>
          <w:szCs w:val="24"/>
        </w:rPr>
      </w:pPr>
      <w:r>
        <w:rPr>
          <w:szCs w:val="24"/>
        </w:rPr>
        <w:t xml:space="preserve">                                                                                                                    </w:t>
      </w:r>
      <w:r w:rsidR="005A7CF9">
        <w:rPr>
          <w:szCs w:val="24"/>
        </w:rPr>
        <w:t xml:space="preserve">Gradonačelnik  </w:t>
      </w:r>
    </w:p>
    <w:p w14:paraId="5FA61195" w14:textId="77777777" w:rsidR="00484612" w:rsidRDefault="00484612">
      <w:pPr>
        <w:pStyle w:val="Bezproreda"/>
        <w:ind w:left="6372" w:firstLine="708"/>
        <w:jc w:val="both"/>
        <w:rPr>
          <w:szCs w:val="24"/>
        </w:rPr>
      </w:pPr>
    </w:p>
    <w:p w14:paraId="00FD5D4B" w14:textId="77777777" w:rsidR="00484612" w:rsidRDefault="005A7CF9">
      <w:pPr>
        <w:pStyle w:val="Bezproreda"/>
        <w:jc w:val="both"/>
        <w:rPr>
          <w:szCs w:val="24"/>
        </w:rPr>
      </w:pPr>
      <w:r>
        <w:rPr>
          <w:szCs w:val="24"/>
        </w:rPr>
        <w:t xml:space="preserve">                                                                                                               dr.sc. Zoran Paunović</w:t>
      </w:r>
    </w:p>
    <w:sectPr w:rsidR="00484612" w:rsidSect="0068227D">
      <w:pgSz w:w="11906" w:h="16838"/>
      <w:pgMar w:top="993" w:right="1417" w:bottom="851" w:left="1417"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OpenSymbol">
    <w:altName w:val="Calibri"/>
    <w:charset w:val="01"/>
    <w:family w:val="roman"/>
    <w:pitch w:val="default"/>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0334B"/>
    <w:multiLevelType w:val="hybridMultilevel"/>
    <w:tmpl w:val="EC3EA0FA"/>
    <w:lvl w:ilvl="0" w:tplc="5DCE18A8">
      <w:start w:val="1"/>
      <w:numFmt w:val="bullet"/>
      <w:lvlText w:val="-"/>
      <w:lvlJc w:val="left"/>
      <w:pPr>
        <w:ind w:left="1427" w:hanging="360"/>
      </w:pPr>
      <w:rPr>
        <w:rFonts w:ascii="Times New Roman" w:eastAsiaTheme="minorHAnsi" w:hAnsi="Times New Roman" w:cs="Times New Roman" w:hint="default"/>
      </w:rPr>
    </w:lvl>
    <w:lvl w:ilvl="1" w:tplc="041A0003" w:tentative="1">
      <w:start w:val="1"/>
      <w:numFmt w:val="bullet"/>
      <w:lvlText w:val="o"/>
      <w:lvlJc w:val="left"/>
      <w:pPr>
        <w:ind w:left="2147" w:hanging="360"/>
      </w:pPr>
      <w:rPr>
        <w:rFonts w:ascii="Courier New" w:hAnsi="Courier New" w:cs="Courier New" w:hint="default"/>
      </w:rPr>
    </w:lvl>
    <w:lvl w:ilvl="2" w:tplc="041A0005" w:tentative="1">
      <w:start w:val="1"/>
      <w:numFmt w:val="bullet"/>
      <w:lvlText w:val=""/>
      <w:lvlJc w:val="left"/>
      <w:pPr>
        <w:ind w:left="2867" w:hanging="360"/>
      </w:pPr>
      <w:rPr>
        <w:rFonts w:ascii="Wingdings" w:hAnsi="Wingdings" w:hint="default"/>
      </w:rPr>
    </w:lvl>
    <w:lvl w:ilvl="3" w:tplc="041A0001" w:tentative="1">
      <w:start w:val="1"/>
      <w:numFmt w:val="bullet"/>
      <w:lvlText w:val=""/>
      <w:lvlJc w:val="left"/>
      <w:pPr>
        <w:ind w:left="3587" w:hanging="360"/>
      </w:pPr>
      <w:rPr>
        <w:rFonts w:ascii="Symbol" w:hAnsi="Symbol" w:hint="default"/>
      </w:rPr>
    </w:lvl>
    <w:lvl w:ilvl="4" w:tplc="041A0003" w:tentative="1">
      <w:start w:val="1"/>
      <w:numFmt w:val="bullet"/>
      <w:lvlText w:val="o"/>
      <w:lvlJc w:val="left"/>
      <w:pPr>
        <w:ind w:left="4307" w:hanging="360"/>
      </w:pPr>
      <w:rPr>
        <w:rFonts w:ascii="Courier New" w:hAnsi="Courier New" w:cs="Courier New" w:hint="default"/>
      </w:rPr>
    </w:lvl>
    <w:lvl w:ilvl="5" w:tplc="041A0005" w:tentative="1">
      <w:start w:val="1"/>
      <w:numFmt w:val="bullet"/>
      <w:lvlText w:val=""/>
      <w:lvlJc w:val="left"/>
      <w:pPr>
        <w:ind w:left="5027" w:hanging="360"/>
      </w:pPr>
      <w:rPr>
        <w:rFonts w:ascii="Wingdings" w:hAnsi="Wingdings" w:hint="default"/>
      </w:rPr>
    </w:lvl>
    <w:lvl w:ilvl="6" w:tplc="041A0001" w:tentative="1">
      <w:start w:val="1"/>
      <w:numFmt w:val="bullet"/>
      <w:lvlText w:val=""/>
      <w:lvlJc w:val="left"/>
      <w:pPr>
        <w:ind w:left="5747" w:hanging="360"/>
      </w:pPr>
      <w:rPr>
        <w:rFonts w:ascii="Symbol" w:hAnsi="Symbol" w:hint="default"/>
      </w:rPr>
    </w:lvl>
    <w:lvl w:ilvl="7" w:tplc="041A0003" w:tentative="1">
      <w:start w:val="1"/>
      <w:numFmt w:val="bullet"/>
      <w:lvlText w:val="o"/>
      <w:lvlJc w:val="left"/>
      <w:pPr>
        <w:ind w:left="6467" w:hanging="360"/>
      </w:pPr>
      <w:rPr>
        <w:rFonts w:ascii="Courier New" w:hAnsi="Courier New" w:cs="Courier New" w:hint="default"/>
      </w:rPr>
    </w:lvl>
    <w:lvl w:ilvl="8" w:tplc="041A0005" w:tentative="1">
      <w:start w:val="1"/>
      <w:numFmt w:val="bullet"/>
      <w:lvlText w:val=""/>
      <w:lvlJc w:val="left"/>
      <w:pPr>
        <w:ind w:left="7187" w:hanging="360"/>
      </w:pPr>
      <w:rPr>
        <w:rFonts w:ascii="Wingdings" w:hAnsi="Wingdings" w:hint="default"/>
      </w:rPr>
    </w:lvl>
  </w:abstractNum>
  <w:abstractNum w:abstractNumId="1" w15:restartNumberingAfterBreak="0">
    <w:nsid w:val="131E1F85"/>
    <w:multiLevelType w:val="hybridMultilevel"/>
    <w:tmpl w:val="31D87FF4"/>
    <w:lvl w:ilvl="0" w:tplc="5DCE18A8">
      <w:start w:val="1"/>
      <w:numFmt w:val="bullet"/>
      <w:lvlText w:val="-"/>
      <w:lvlJc w:val="left"/>
      <w:pPr>
        <w:ind w:left="1080" w:hanging="360"/>
      </w:pPr>
      <w:rPr>
        <w:rFonts w:ascii="Times New Roman" w:eastAsiaTheme="minorHAns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 w15:restartNumberingAfterBreak="0">
    <w:nsid w:val="1722237A"/>
    <w:multiLevelType w:val="hybridMultilevel"/>
    <w:tmpl w:val="877060B0"/>
    <w:lvl w:ilvl="0" w:tplc="5DCE18A8">
      <w:start w:val="1"/>
      <w:numFmt w:val="bullet"/>
      <w:lvlText w:val="-"/>
      <w:lvlJc w:val="left"/>
      <w:pPr>
        <w:ind w:left="1440" w:hanging="360"/>
      </w:pPr>
      <w:rPr>
        <w:rFonts w:ascii="Times New Roman" w:eastAsiaTheme="minorHAnsi" w:hAnsi="Times New Roman" w:cs="Times New Roman"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 w15:restartNumberingAfterBreak="0">
    <w:nsid w:val="266531BC"/>
    <w:multiLevelType w:val="hybridMultilevel"/>
    <w:tmpl w:val="6EEEFD1A"/>
    <w:lvl w:ilvl="0" w:tplc="5DCE18A8">
      <w:start w:val="1"/>
      <w:numFmt w:val="bullet"/>
      <w:lvlText w:val="-"/>
      <w:lvlJc w:val="left"/>
      <w:pPr>
        <w:ind w:left="720" w:hanging="360"/>
      </w:pPr>
      <w:rPr>
        <w:rFonts w:ascii="Times New Roman" w:eastAsiaTheme="minorHAnsi" w:hAnsi="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5E7B657D"/>
    <w:multiLevelType w:val="hybridMultilevel"/>
    <w:tmpl w:val="C08A290E"/>
    <w:lvl w:ilvl="0" w:tplc="FB76A76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631E3B02"/>
    <w:multiLevelType w:val="hybridMultilevel"/>
    <w:tmpl w:val="0030816C"/>
    <w:lvl w:ilvl="0" w:tplc="5DCE18A8">
      <w:start w:val="1"/>
      <w:numFmt w:val="bullet"/>
      <w:lvlText w:val="-"/>
      <w:lvlJc w:val="left"/>
      <w:pPr>
        <w:ind w:left="1440" w:hanging="360"/>
      </w:pPr>
      <w:rPr>
        <w:rFonts w:ascii="Times New Roman" w:eastAsiaTheme="minorHAnsi" w:hAnsi="Times New Roman" w:cs="Times New Roman"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6" w15:restartNumberingAfterBreak="0">
    <w:nsid w:val="6B055C0C"/>
    <w:multiLevelType w:val="multilevel"/>
    <w:tmpl w:val="0A2EED6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691881434">
    <w:abstractNumId w:val="6"/>
  </w:num>
  <w:num w:numId="2" w16cid:durableId="379478714">
    <w:abstractNumId w:val="4"/>
  </w:num>
  <w:num w:numId="3" w16cid:durableId="154226408">
    <w:abstractNumId w:val="1"/>
  </w:num>
  <w:num w:numId="4" w16cid:durableId="1999190363">
    <w:abstractNumId w:val="2"/>
  </w:num>
  <w:num w:numId="5" w16cid:durableId="3898501">
    <w:abstractNumId w:val="0"/>
  </w:num>
  <w:num w:numId="6" w16cid:durableId="827745574">
    <w:abstractNumId w:val="5"/>
  </w:num>
  <w:num w:numId="7" w16cid:durableId="8202717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defaultTabStop w:val="708"/>
  <w:autoHyphenation/>
  <w:hyphenationZone w:val="425"/>
  <w:doNotHyphenateCaps/>
  <w:characterSpacingControl w:val="doNotCompress"/>
  <w:compat>
    <w:compatSetting w:name="compatibilityMode" w:uri="http://schemas.microsoft.com/office/word" w:val="12"/>
    <w:compatSetting w:name="useWord2013TrackBottomHyphenation" w:uri="http://schemas.microsoft.com/office/word" w:val="1"/>
  </w:compat>
  <w:rsids>
    <w:rsidRoot w:val="00484612"/>
    <w:rsid w:val="00010C8F"/>
    <w:rsid w:val="00092BCB"/>
    <w:rsid w:val="000A5082"/>
    <w:rsid w:val="000C0D5B"/>
    <w:rsid w:val="000E05F6"/>
    <w:rsid w:val="00126B40"/>
    <w:rsid w:val="00170691"/>
    <w:rsid w:val="003F62B4"/>
    <w:rsid w:val="00433305"/>
    <w:rsid w:val="0044770C"/>
    <w:rsid w:val="004564B4"/>
    <w:rsid w:val="0046022A"/>
    <w:rsid w:val="00481CCB"/>
    <w:rsid w:val="00484612"/>
    <w:rsid w:val="004E7E96"/>
    <w:rsid w:val="0051713E"/>
    <w:rsid w:val="00560FD9"/>
    <w:rsid w:val="005A7CF9"/>
    <w:rsid w:val="005C1A6F"/>
    <w:rsid w:val="006372D1"/>
    <w:rsid w:val="0068227D"/>
    <w:rsid w:val="0070311B"/>
    <w:rsid w:val="00705B39"/>
    <w:rsid w:val="0075011C"/>
    <w:rsid w:val="00754C02"/>
    <w:rsid w:val="008A144A"/>
    <w:rsid w:val="008B62EC"/>
    <w:rsid w:val="008E144D"/>
    <w:rsid w:val="0091078C"/>
    <w:rsid w:val="0095749B"/>
    <w:rsid w:val="009E1AE2"/>
    <w:rsid w:val="00A416A5"/>
    <w:rsid w:val="00A4717F"/>
    <w:rsid w:val="00A51188"/>
    <w:rsid w:val="00A907FB"/>
    <w:rsid w:val="00AA134C"/>
    <w:rsid w:val="00B448FB"/>
    <w:rsid w:val="00BC7BDB"/>
    <w:rsid w:val="00C15BB7"/>
    <w:rsid w:val="00C642A3"/>
    <w:rsid w:val="00E00C44"/>
    <w:rsid w:val="00E11A3F"/>
    <w:rsid w:val="00EF4635"/>
    <w:rsid w:val="00F135DA"/>
    <w:rsid w:val="00F818C2"/>
    <w:rsid w:val="00FF6C4E"/>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8E434"/>
  <w15:docId w15:val="{366375DA-2CE4-4020-B579-72E595A42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Cs w:val="22"/>
        <w:lang w:val="hr-HR" w:eastAsia="hr-H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E46"/>
    <w:pPr>
      <w:spacing w:after="160" w:line="259" w:lineRule="auto"/>
    </w:pPr>
    <w:rPr>
      <w:sz w:val="24"/>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TekstbaloniaChar">
    <w:name w:val="Tekst balončića Char"/>
    <w:basedOn w:val="Zadanifontodlomka"/>
    <w:link w:val="Tekstbalonia"/>
    <w:uiPriority w:val="99"/>
    <w:semiHidden/>
    <w:qFormat/>
    <w:rsid w:val="00A52558"/>
    <w:rPr>
      <w:rFonts w:ascii="Segoe UI" w:hAnsi="Segoe UI" w:cs="Segoe UI"/>
      <w:sz w:val="18"/>
      <w:szCs w:val="18"/>
    </w:rPr>
  </w:style>
  <w:style w:type="character" w:customStyle="1" w:styleId="Internetskapoveznica">
    <w:name w:val="Internetska poveznica"/>
    <w:basedOn w:val="Zadanifontodlomka"/>
    <w:uiPriority w:val="99"/>
    <w:semiHidden/>
    <w:unhideWhenUsed/>
    <w:rsid w:val="00B941D1"/>
    <w:rPr>
      <w:color w:val="0000FF"/>
      <w:u w:val="single"/>
    </w:rPr>
  </w:style>
  <w:style w:type="character" w:customStyle="1" w:styleId="Simbolinumeriranja">
    <w:name w:val="Simboli numeriranja"/>
    <w:qFormat/>
    <w:rsid w:val="003F62B4"/>
  </w:style>
  <w:style w:type="character" w:customStyle="1" w:styleId="Predznaci">
    <w:name w:val="Predznaci"/>
    <w:qFormat/>
    <w:rsid w:val="003F62B4"/>
    <w:rPr>
      <w:rFonts w:ascii="OpenSymbol" w:eastAsia="OpenSymbol" w:hAnsi="OpenSymbol" w:cs="OpenSymbol"/>
    </w:rPr>
  </w:style>
  <w:style w:type="paragraph" w:customStyle="1" w:styleId="Stilnaslova">
    <w:name w:val="Stil naslova"/>
    <w:basedOn w:val="Normal"/>
    <w:next w:val="Tijeloteksta"/>
    <w:qFormat/>
    <w:rsid w:val="003F62B4"/>
    <w:pPr>
      <w:keepNext/>
      <w:spacing w:before="240" w:after="120"/>
    </w:pPr>
    <w:rPr>
      <w:rFonts w:eastAsia="Microsoft YaHei" w:cs="Arial"/>
      <w:sz w:val="28"/>
      <w:szCs w:val="28"/>
    </w:rPr>
  </w:style>
  <w:style w:type="paragraph" w:styleId="Tijeloteksta">
    <w:name w:val="Body Text"/>
    <w:basedOn w:val="Normal"/>
    <w:rsid w:val="003F62B4"/>
    <w:pPr>
      <w:spacing w:after="140" w:line="276" w:lineRule="auto"/>
    </w:pPr>
  </w:style>
  <w:style w:type="paragraph" w:styleId="Popis">
    <w:name w:val="List"/>
    <w:basedOn w:val="Tijeloteksta"/>
    <w:rsid w:val="003F62B4"/>
    <w:rPr>
      <w:rFonts w:cs="Arial"/>
    </w:rPr>
  </w:style>
  <w:style w:type="paragraph" w:styleId="Opisslike">
    <w:name w:val="caption"/>
    <w:basedOn w:val="Normal"/>
    <w:qFormat/>
    <w:rsid w:val="003F62B4"/>
    <w:pPr>
      <w:suppressLineNumbers/>
      <w:spacing w:before="120" w:after="120"/>
    </w:pPr>
    <w:rPr>
      <w:rFonts w:cs="Arial"/>
      <w:i/>
      <w:iCs/>
      <w:szCs w:val="24"/>
    </w:rPr>
  </w:style>
  <w:style w:type="paragraph" w:customStyle="1" w:styleId="Indeks">
    <w:name w:val="Indeks"/>
    <w:basedOn w:val="Normal"/>
    <w:qFormat/>
    <w:rsid w:val="003F62B4"/>
    <w:pPr>
      <w:suppressLineNumbers/>
    </w:pPr>
    <w:rPr>
      <w:rFonts w:cs="Arial"/>
    </w:rPr>
  </w:style>
  <w:style w:type="paragraph" w:styleId="Tekstbalonia">
    <w:name w:val="Balloon Text"/>
    <w:basedOn w:val="Normal"/>
    <w:link w:val="TekstbaloniaChar"/>
    <w:uiPriority w:val="99"/>
    <w:semiHidden/>
    <w:qFormat/>
    <w:rsid w:val="00A52558"/>
    <w:pPr>
      <w:spacing w:after="0" w:line="240" w:lineRule="auto"/>
    </w:pPr>
    <w:rPr>
      <w:rFonts w:ascii="Segoe UI" w:hAnsi="Segoe UI" w:cs="Segoe UI"/>
      <w:sz w:val="18"/>
      <w:szCs w:val="18"/>
    </w:rPr>
  </w:style>
  <w:style w:type="paragraph" w:styleId="Odlomakpopisa">
    <w:name w:val="List Paragraph"/>
    <w:basedOn w:val="Normal"/>
    <w:uiPriority w:val="34"/>
    <w:qFormat/>
    <w:rsid w:val="007E13FD"/>
    <w:pPr>
      <w:ind w:left="720"/>
    </w:pPr>
  </w:style>
  <w:style w:type="paragraph" w:styleId="Bezproreda">
    <w:name w:val="No Spacing"/>
    <w:uiPriority w:val="99"/>
    <w:qFormat/>
    <w:rsid w:val="00C234D8"/>
    <w:rPr>
      <w:sz w:val="24"/>
      <w:lang w:eastAsia="en-US"/>
    </w:rPr>
  </w:style>
  <w:style w:type="paragraph" w:styleId="StandardWeb">
    <w:name w:val="Normal (Web)"/>
    <w:basedOn w:val="Normal"/>
    <w:uiPriority w:val="99"/>
    <w:semiHidden/>
    <w:unhideWhenUsed/>
    <w:qFormat/>
    <w:rsid w:val="007C250F"/>
    <w:pPr>
      <w:spacing w:beforeAutospacing="1" w:afterAutospacing="1" w:line="240" w:lineRule="auto"/>
    </w:pPr>
    <w:rPr>
      <w:rFonts w:eastAsia="Times New Roman"/>
      <w:szCs w:val="24"/>
      <w:lang w:eastAsia="hr-HR"/>
    </w:rPr>
  </w:style>
  <w:style w:type="paragraph" w:customStyle="1" w:styleId="Sadrajitablice">
    <w:name w:val="Sadržaji tablice"/>
    <w:basedOn w:val="Normal"/>
    <w:qFormat/>
    <w:rsid w:val="003F62B4"/>
    <w:pPr>
      <w:suppressLineNumbers/>
    </w:pPr>
  </w:style>
  <w:style w:type="paragraph" w:customStyle="1" w:styleId="Naslovtablice">
    <w:name w:val="Naslov tablice"/>
    <w:basedOn w:val="Sadrajitablice"/>
    <w:qFormat/>
    <w:rsid w:val="003F62B4"/>
    <w:pPr>
      <w:jc w:val="center"/>
    </w:pPr>
    <w:rPr>
      <w:b/>
      <w:bCs/>
    </w:rPr>
  </w:style>
  <w:style w:type="table" w:styleId="Reetkatablice">
    <w:name w:val="Table Grid"/>
    <w:basedOn w:val="Obinatablica"/>
    <w:uiPriority w:val="99"/>
    <w:rsid w:val="00267910"/>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zakon.hr/cms.htm?id=4344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zakon.hr/cms.htm?id=43441"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2DD8D-41D5-412A-B8A5-842F854A8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6</Pages>
  <Words>1941</Words>
  <Characters>11067</Characters>
  <Application>Microsoft Office Word</Application>
  <DocSecurity>0</DocSecurity>
  <Lines>92</Lines>
  <Paragraphs>25</Paragraphs>
  <ScaleCrop>false</ScaleCrop>
  <HeadingPairs>
    <vt:vector size="2" baseType="variant">
      <vt:variant>
        <vt:lpstr>Naslov</vt:lpstr>
      </vt:variant>
      <vt:variant>
        <vt:i4>1</vt:i4>
      </vt:variant>
    </vt:vector>
  </HeadingPairs>
  <TitlesOfParts>
    <vt:vector size="1" baseType="lpstr">
      <vt:lpstr>Na temelju članka 71</vt:lpstr>
    </vt:vector>
  </TitlesOfParts>
  <Company/>
  <LinksUpToDate>false</LinksUpToDate>
  <CharactersWithSpaces>12983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temelju članka 71</dc:title>
  <dc:subject/>
  <dc:creator>Matko Lovreta</dc:creator>
  <dc:description/>
  <cp:lastModifiedBy>Matko Lovreta</cp:lastModifiedBy>
  <cp:revision>58</cp:revision>
  <cp:lastPrinted>2022-05-18T11:27:00Z</cp:lastPrinted>
  <dcterms:created xsi:type="dcterms:W3CDTF">2022-05-25T05:56:00Z</dcterms:created>
  <dcterms:modified xsi:type="dcterms:W3CDTF">2022-05-31T07:13:00Z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