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B5D03" w14:textId="77777777" w:rsidR="007810E0" w:rsidRPr="004A7E52" w:rsidRDefault="007810E0" w:rsidP="007810E0">
      <w:pPr>
        <w:pStyle w:val="Bezproreda"/>
        <w:shd w:val="clear" w:color="auto" w:fill="FFFFFF" w:themeFill="background1"/>
        <w:ind w:firstLine="708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  <w:lang w:eastAsia="hr-HR"/>
        </w:rPr>
        <w:t xml:space="preserve">Na temelju članka </w:t>
      </w:r>
      <w:r w:rsidRPr="004A7E52">
        <w:rPr>
          <w:rFonts w:ascii="Times New Roman" w:hAnsi="Times New Roman"/>
          <w:sz w:val="24"/>
          <w:szCs w:val="24"/>
        </w:rPr>
        <w:t xml:space="preserve">104. st. 5. </w:t>
      </w:r>
      <w:r w:rsidRPr="004A7E52">
        <w:rPr>
          <w:rFonts w:ascii="Times New Roman" w:hAnsi="Times New Roman"/>
          <w:sz w:val="24"/>
          <w:szCs w:val="24"/>
          <w:lang w:eastAsia="hr-HR"/>
        </w:rPr>
        <w:t xml:space="preserve">Zakona o komunalnom gospodarstvu (Narodne novine, broj </w:t>
      </w:r>
      <w:hyperlink r:id="rId7" w:tgtFrame="_blank" w:history="1">
        <w:r w:rsidRPr="007810E0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68/18</w:t>
        </w:r>
      </w:hyperlink>
      <w:r w:rsidRPr="007810E0">
        <w:rPr>
          <w:rFonts w:ascii="Times New Roman" w:hAnsi="Times New Roman"/>
          <w:sz w:val="24"/>
          <w:szCs w:val="24"/>
        </w:rPr>
        <w:t xml:space="preserve">, </w:t>
      </w:r>
      <w:hyperlink r:id="rId8" w:tgtFrame="_blank" w:history="1">
        <w:r w:rsidRPr="007810E0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110/18</w:t>
        </w:r>
      </w:hyperlink>
      <w:r w:rsidRPr="007810E0">
        <w:rPr>
          <w:rFonts w:ascii="Times New Roman" w:hAnsi="Times New Roman"/>
          <w:sz w:val="24"/>
          <w:szCs w:val="24"/>
        </w:rPr>
        <w:t xml:space="preserve">, </w:t>
      </w:r>
      <w:hyperlink r:id="rId9" w:tgtFrame="_blank" w:history="1">
        <w:r w:rsidRPr="007810E0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32/20</w:t>
        </w:r>
      </w:hyperlink>
      <w:r w:rsidRPr="007810E0">
        <w:rPr>
          <w:rFonts w:ascii="Times New Roman" w:hAnsi="Times New Roman"/>
          <w:sz w:val="24"/>
          <w:szCs w:val="24"/>
        </w:rPr>
        <w:t xml:space="preserve">), članka </w:t>
      </w:r>
      <w:r w:rsidRPr="007810E0">
        <w:rPr>
          <w:rFonts w:ascii="Times New Roman" w:hAnsi="Times New Roman"/>
          <w:sz w:val="24"/>
          <w:szCs w:val="24"/>
          <w:lang w:eastAsia="hr-HR"/>
        </w:rPr>
        <w:t xml:space="preserve">35. Zakona o lokalnoj i područnoj (regionalnoj) samoupravi (Narodne novine, broj </w:t>
      </w:r>
      <w:hyperlink r:id="rId10" w:tgtFrame="_blank" w:history="1">
        <w:r w:rsidRPr="007810E0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33/01</w:t>
        </w:r>
      </w:hyperlink>
      <w:r w:rsidRPr="007810E0">
        <w:rPr>
          <w:rFonts w:ascii="Times New Roman" w:hAnsi="Times New Roman"/>
          <w:sz w:val="24"/>
          <w:szCs w:val="24"/>
        </w:rPr>
        <w:t xml:space="preserve">, </w:t>
      </w:r>
      <w:hyperlink r:id="rId11" w:tgtFrame="_blank" w:history="1">
        <w:r w:rsidRPr="007810E0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60/01</w:t>
        </w:r>
      </w:hyperlink>
      <w:r w:rsidRPr="007810E0">
        <w:rPr>
          <w:rFonts w:ascii="Times New Roman" w:hAnsi="Times New Roman"/>
          <w:sz w:val="24"/>
          <w:szCs w:val="24"/>
        </w:rPr>
        <w:t xml:space="preserve">, </w:t>
      </w:r>
      <w:hyperlink r:id="rId12" w:tgtFrame="_blank" w:history="1">
        <w:r w:rsidRPr="007810E0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129/05</w:t>
        </w:r>
      </w:hyperlink>
      <w:r w:rsidRPr="007810E0">
        <w:rPr>
          <w:rFonts w:ascii="Times New Roman" w:hAnsi="Times New Roman"/>
          <w:sz w:val="24"/>
          <w:szCs w:val="24"/>
        </w:rPr>
        <w:t xml:space="preserve">, </w:t>
      </w:r>
      <w:hyperlink r:id="rId13" w:tgtFrame="_blank" w:history="1">
        <w:r w:rsidRPr="007810E0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109/07</w:t>
        </w:r>
      </w:hyperlink>
      <w:r w:rsidRPr="007810E0">
        <w:rPr>
          <w:rFonts w:ascii="Times New Roman" w:hAnsi="Times New Roman"/>
          <w:sz w:val="24"/>
          <w:szCs w:val="24"/>
        </w:rPr>
        <w:t xml:space="preserve">, </w:t>
      </w:r>
      <w:hyperlink r:id="rId14" w:tgtFrame="_blank" w:history="1">
        <w:r w:rsidRPr="007810E0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125/08</w:t>
        </w:r>
      </w:hyperlink>
      <w:r w:rsidRPr="007810E0">
        <w:rPr>
          <w:rFonts w:ascii="Times New Roman" w:hAnsi="Times New Roman"/>
          <w:sz w:val="24"/>
          <w:szCs w:val="24"/>
        </w:rPr>
        <w:t xml:space="preserve">, </w:t>
      </w:r>
      <w:hyperlink r:id="rId15" w:tgtFrame="_blank" w:history="1">
        <w:r w:rsidRPr="007810E0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36/09</w:t>
        </w:r>
      </w:hyperlink>
      <w:r w:rsidRPr="007810E0">
        <w:rPr>
          <w:rFonts w:ascii="Times New Roman" w:hAnsi="Times New Roman"/>
          <w:sz w:val="24"/>
          <w:szCs w:val="24"/>
        </w:rPr>
        <w:t>, </w:t>
      </w:r>
      <w:hyperlink r:id="rId16" w:tgtFrame="_blank" w:history="1">
        <w:r w:rsidRPr="007810E0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150/11</w:t>
        </w:r>
      </w:hyperlink>
      <w:r w:rsidRPr="007810E0">
        <w:rPr>
          <w:rFonts w:ascii="Times New Roman" w:hAnsi="Times New Roman"/>
          <w:sz w:val="24"/>
          <w:szCs w:val="24"/>
        </w:rPr>
        <w:t xml:space="preserve">, </w:t>
      </w:r>
      <w:hyperlink r:id="rId17" w:tgtFrame="_blank" w:history="1">
        <w:r w:rsidRPr="007810E0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144/12</w:t>
        </w:r>
      </w:hyperlink>
      <w:r w:rsidRPr="007810E0">
        <w:rPr>
          <w:rFonts w:ascii="Times New Roman" w:hAnsi="Times New Roman"/>
          <w:sz w:val="24"/>
          <w:szCs w:val="24"/>
        </w:rPr>
        <w:t xml:space="preserve">, </w:t>
      </w:r>
      <w:hyperlink r:id="rId18" w:tgtFrame="_blank" w:history="1">
        <w:r w:rsidRPr="007810E0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19/13</w:t>
        </w:r>
      </w:hyperlink>
      <w:r w:rsidRPr="007810E0">
        <w:rPr>
          <w:rFonts w:ascii="Times New Roman" w:hAnsi="Times New Roman"/>
          <w:sz w:val="24"/>
          <w:szCs w:val="24"/>
        </w:rPr>
        <w:t xml:space="preserve">, </w:t>
      </w:r>
      <w:hyperlink r:id="rId19" w:tgtFrame="_blank" w:history="1">
        <w:r w:rsidRPr="007810E0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137/15</w:t>
        </w:r>
      </w:hyperlink>
      <w:r w:rsidRPr="007810E0">
        <w:rPr>
          <w:rFonts w:ascii="Times New Roman" w:hAnsi="Times New Roman"/>
          <w:sz w:val="24"/>
          <w:szCs w:val="24"/>
        </w:rPr>
        <w:t xml:space="preserve">, </w:t>
      </w:r>
      <w:hyperlink r:id="rId20" w:tgtFrame="_blank" w:history="1">
        <w:r w:rsidRPr="007810E0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123/17</w:t>
        </w:r>
      </w:hyperlink>
      <w:r w:rsidRPr="007810E0">
        <w:rPr>
          <w:rFonts w:ascii="Times New Roman" w:hAnsi="Times New Roman"/>
          <w:sz w:val="24"/>
          <w:szCs w:val="24"/>
        </w:rPr>
        <w:t>, </w:t>
      </w:r>
      <w:hyperlink r:id="rId21" w:tgtFrame="_blank" w:history="1">
        <w:r w:rsidRPr="007810E0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98/19</w:t>
        </w:r>
      </w:hyperlink>
      <w:r w:rsidRPr="007810E0">
        <w:rPr>
          <w:rFonts w:ascii="Times New Roman" w:hAnsi="Times New Roman"/>
          <w:sz w:val="24"/>
          <w:szCs w:val="24"/>
        </w:rPr>
        <w:t xml:space="preserve">, </w:t>
      </w:r>
      <w:hyperlink r:id="rId22" w:tgtFrame="_blank" w:history="1">
        <w:r w:rsidRPr="007810E0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144/20</w:t>
        </w:r>
      </w:hyperlink>
      <w:r w:rsidRPr="007810E0">
        <w:rPr>
          <w:rFonts w:ascii="Times New Roman" w:hAnsi="Times New Roman"/>
          <w:sz w:val="24"/>
          <w:szCs w:val="24"/>
        </w:rPr>
        <w:t xml:space="preserve">) </w:t>
      </w:r>
      <w:r w:rsidRPr="004A7E52">
        <w:rPr>
          <w:rFonts w:ascii="Times New Roman" w:hAnsi="Times New Roman"/>
          <w:sz w:val="24"/>
          <w:szCs w:val="24"/>
        </w:rPr>
        <w:t>i članka 40. Statuta Grada Makarske (Glasnik Grada Makarske broj 3/21) Gradsko vijeće Grada Makarske na___sjednici održanoj dana _____________ 202</w:t>
      </w:r>
      <w:r w:rsidR="00B37078">
        <w:rPr>
          <w:rFonts w:ascii="Times New Roman" w:hAnsi="Times New Roman"/>
          <w:sz w:val="24"/>
          <w:szCs w:val="24"/>
        </w:rPr>
        <w:t>3</w:t>
      </w:r>
      <w:r w:rsidRPr="004A7E52">
        <w:rPr>
          <w:rFonts w:ascii="Times New Roman" w:hAnsi="Times New Roman"/>
          <w:sz w:val="24"/>
          <w:szCs w:val="24"/>
        </w:rPr>
        <w:t xml:space="preserve">.g. donosi  </w:t>
      </w:r>
    </w:p>
    <w:p w14:paraId="280C0047" w14:textId="77777777" w:rsidR="009C78C5" w:rsidRDefault="009C78C5" w:rsidP="007810E0">
      <w:pPr>
        <w:rPr>
          <w:rFonts w:ascii="Times New Roman" w:hAnsi="Times New Roman"/>
          <w:sz w:val="24"/>
          <w:szCs w:val="24"/>
        </w:rPr>
      </w:pPr>
    </w:p>
    <w:p w14:paraId="6F736281" w14:textId="77777777" w:rsidR="00231B72" w:rsidRPr="00DD597E" w:rsidRDefault="00231B72" w:rsidP="000E429D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DD597E">
        <w:rPr>
          <w:rFonts w:ascii="Times New Roman" w:hAnsi="Times New Roman"/>
          <w:b/>
          <w:sz w:val="24"/>
          <w:szCs w:val="24"/>
        </w:rPr>
        <w:t>ODLUKU</w:t>
      </w:r>
    </w:p>
    <w:p w14:paraId="3896F057" w14:textId="77777777" w:rsidR="008A0006" w:rsidRPr="004A7E52" w:rsidRDefault="007E6778" w:rsidP="008A0006">
      <w:pPr>
        <w:pStyle w:val="Bezproreda1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9C78C5">
        <w:rPr>
          <w:rFonts w:ascii="Times New Roman" w:hAnsi="Times New Roman"/>
          <w:b/>
          <w:sz w:val="24"/>
          <w:szCs w:val="24"/>
        </w:rPr>
        <w:t xml:space="preserve"> izmjenama i dopunama Odluke </w:t>
      </w:r>
      <w:r w:rsidR="008A0006" w:rsidRPr="004A7E52">
        <w:rPr>
          <w:rFonts w:ascii="Times New Roman" w:hAnsi="Times New Roman"/>
          <w:b/>
          <w:bCs/>
          <w:sz w:val="24"/>
          <w:szCs w:val="24"/>
        </w:rPr>
        <w:t>o postavljanju oznaka, uređaja i urbane opreme na području kulturno povijesne cjeline grada Makarske</w:t>
      </w:r>
    </w:p>
    <w:p w14:paraId="118F0EA7" w14:textId="77777777" w:rsidR="00231B72" w:rsidRDefault="00231B72" w:rsidP="000E429D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</w:p>
    <w:p w14:paraId="3831D65D" w14:textId="77777777" w:rsidR="000A5F49" w:rsidRDefault="000A5F49" w:rsidP="000A5F49">
      <w:pPr>
        <w:pStyle w:val="Bezproreda"/>
        <w:rPr>
          <w:rFonts w:ascii="Times New Roman" w:hAnsi="Times New Roman"/>
          <w:sz w:val="24"/>
          <w:szCs w:val="24"/>
        </w:rPr>
      </w:pPr>
    </w:p>
    <w:p w14:paraId="6AF98260" w14:textId="51365252" w:rsidR="00A73489" w:rsidRDefault="008A0006" w:rsidP="00994C17">
      <w:pPr>
        <w:pStyle w:val="Bezproreda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A5F49" w:rsidRPr="00A73489">
        <w:rPr>
          <w:rFonts w:ascii="Times New Roman" w:hAnsi="Times New Roman"/>
          <w:sz w:val="24"/>
          <w:szCs w:val="24"/>
        </w:rPr>
        <w:t xml:space="preserve">U Odluci </w:t>
      </w:r>
      <w:r w:rsidRPr="008A0006">
        <w:rPr>
          <w:rFonts w:ascii="Times New Roman" w:hAnsi="Times New Roman"/>
          <w:bCs/>
          <w:sz w:val="24"/>
          <w:szCs w:val="24"/>
        </w:rPr>
        <w:t>o</w:t>
      </w:r>
      <w:r w:rsidR="00295151">
        <w:rPr>
          <w:rFonts w:ascii="Times New Roman" w:hAnsi="Times New Roman"/>
          <w:bCs/>
          <w:sz w:val="24"/>
          <w:szCs w:val="24"/>
        </w:rPr>
        <w:t xml:space="preserve"> </w:t>
      </w:r>
      <w:r w:rsidRPr="008A0006">
        <w:rPr>
          <w:rFonts w:ascii="Times New Roman" w:hAnsi="Times New Roman"/>
          <w:bCs/>
          <w:sz w:val="24"/>
          <w:szCs w:val="24"/>
        </w:rPr>
        <w:t>postavljanju oznaka, uređaja i urbane opreme na području kulturno povijesne cjeline grada Makarske</w:t>
      </w:r>
      <w:r w:rsidR="00AA1742">
        <w:rPr>
          <w:rFonts w:ascii="Times New Roman" w:hAnsi="Times New Roman"/>
          <w:bCs/>
          <w:sz w:val="24"/>
          <w:szCs w:val="24"/>
        </w:rPr>
        <w:t xml:space="preserve"> </w:t>
      </w:r>
      <w:r w:rsidR="000A5F49" w:rsidRPr="00A73489">
        <w:rPr>
          <w:rFonts w:ascii="Times New Roman" w:hAnsi="Times New Roman"/>
          <w:sz w:val="24"/>
          <w:szCs w:val="24"/>
        </w:rPr>
        <w:t>(Glasnik Grada Makarske, br.</w:t>
      </w:r>
      <w:r>
        <w:rPr>
          <w:rFonts w:ascii="Times New Roman" w:hAnsi="Times New Roman"/>
          <w:sz w:val="24"/>
          <w:szCs w:val="24"/>
        </w:rPr>
        <w:t>8/2022</w:t>
      </w:r>
      <w:r w:rsidR="00ED1FA8">
        <w:rPr>
          <w:rFonts w:ascii="Times New Roman" w:hAnsi="Times New Roman"/>
          <w:sz w:val="24"/>
          <w:szCs w:val="24"/>
        </w:rPr>
        <w:t xml:space="preserve"> i 17/22</w:t>
      </w:r>
      <w:r w:rsidR="000A5F49" w:rsidRPr="00A73489">
        <w:rPr>
          <w:rFonts w:ascii="Times New Roman" w:hAnsi="Times New Roman"/>
          <w:sz w:val="24"/>
          <w:szCs w:val="24"/>
        </w:rPr>
        <w:t>)</w:t>
      </w:r>
      <w:r w:rsidR="00A73489" w:rsidRPr="00A73489">
        <w:rPr>
          <w:rFonts w:ascii="Times New Roman" w:hAnsi="Times New Roman"/>
          <w:sz w:val="24"/>
          <w:szCs w:val="24"/>
        </w:rPr>
        <w:t xml:space="preserve"> daju se sljedeće izmjene i dopune:</w:t>
      </w:r>
    </w:p>
    <w:p w14:paraId="010B9FDB" w14:textId="77777777" w:rsidR="00994C17" w:rsidRPr="00A73489" w:rsidRDefault="00994C17" w:rsidP="00994C17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14:paraId="36003527" w14:textId="77777777" w:rsidR="00231B72" w:rsidRDefault="00231B72" w:rsidP="00231B72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994C17">
        <w:rPr>
          <w:rFonts w:ascii="Times New Roman" w:hAnsi="Times New Roman"/>
          <w:b/>
          <w:sz w:val="24"/>
          <w:szCs w:val="24"/>
        </w:rPr>
        <w:t>Članak 1.</w:t>
      </w:r>
    </w:p>
    <w:p w14:paraId="4103F388" w14:textId="77777777" w:rsidR="002D2DB0" w:rsidRPr="00994C17" w:rsidRDefault="002D2DB0" w:rsidP="00231B72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</w:p>
    <w:p w14:paraId="4FA28FF5" w14:textId="77777777" w:rsidR="00AA4B3A" w:rsidRPr="00BF188D" w:rsidRDefault="00AE12E3" w:rsidP="002F4F3C">
      <w:pPr>
        <w:pStyle w:val="Bezproreda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A4B3A">
        <w:rPr>
          <w:rFonts w:ascii="Times New Roman" w:hAnsi="Times New Roman"/>
          <w:sz w:val="24"/>
          <w:szCs w:val="24"/>
        </w:rPr>
        <w:t xml:space="preserve">U članku 7. stavak 1. </w:t>
      </w:r>
      <w:r w:rsidR="0067518A">
        <w:rPr>
          <w:rFonts w:ascii="Times New Roman" w:hAnsi="Times New Roman"/>
          <w:sz w:val="24"/>
          <w:szCs w:val="24"/>
        </w:rPr>
        <w:t>briše se tekst</w:t>
      </w:r>
      <w:r w:rsidR="0067518A" w:rsidRPr="0067518A">
        <w:rPr>
          <w:rFonts w:ascii="Times New Roman" w:hAnsi="Times New Roman"/>
          <w:i/>
          <w:iCs/>
          <w:sz w:val="24"/>
          <w:szCs w:val="24"/>
        </w:rPr>
        <w:t>: “, koje je rezultat javnog natječaja za dizajn</w:t>
      </w:r>
      <w:r w:rsidR="002F4F3C">
        <w:rPr>
          <w:rFonts w:ascii="Times New Roman" w:hAnsi="Times New Roman"/>
          <w:i/>
          <w:iCs/>
          <w:sz w:val="24"/>
          <w:szCs w:val="24"/>
        </w:rPr>
        <w:t xml:space="preserve"> vizualnog</w:t>
      </w:r>
      <w:r w:rsidR="0067518A" w:rsidRPr="0067518A">
        <w:rPr>
          <w:rFonts w:ascii="Times New Roman" w:hAnsi="Times New Roman"/>
          <w:i/>
          <w:iCs/>
          <w:sz w:val="24"/>
          <w:szCs w:val="24"/>
        </w:rPr>
        <w:t>“</w:t>
      </w:r>
      <w:r w:rsidR="00BF188D">
        <w:rPr>
          <w:rFonts w:ascii="Times New Roman" w:hAnsi="Times New Roman"/>
          <w:i/>
          <w:iCs/>
          <w:sz w:val="24"/>
          <w:szCs w:val="24"/>
        </w:rPr>
        <w:t>.</w:t>
      </w:r>
    </w:p>
    <w:p w14:paraId="2A7984E5" w14:textId="77777777" w:rsidR="003718D0" w:rsidRDefault="003718D0" w:rsidP="003718D0">
      <w:pPr>
        <w:pStyle w:val="Bezproreda"/>
        <w:rPr>
          <w:rFonts w:ascii="Times New Roman" w:hAnsi="Times New Roman"/>
          <w:sz w:val="24"/>
          <w:szCs w:val="24"/>
        </w:rPr>
      </w:pPr>
    </w:p>
    <w:p w14:paraId="12EC0555" w14:textId="77777777" w:rsidR="00A5195D" w:rsidRDefault="00E6208C" w:rsidP="00E6208C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994C17">
        <w:rPr>
          <w:rFonts w:ascii="Times New Roman" w:hAnsi="Times New Roman"/>
          <w:b/>
          <w:sz w:val="24"/>
          <w:szCs w:val="24"/>
        </w:rPr>
        <w:t>Članak 2.</w:t>
      </w:r>
    </w:p>
    <w:p w14:paraId="039553F1" w14:textId="77777777" w:rsidR="001E44FE" w:rsidRDefault="001E44FE" w:rsidP="00A358DF">
      <w:pPr>
        <w:pStyle w:val="Bezproreda"/>
        <w:rPr>
          <w:rFonts w:ascii="Times New Roman" w:hAnsi="Times New Roman"/>
          <w:b/>
          <w:sz w:val="24"/>
          <w:szCs w:val="24"/>
        </w:rPr>
      </w:pPr>
    </w:p>
    <w:p w14:paraId="12C1F1A9" w14:textId="77777777" w:rsidR="000924FD" w:rsidRDefault="00F5390B" w:rsidP="000924FD">
      <w:pPr>
        <w:pStyle w:val="Bezproreda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</w:t>
      </w:r>
      <w:r w:rsidR="000924FD">
        <w:rPr>
          <w:rFonts w:ascii="Times New Roman" w:hAnsi="Times New Roman"/>
          <w:sz w:val="24"/>
          <w:szCs w:val="24"/>
        </w:rPr>
        <w:t>lan</w:t>
      </w:r>
      <w:r>
        <w:rPr>
          <w:rFonts w:ascii="Times New Roman" w:hAnsi="Times New Roman"/>
          <w:sz w:val="24"/>
          <w:szCs w:val="24"/>
        </w:rPr>
        <w:t>a</w:t>
      </w:r>
      <w:r w:rsidR="000924FD">
        <w:rPr>
          <w:rFonts w:ascii="Times New Roman" w:hAnsi="Times New Roman"/>
          <w:sz w:val="24"/>
          <w:szCs w:val="24"/>
        </w:rPr>
        <w:t>k 11. mijenja se i glasi</w:t>
      </w:r>
      <w:r w:rsidR="0091138B">
        <w:rPr>
          <w:rFonts w:ascii="Times New Roman" w:hAnsi="Times New Roman"/>
          <w:sz w:val="24"/>
          <w:szCs w:val="24"/>
        </w:rPr>
        <w:t>:</w:t>
      </w:r>
    </w:p>
    <w:p w14:paraId="3560A135" w14:textId="77777777" w:rsidR="0050781F" w:rsidRPr="00C960E0" w:rsidRDefault="0050781F" w:rsidP="000924FD">
      <w:pPr>
        <w:pStyle w:val="Bezproreda"/>
        <w:ind w:firstLine="708"/>
        <w:rPr>
          <w:rFonts w:ascii="Times New Roman" w:hAnsi="Times New Roman"/>
          <w:i/>
          <w:iCs/>
          <w:sz w:val="24"/>
          <w:szCs w:val="24"/>
        </w:rPr>
      </w:pPr>
    </w:p>
    <w:p w14:paraId="57154CAA" w14:textId="6101B85A" w:rsidR="007E06D0" w:rsidRPr="001C3AEA" w:rsidRDefault="0091138B" w:rsidP="002D2DB0">
      <w:pPr>
        <w:pStyle w:val="Bezproreda"/>
        <w:ind w:firstLine="708"/>
        <w:jc w:val="both"/>
        <w:rPr>
          <w:rFonts w:ascii="Times New Roman" w:hAnsi="Times New Roman"/>
          <w:i/>
          <w:iCs/>
          <w:sz w:val="24"/>
          <w:szCs w:val="24"/>
        </w:rPr>
      </w:pPr>
      <w:r w:rsidRPr="001C3AEA">
        <w:rPr>
          <w:rFonts w:ascii="Times New Roman" w:hAnsi="Times New Roman"/>
          <w:i/>
          <w:iCs/>
          <w:sz w:val="24"/>
          <w:szCs w:val="24"/>
        </w:rPr>
        <w:t xml:space="preserve">„Natpisi u svezi s namjenom </w:t>
      </w:r>
      <w:r w:rsidR="008A047D" w:rsidRPr="001C3AEA">
        <w:rPr>
          <w:rFonts w:ascii="Times New Roman" w:hAnsi="Times New Roman"/>
          <w:i/>
          <w:iCs/>
          <w:sz w:val="24"/>
          <w:szCs w:val="24"/>
        </w:rPr>
        <w:t>–</w:t>
      </w:r>
      <w:r w:rsidRPr="001C3AEA">
        <w:rPr>
          <w:rFonts w:ascii="Times New Roman" w:hAnsi="Times New Roman"/>
          <w:i/>
          <w:iCs/>
          <w:sz w:val="24"/>
          <w:szCs w:val="24"/>
        </w:rPr>
        <w:t xml:space="preserve"> reklame su</w:t>
      </w:r>
      <w:r w:rsidRPr="001C3AEA">
        <w:rPr>
          <w:rFonts w:ascii="Times New Roman" w:hAnsi="Times New Roman"/>
          <w:bCs/>
          <w:i/>
          <w:iCs/>
          <w:sz w:val="24"/>
          <w:szCs w:val="24"/>
        </w:rPr>
        <w:t xml:space="preserve"> oznake ili natpisi s nazivom obrta ili firme te nazivom poslovnog prostora, koji se</w:t>
      </w:r>
      <w:r w:rsidR="00B72526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5D0E46" w:rsidRPr="001C3AEA">
        <w:rPr>
          <w:rFonts w:ascii="Times New Roman" w:hAnsi="Times New Roman"/>
          <w:i/>
          <w:iCs/>
          <w:sz w:val="24"/>
          <w:szCs w:val="24"/>
        </w:rPr>
        <w:t>u svrhu oglašavanja, reklamiranja i pružanja informacija o poslovnim subjektima u tim građevinama</w:t>
      </w:r>
      <w:r w:rsidR="00B72526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C3AEA">
        <w:rPr>
          <w:rFonts w:ascii="Times New Roman" w:hAnsi="Times New Roman"/>
          <w:bCs/>
          <w:i/>
          <w:iCs/>
          <w:sz w:val="24"/>
          <w:szCs w:val="24"/>
        </w:rPr>
        <w:t xml:space="preserve">postavljaju </w:t>
      </w:r>
      <w:r w:rsidR="00B72526" w:rsidRPr="001C3AEA">
        <w:rPr>
          <w:rFonts w:ascii="Times New Roman" w:hAnsi="Times New Roman"/>
          <w:bCs/>
          <w:i/>
          <w:iCs/>
          <w:sz w:val="24"/>
          <w:szCs w:val="24"/>
        </w:rPr>
        <w:t>plošno</w:t>
      </w:r>
      <w:r w:rsidR="00B72526">
        <w:rPr>
          <w:rFonts w:ascii="Times New Roman" w:hAnsi="Times New Roman"/>
          <w:bCs/>
          <w:i/>
          <w:iCs/>
          <w:sz w:val="24"/>
          <w:szCs w:val="24"/>
        </w:rPr>
        <w:t xml:space="preserve">, </w:t>
      </w:r>
      <w:r w:rsidRPr="001C3AEA">
        <w:rPr>
          <w:rFonts w:ascii="Times New Roman" w:hAnsi="Times New Roman"/>
          <w:bCs/>
          <w:i/>
          <w:iCs/>
          <w:sz w:val="24"/>
          <w:szCs w:val="24"/>
        </w:rPr>
        <w:t>na vanjskim dijelovima građevine</w:t>
      </w:r>
      <w:r w:rsidR="00B72526">
        <w:rPr>
          <w:rFonts w:ascii="Times New Roman" w:hAnsi="Times New Roman"/>
          <w:bCs/>
          <w:i/>
          <w:iCs/>
          <w:sz w:val="24"/>
          <w:szCs w:val="24"/>
        </w:rPr>
        <w:t>,</w:t>
      </w:r>
      <w:r w:rsidRPr="001C3AEA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1C3AEA">
        <w:rPr>
          <w:rFonts w:ascii="Times New Roman" w:hAnsi="Times New Roman"/>
          <w:i/>
          <w:iCs/>
          <w:sz w:val="24"/>
          <w:szCs w:val="24"/>
        </w:rPr>
        <w:t>na pročeljima zgrada okrenutim na javnu površinu</w:t>
      </w:r>
      <w:r w:rsidR="00D94730" w:rsidRPr="001C3AEA">
        <w:rPr>
          <w:rFonts w:ascii="Times New Roman" w:hAnsi="Times New Roman"/>
          <w:i/>
          <w:iCs/>
          <w:sz w:val="24"/>
          <w:szCs w:val="24"/>
        </w:rPr>
        <w:t xml:space="preserve">. </w:t>
      </w:r>
      <w:r w:rsidR="008A047D" w:rsidRPr="001C3AEA">
        <w:rPr>
          <w:rFonts w:ascii="Times New Roman" w:hAnsi="Times New Roman"/>
          <w:i/>
          <w:iCs/>
          <w:sz w:val="24"/>
          <w:szCs w:val="24"/>
        </w:rPr>
        <w:t xml:space="preserve">U </w:t>
      </w:r>
      <w:r w:rsidR="00FB4088" w:rsidRPr="001C3AEA">
        <w:rPr>
          <w:rFonts w:ascii="Times New Roman" w:hAnsi="Times New Roman"/>
          <w:i/>
          <w:iCs/>
          <w:sz w:val="24"/>
          <w:szCs w:val="24"/>
        </w:rPr>
        <w:t xml:space="preserve">pravilu se </w:t>
      </w:r>
      <w:r w:rsidRPr="001C3AEA">
        <w:rPr>
          <w:rFonts w:ascii="Times New Roman" w:hAnsi="Times New Roman"/>
          <w:i/>
          <w:iCs/>
          <w:sz w:val="24"/>
          <w:szCs w:val="24"/>
        </w:rPr>
        <w:t>ističu</w:t>
      </w:r>
      <w:r w:rsidR="002E3B6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C3AEA">
        <w:rPr>
          <w:rFonts w:ascii="Times New Roman" w:hAnsi="Times New Roman"/>
          <w:i/>
          <w:iCs/>
          <w:sz w:val="24"/>
          <w:szCs w:val="24"/>
        </w:rPr>
        <w:t xml:space="preserve">neposredno </w:t>
      </w:r>
      <w:r w:rsidR="00D94730" w:rsidRPr="001C3AEA">
        <w:rPr>
          <w:rFonts w:ascii="Times New Roman" w:hAnsi="Times New Roman"/>
          <w:i/>
          <w:iCs/>
          <w:sz w:val="24"/>
          <w:szCs w:val="24"/>
        </w:rPr>
        <w:t>iznad ulaznih vrata ili izloga</w:t>
      </w:r>
      <w:r w:rsidR="00ED6BDB" w:rsidRPr="001C3AEA">
        <w:rPr>
          <w:rFonts w:ascii="Times New Roman" w:hAnsi="Times New Roman"/>
          <w:i/>
          <w:iCs/>
          <w:sz w:val="24"/>
          <w:szCs w:val="24"/>
        </w:rPr>
        <w:t>, visine do</w:t>
      </w:r>
      <w:r w:rsidR="006E3822" w:rsidRPr="001C3AEA">
        <w:rPr>
          <w:rFonts w:ascii="Times New Roman" w:hAnsi="Times New Roman"/>
          <w:i/>
          <w:iCs/>
          <w:sz w:val="24"/>
          <w:szCs w:val="24"/>
        </w:rPr>
        <w:t xml:space="preserve"> 50 cm, u dužini vrata ili izloga ili se ističu </w:t>
      </w:r>
      <w:r w:rsidRPr="001C3AEA">
        <w:rPr>
          <w:rFonts w:ascii="Times New Roman" w:hAnsi="Times New Roman"/>
          <w:i/>
          <w:iCs/>
          <w:sz w:val="24"/>
          <w:szCs w:val="24"/>
        </w:rPr>
        <w:t>pored</w:t>
      </w:r>
      <w:r w:rsidR="006E3822" w:rsidRPr="001C3AEA">
        <w:rPr>
          <w:rFonts w:ascii="Times New Roman" w:hAnsi="Times New Roman"/>
          <w:i/>
          <w:iCs/>
          <w:sz w:val="24"/>
          <w:szCs w:val="24"/>
        </w:rPr>
        <w:t xml:space="preserve"> vrata ili izloga</w:t>
      </w:r>
      <w:r w:rsidRPr="001C3AEA">
        <w:rPr>
          <w:rFonts w:ascii="Times New Roman" w:hAnsi="Times New Roman"/>
          <w:i/>
          <w:iCs/>
          <w:sz w:val="24"/>
          <w:szCs w:val="24"/>
        </w:rPr>
        <w:t>, maks</w:t>
      </w:r>
      <w:r w:rsidR="002E3B69">
        <w:rPr>
          <w:rFonts w:ascii="Times New Roman" w:hAnsi="Times New Roman"/>
          <w:i/>
          <w:iCs/>
          <w:sz w:val="24"/>
          <w:szCs w:val="24"/>
        </w:rPr>
        <w:t xml:space="preserve">imalnih dimenzija 40 cm x 40 cm, a mogu se istaknuti i </w:t>
      </w:r>
      <w:r w:rsidRPr="001C3AEA">
        <w:rPr>
          <w:rFonts w:ascii="Times New Roman" w:hAnsi="Times New Roman"/>
          <w:i/>
          <w:iCs/>
          <w:sz w:val="24"/>
          <w:szCs w:val="24"/>
        </w:rPr>
        <w:t xml:space="preserve">na okapnici tende. </w:t>
      </w:r>
      <w:r w:rsidR="00FB4088" w:rsidRPr="001C3AEA">
        <w:rPr>
          <w:rFonts w:ascii="Times New Roman" w:hAnsi="Times New Roman"/>
          <w:i/>
          <w:iCs/>
          <w:sz w:val="24"/>
          <w:szCs w:val="24"/>
        </w:rPr>
        <w:t>Dozvoljeno je postavljanje i pojedinačnih slova ili u četvrtastom okviru, maksimalne visine slova do 25 cm</w:t>
      </w:r>
      <w:r w:rsidR="007E06D0" w:rsidRPr="001C3AEA">
        <w:rPr>
          <w:rFonts w:ascii="Times New Roman" w:hAnsi="Times New Roman"/>
          <w:i/>
          <w:iCs/>
          <w:sz w:val="24"/>
          <w:szCs w:val="24"/>
        </w:rPr>
        <w:t>.</w:t>
      </w:r>
      <w:r w:rsidR="00B72526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BA61E1">
        <w:rPr>
          <w:rFonts w:ascii="Times New Roman" w:hAnsi="Times New Roman"/>
          <w:i/>
          <w:iCs/>
          <w:sz w:val="24"/>
          <w:szCs w:val="24"/>
        </w:rPr>
        <w:t>U</w:t>
      </w:r>
      <w:r w:rsidR="00BA61E1" w:rsidRPr="001C3AEA">
        <w:rPr>
          <w:rFonts w:ascii="Times New Roman" w:hAnsi="Times New Roman"/>
          <w:i/>
          <w:iCs/>
          <w:sz w:val="24"/>
          <w:szCs w:val="24"/>
        </w:rPr>
        <w:t>koliko je potrebno istaknuti više djelatnosti, moguće je postavljanje natpisa u dva reda, okomito na pročelje zgrade.</w:t>
      </w:r>
    </w:p>
    <w:p w14:paraId="672AEA80" w14:textId="77777777" w:rsidR="002F073A" w:rsidRPr="001C3AEA" w:rsidRDefault="00936851" w:rsidP="0018166B">
      <w:pPr>
        <w:pStyle w:val="Bezproreda"/>
        <w:ind w:firstLine="708"/>
        <w:jc w:val="both"/>
        <w:rPr>
          <w:rFonts w:ascii="Times New Roman" w:hAnsi="Times New Roman"/>
          <w:i/>
          <w:iCs/>
          <w:sz w:val="24"/>
          <w:szCs w:val="24"/>
        </w:rPr>
      </w:pPr>
      <w:r w:rsidRPr="001C3AEA">
        <w:rPr>
          <w:rFonts w:ascii="Times New Roman" w:hAnsi="Times New Roman"/>
          <w:i/>
          <w:iCs/>
          <w:sz w:val="24"/>
          <w:szCs w:val="24"/>
        </w:rPr>
        <w:t xml:space="preserve">Natpisi moraju biti čitljivi, tehnički i estetski oblikovani, uredni, jezično ispravni </w:t>
      </w:r>
      <w:r w:rsidR="0018166B" w:rsidRPr="001C3AEA">
        <w:rPr>
          <w:rFonts w:ascii="Times New Roman" w:hAnsi="Times New Roman"/>
          <w:i/>
          <w:iCs/>
          <w:sz w:val="24"/>
          <w:szCs w:val="24"/>
        </w:rPr>
        <w:t>te</w:t>
      </w:r>
      <w:r w:rsidRPr="001C3AEA">
        <w:rPr>
          <w:rFonts w:ascii="Times New Roman" w:hAnsi="Times New Roman"/>
          <w:i/>
          <w:iCs/>
          <w:sz w:val="24"/>
          <w:szCs w:val="24"/>
        </w:rPr>
        <w:t xml:space="preserve"> ne smiju osvjetljenjem ili zvučnim signalima ometati druge korisnike zgrade. </w:t>
      </w:r>
    </w:p>
    <w:p w14:paraId="74731B0C" w14:textId="77777777" w:rsidR="00BA61E1" w:rsidRDefault="00C960E0" w:rsidP="00D51FF8">
      <w:pPr>
        <w:pStyle w:val="Bezproreda"/>
        <w:ind w:firstLine="708"/>
        <w:jc w:val="both"/>
        <w:rPr>
          <w:rFonts w:ascii="Times New Roman" w:hAnsi="Times New Roman"/>
          <w:i/>
          <w:iCs/>
          <w:sz w:val="24"/>
          <w:szCs w:val="24"/>
        </w:rPr>
      </w:pPr>
      <w:r w:rsidRPr="001C3AEA">
        <w:rPr>
          <w:rFonts w:ascii="Times New Roman" w:hAnsi="Times New Roman"/>
          <w:i/>
          <w:iCs/>
          <w:sz w:val="24"/>
          <w:szCs w:val="24"/>
        </w:rPr>
        <w:t>Natpisi u svezi s namjenom – reklame ne smije se postavljati na stilske elemente na pročelju, već se montiraju u fugu, bez bušenja klesanca, a d</w:t>
      </w:r>
      <w:r w:rsidR="00936851" w:rsidRPr="001C3AEA">
        <w:rPr>
          <w:rFonts w:ascii="Times New Roman" w:hAnsi="Times New Roman"/>
          <w:i/>
          <w:iCs/>
          <w:sz w:val="24"/>
          <w:szCs w:val="24"/>
        </w:rPr>
        <w:t>ozvoljeni materijali</w:t>
      </w:r>
      <w:r w:rsidR="0018166B" w:rsidRPr="001C3AEA">
        <w:rPr>
          <w:rFonts w:ascii="Times New Roman" w:hAnsi="Times New Roman"/>
          <w:i/>
          <w:iCs/>
          <w:sz w:val="24"/>
          <w:szCs w:val="24"/>
        </w:rPr>
        <w:t xml:space="preserve"> su </w:t>
      </w:r>
      <w:r w:rsidR="00936851" w:rsidRPr="001C3AEA">
        <w:rPr>
          <w:rFonts w:ascii="Times New Roman" w:hAnsi="Times New Roman"/>
          <w:i/>
          <w:iCs/>
          <w:sz w:val="24"/>
          <w:szCs w:val="24"/>
        </w:rPr>
        <w:t>staklo i pleksiglas (prozirni, ne u boji)</w:t>
      </w:r>
      <w:r w:rsidRPr="001C3AEA">
        <w:rPr>
          <w:rFonts w:ascii="Times New Roman" w:hAnsi="Times New Roman"/>
          <w:i/>
          <w:iCs/>
          <w:sz w:val="24"/>
          <w:szCs w:val="24"/>
        </w:rPr>
        <w:t>.</w:t>
      </w:r>
    </w:p>
    <w:p w14:paraId="7EE1806F" w14:textId="77777777" w:rsidR="00BA61E1" w:rsidRPr="001C3AEA" w:rsidRDefault="00BA61E1" w:rsidP="00BA61E1">
      <w:pPr>
        <w:pStyle w:val="Bezproreda"/>
        <w:ind w:firstLine="708"/>
        <w:jc w:val="both"/>
        <w:rPr>
          <w:rFonts w:ascii="Times New Roman" w:hAnsi="Times New Roman"/>
          <w:i/>
          <w:iCs/>
          <w:sz w:val="24"/>
          <w:szCs w:val="24"/>
        </w:rPr>
      </w:pPr>
      <w:r w:rsidRPr="001C3AEA">
        <w:rPr>
          <w:rFonts w:ascii="Times New Roman" w:hAnsi="Times New Roman"/>
          <w:i/>
          <w:iCs/>
          <w:sz w:val="24"/>
          <w:szCs w:val="24"/>
        </w:rPr>
        <w:t xml:space="preserve">Dozvoljeno je postavljanje samo jedne </w:t>
      </w:r>
      <w:r>
        <w:rPr>
          <w:rFonts w:ascii="Times New Roman" w:hAnsi="Times New Roman"/>
          <w:i/>
          <w:iCs/>
          <w:sz w:val="24"/>
          <w:szCs w:val="24"/>
        </w:rPr>
        <w:t>reklame</w:t>
      </w:r>
      <w:r w:rsidRPr="001C3AEA">
        <w:rPr>
          <w:rFonts w:ascii="Times New Roman" w:hAnsi="Times New Roman"/>
          <w:i/>
          <w:iCs/>
          <w:sz w:val="24"/>
          <w:szCs w:val="24"/>
        </w:rPr>
        <w:t xml:space="preserve"> po poslovnom subjektu</w:t>
      </w:r>
      <w:r>
        <w:rPr>
          <w:rFonts w:ascii="Times New Roman" w:hAnsi="Times New Roman"/>
          <w:i/>
          <w:iCs/>
          <w:sz w:val="24"/>
          <w:szCs w:val="24"/>
        </w:rPr>
        <w:t xml:space="preserve">. </w:t>
      </w:r>
    </w:p>
    <w:p w14:paraId="2C0923E0" w14:textId="22806BB6" w:rsidR="009273E0" w:rsidRPr="001C3AEA" w:rsidRDefault="009273E0" w:rsidP="001C3AEA">
      <w:pPr>
        <w:pStyle w:val="Bezproreda"/>
        <w:ind w:firstLine="708"/>
        <w:jc w:val="both"/>
        <w:rPr>
          <w:rFonts w:ascii="Times New Roman" w:hAnsi="Times New Roman"/>
          <w:i/>
          <w:iCs/>
          <w:sz w:val="24"/>
          <w:szCs w:val="24"/>
        </w:rPr>
      </w:pPr>
      <w:r w:rsidRPr="001C3AEA">
        <w:rPr>
          <w:rFonts w:ascii="Times New Roman" w:hAnsi="Times New Roman"/>
          <w:i/>
          <w:iCs/>
          <w:sz w:val="24"/>
          <w:szCs w:val="24"/>
        </w:rPr>
        <w:t xml:space="preserve">Za postavljenje reklame potrebno je ishoditi </w:t>
      </w:r>
      <w:r w:rsidR="001C3AEA" w:rsidRPr="001C3AEA">
        <w:rPr>
          <w:rFonts w:ascii="Times New Roman" w:hAnsi="Times New Roman"/>
          <w:i/>
          <w:iCs/>
          <w:sz w:val="24"/>
          <w:szCs w:val="24"/>
        </w:rPr>
        <w:t>odobrenje</w:t>
      </w:r>
      <w:r w:rsidRPr="001C3AEA">
        <w:rPr>
          <w:rFonts w:ascii="Times New Roman" w:hAnsi="Times New Roman"/>
          <w:i/>
          <w:iCs/>
          <w:sz w:val="24"/>
          <w:szCs w:val="24"/>
        </w:rPr>
        <w:t xml:space="preserve"> upravnog odjela,</w:t>
      </w:r>
      <w:r w:rsidR="001C3AEA" w:rsidRPr="001C3AEA">
        <w:rPr>
          <w:rFonts w:ascii="Times New Roman" w:hAnsi="Times New Roman"/>
          <w:i/>
          <w:iCs/>
          <w:sz w:val="24"/>
          <w:szCs w:val="24"/>
        </w:rPr>
        <w:t xml:space="preserve"> po prethodno dostavljenom vizualu </w:t>
      </w:r>
      <w:r w:rsidR="00325C82" w:rsidRPr="008D1618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>predloženog rješenja</w:t>
      </w:r>
      <w:r w:rsidR="001C3AEA" w:rsidRPr="001C3AEA">
        <w:rPr>
          <w:rFonts w:ascii="Times New Roman" w:hAnsi="Times New Roman"/>
          <w:i/>
          <w:iCs/>
          <w:sz w:val="24"/>
          <w:szCs w:val="24"/>
        </w:rPr>
        <w:t>.“</w:t>
      </w:r>
    </w:p>
    <w:p w14:paraId="75B22475" w14:textId="77777777" w:rsidR="000924FD" w:rsidRDefault="000924FD" w:rsidP="009D25D1">
      <w:pPr>
        <w:pStyle w:val="Bezproreda"/>
        <w:rPr>
          <w:rFonts w:ascii="Times New Roman" w:hAnsi="Times New Roman"/>
          <w:sz w:val="24"/>
          <w:szCs w:val="24"/>
        </w:rPr>
      </w:pPr>
    </w:p>
    <w:p w14:paraId="4E2DA5C6" w14:textId="77777777" w:rsidR="000924FD" w:rsidRDefault="002D2DB0" w:rsidP="00485AF2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994C17">
        <w:rPr>
          <w:rFonts w:ascii="Times New Roman" w:hAnsi="Times New Roman"/>
          <w:b/>
          <w:sz w:val="24"/>
          <w:szCs w:val="24"/>
        </w:rPr>
        <w:t>Članak 3.</w:t>
      </w:r>
    </w:p>
    <w:p w14:paraId="483D6DC7" w14:textId="40B151F5" w:rsidR="00485AF2" w:rsidRPr="00C91C60" w:rsidRDefault="00485AF2" w:rsidP="00C91C60">
      <w:pPr>
        <w:pStyle w:val="Bezproreda"/>
        <w:rPr>
          <w:rFonts w:ascii="Times New Roman" w:hAnsi="Times New Roman"/>
          <w:i/>
          <w:iCs/>
          <w:strike/>
          <w:sz w:val="24"/>
          <w:szCs w:val="24"/>
        </w:rPr>
      </w:pPr>
    </w:p>
    <w:p w14:paraId="77A944C1" w14:textId="10020A9F" w:rsidR="00141D63" w:rsidRPr="005E410E" w:rsidRDefault="00A5195D" w:rsidP="00A5195D">
      <w:pPr>
        <w:pStyle w:val="Bezproreda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41D63" w:rsidRPr="005E410E">
        <w:rPr>
          <w:rFonts w:ascii="Times New Roman" w:hAnsi="Times New Roman"/>
          <w:sz w:val="24"/>
          <w:szCs w:val="24"/>
        </w:rPr>
        <w:t xml:space="preserve">U članku 14. stavak 1. briše se točka </w:t>
      </w:r>
      <w:r w:rsidR="00B70FB2">
        <w:rPr>
          <w:rFonts w:ascii="Times New Roman" w:hAnsi="Times New Roman"/>
          <w:sz w:val="24"/>
          <w:szCs w:val="24"/>
        </w:rPr>
        <w:t>i</w:t>
      </w:r>
      <w:r w:rsidR="00141D63" w:rsidRPr="005E410E">
        <w:rPr>
          <w:rFonts w:ascii="Times New Roman" w:hAnsi="Times New Roman"/>
          <w:sz w:val="24"/>
          <w:szCs w:val="24"/>
        </w:rPr>
        <w:t xml:space="preserve"> </w:t>
      </w:r>
      <w:r w:rsidR="00137AB5">
        <w:rPr>
          <w:rFonts w:ascii="Times New Roman" w:hAnsi="Times New Roman"/>
          <w:sz w:val="24"/>
          <w:szCs w:val="24"/>
        </w:rPr>
        <w:t xml:space="preserve">stavlja se zarez te se </w:t>
      </w:r>
      <w:r w:rsidR="00141D63" w:rsidRPr="005E410E">
        <w:rPr>
          <w:rFonts w:ascii="Times New Roman" w:hAnsi="Times New Roman"/>
          <w:sz w:val="24"/>
          <w:szCs w:val="24"/>
        </w:rPr>
        <w:t xml:space="preserve">dodaje tekst: </w:t>
      </w:r>
      <w:r w:rsidR="00141D63" w:rsidRPr="005E410E">
        <w:rPr>
          <w:rFonts w:ascii="Times New Roman" w:hAnsi="Times New Roman"/>
          <w:i/>
          <w:iCs/>
          <w:sz w:val="24"/>
          <w:szCs w:val="24"/>
        </w:rPr>
        <w:t>„</w:t>
      </w:r>
      <w:r w:rsidR="007A19FA" w:rsidRPr="005E410E">
        <w:rPr>
          <w:rFonts w:ascii="Times New Roman" w:hAnsi="Times New Roman"/>
          <w:i/>
          <w:iCs/>
          <w:sz w:val="24"/>
          <w:szCs w:val="24"/>
        </w:rPr>
        <w:t xml:space="preserve">uz prethodno odobrenje </w:t>
      </w:r>
      <w:r w:rsidR="00214507" w:rsidRPr="001800F0">
        <w:rPr>
          <w:rFonts w:ascii="Times New Roman" w:hAnsi="Times New Roman"/>
          <w:i/>
          <w:iCs/>
          <w:sz w:val="24"/>
          <w:szCs w:val="24"/>
        </w:rPr>
        <w:t>upravnog odjela</w:t>
      </w:r>
      <w:r w:rsidR="005E410E" w:rsidRPr="001800F0">
        <w:rPr>
          <w:rFonts w:ascii="Times New Roman" w:hAnsi="Times New Roman"/>
          <w:i/>
          <w:iCs/>
          <w:sz w:val="24"/>
          <w:szCs w:val="24"/>
        </w:rPr>
        <w:t xml:space="preserve">, koji može zatražiti stručno mišljenje </w:t>
      </w:r>
      <w:r w:rsidR="005E410E" w:rsidRPr="001800F0">
        <w:rPr>
          <w:rFonts w:ascii="Times New Roman" w:hAnsi="Times New Roman"/>
          <w:bCs/>
          <w:i/>
          <w:iCs/>
          <w:sz w:val="24"/>
          <w:szCs w:val="24"/>
        </w:rPr>
        <w:t>nadležnog Konzervatorskog odjela</w:t>
      </w:r>
      <w:r w:rsidR="005E410E" w:rsidRPr="001800F0">
        <w:rPr>
          <w:rFonts w:ascii="Times New Roman" w:hAnsi="Times New Roman"/>
          <w:i/>
          <w:iCs/>
          <w:sz w:val="24"/>
          <w:szCs w:val="24"/>
        </w:rPr>
        <w:t xml:space="preserve"> za</w:t>
      </w:r>
      <w:r w:rsidR="001800F0" w:rsidRPr="001800F0">
        <w:rPr>
          <w:rFonts w:ascii="Times New Roman" w:hAnsi="Times New Roman"/>
          <w:i/>
          <w:iCs/>
          <w:sz w:val="24"/>
          <w:szCs w:val="24"/>
        </w:rPr>
        <w:t xml:space="preserve"> svaki pojedini slučaj</w:t>
      </w:r>
      <w:r w:rsidR="00B948D1" w:rsidRPr="001800F0">
        <w:rPr>
          <w:rFonts w:ascii="Times New Roman" w:hAnsi="Times New Roman"/>
          <w:i/>
          <w:iCs/>
          <w:sz w:val="24"/>
          <w:szCs w:val="24"/>
        </w:rPr>
        <w:t>.“</w:t>
      </w:r>
    </w:p>
    <w:p w14:paraId="79B0A3FB" w14:textId="77777777" w:rsidR="001800F0" w:rsidRDefault="001800F0" w:rsidP="00D25327">
      <w:pPr>
        <w:pStyle w:val="Bezproreda"/>
        <w:jc w:val="center"/>
        <w:rPr>
          <w:rFonts w:ascii="Times New Roman" w:hAnsi="Times New Roman"/>
          <w:i/>
          <w:iCs/>
          <w:color w:val="FF0000"/>
          <w:sz w:val="24"/>
          <w:szCs w:val="24"/>
        </w:rPr>
      </w:pPr>
    </w:p>
    <w:p w14:paraId="58C3DD31" w14:textId="06979B09" w:rsidR="00D25327" w:rsidRDefault="00D25327" w:rsidP="00D25327">
      <w:pPr>
        <w:pStyle w:val="Bezproreda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994C17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Članak </w:t>
      </w:r>
      <w:r w:rsidR="00C91C60">
        <w:rPr>
          <w:rFonts w:ascii="Times New Roman" w:eastAsia="Times New Roman" w:hAnsi="Times New Roman"/>
          <w:b/>
          <w:sz w:val="24"/>
          <w:szCs w:val="24"/>
          <w:lang w:eastAsia="hr-HR"/>
        </w:rPr>
        <w:t>4</w:t>
      </w:r>
      <w:r w:rsidRPr="00994C17">
        <w:rPr>
          <w:rFonts w:ascii="Times New Roman" w:eastAsia="Times New Roman" w:hAnsi="Times New Roman"/>
          <w:b/>
          <w:sz w:val="24"/>
          <w:szCs w:val="24"/>
          <w:lang w:eastAsia="hr-HR"/>
        </w:rPr>
        <w:t>.</w:t>
      </w:r>
    </w:p>
    <w:p w14:paraId="6D09741E" w14:textId="77777777" w:rsidR="00B70FB2" w:rsidRDefault="00B70FB2" w:rsidP="00D25327">
      <w:pPr>
        <w:pStyle w:val="Bezproreda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14:paraId="1EB8A281" w14:textId="4E40B587" w:rsidR="009E4B7C" w:rsidRDefault="009E4B7C" w:rsidP="009E4B7C">
      <w:pPr>
        <w:pStyle w:val="Bezproreda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eastAsia="hr-HR"/>
        </w:rPr>
        <w:tab/>
      </w:r>
      <w:r w:rsidRPr="009E4B7C">
        <w:rPr>
          <w:rFonts w:ascii="Times New Roman" w:eastAsia="Times New Roman" w:hAnsi="Times New Roman"/>
          <w:bCs/>
          <w:sz w:val="24"/>
          <w:szCs w:val="24"/>
          <w:lang w:eastAsia="hr-HR"/>
        </w:rPr>
        <w:t>U članku 19. stavak 3.</w:t>
      </w:r>
      <w:r w:rsidR="00137AB5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Pr="009E4B7C">
        <w:rPr>
          <w:rFonts w:ascii="Times New Roman" w:eastAsia="Times New Roman" w:hAnsi="Times New Roman"/>
          <w:bCs/>
          <w:sz w:val="24"/>
          <w:szCs w:val="24"/>
          <w:lang w:eastAsia="hr-HR"/>
        </w:rPr>
        <w:t>mijenja se i glasi:</w:t>
      </w:r>
    </w:p>
    <w:p w14:paraId="2C3EEF3A" w14:textId="77777777" w:rsidR="0050781F" w:rsidRPr="009E4B7C" w:rsidRDefault="0050781F" w:rsidP="009E4B7C">
      <w:pPr>
        <w:pStyle w:val="Bezproreda"/>
        <w:rPr>
          <w:rFonts w:ascii="Times New Roman" w:eastAsia="Times New Roman" w:hAnsi="Times New Roman"/>
          <w:bCs/>
          <w:sz w:val="24"/>
          <w:szCs w:val="24"/>
          <w:lang w:eastAsia="hr-HR"/>
        </w:rPr>
      </w:pPr>
    </w:p>
    <w:p w14:paraId="056C5F0A" w14:textId="77777777" w:rsidR="009E4B7C" w:rsidRPr="00B77E84" w:rsidRDefault="00B77E84" w:rsidP="00DB427C">
      <w:pPr>
        <w:pStyle w:val="Bezproreda"/>
        <w:ind w:firstLine="708"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eastAsia="hr-HR"/>
        </w:rPr>
      </w:pPr>
      <w:r w:rsidRPr="00B77E84">
        <w:rPr>
          <w:rFonts w:ascii="Times New Roman" w:hAnsi="Times New Roman"/>
          <w:i/>
          <w:iCs/>
          <w:sz w:val="24"/>
          <w:szCs w:val="24"/>
        </w:rPr>
        <w:lastRenderedPageBreak/>
        <w:t>„Na ugostiteljskoj terasi može se postaviti grijače tijelo, pod uvjetom da se postavom ne ugrožava sigurnost korištenja terase. Terase se mogu ograđivati samo s posudama za biljke - pitarima, sukladno članku 22. ove Odluke.“</w:t>
      </w:r>
    </w:p>
    <w:p w14:paraId="2D36822D" w14:textId="77777777" w:rsidR="00F10D66" w:rsidRDefault="00F10D66" w:rsidP="005F34A1">
      <w:pPr>
        <w:pStyle w:val="Bezproreda"/>
        <w:rPr>
          <w:rFonts w:ascii="Times New Roman" w:hAnsi="Times New Roman"/>
          <w:sz w:val="24"/>
          <w:szCs w:val="24"/>
        </w:rPr>
      </w:pPr>
    </w:p>
    <w:p w14:paraId="1F2CCC32" w14:textId="0940511E" w:rsidR="00D1672D" w:rsidRDefault="00D1672D" w:rsidP="00D1672D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994C17">
        <w:rPr>
          <w:rFonts w:ascii="Times New Roman" w:hAnsi="Times New Roman"/>
          <w:b/>
          <w:sz w:val="24"/>
          <w:szCs w:val="24"/>
        </w:rPr>
        <w:t xml:space="preserve">Članak </w:t>
      </w:r>
      <w:r w:rsidR="00C91C60">
        <w:rPr>
          <w:rFonts w:ascii="Times New Roman" w:hAnsi="Times New Roman"/>
          <w:b/>
          <w:sz w:val="24"/>
          <w:szCs w:val="24"/>
        </w:rPr>
        <w:t>5</w:t>
      </w:r>
      <w:r w:rsidRPr="00994C17">
        <w:rPr>
          <w:rFonts w:ascii="Times New Roman" w:hAnsi="Times New Roman"/>
          <w:b/>
          <w:sz w:val="24"/>
          <w:szCs w:val="24"/>
        </w:rPr>
        <w:t>.</w:t>
      </w:r>
    </w:p>
    <w:p w14:paraId="14A25775" w14:textId="77777777" w:rsidR="003B6602" w:rsidRDefault="003B6602" w:rsidP="003B6602">
      <w:pPr>
        <w:pStyle w:val="Bezproreda"/>
        <w:rPr>
          <w:rFonts w:ascii="Times New Roman" w:hAnsi="Times New Roman"/>
          <w:b/>
          <w:sz w:val="24"/>
          <w:szCs w:val="24"/>
        </w:rPr>
      </w:pPr>
    </w:p>
    <w:p w14:paraId="3301ED4F" w14:textId="77777777" w:rsidR="003B6602" w:rsidRDefault="003B6602" w:rsidP="003B6602">
      <w:pPr>
        <w:pStyle w:val="Bezproreda5"/>
        <w:jc w:val="both"/>
        <w:rPr>
          <w:rFonts w:ascii="Times New Roman" w:hAnsi="Times New Roman"/>
          <w:sz w:val="24"/>
          <w:szCs w:val="24"/>
        </w:rPr>
      </w:pPr>
      <w:r>
        <w:tab/>
      </w:r>
      <w:r w:rsidRPr="003B6602">
        <w:rPr>
          <w:rFonts w:ascii="Times New Roman" w:hAnsi="Times New Roman"/>
          <w:sz w:val="24"/>
          <w:szCs w:val="24"/>
        </w:rPr>
        <w:t>U članku 27. stavak 2. mijenja se i glasi:</w:t>
      </w:r>
    </w:p>
    <w:p w14:paraId="6BF9C650" w14:textId="77777777" w:rsidR="0050781F" w:rsidRPr="003B6602" w:rsidRDefault="0050781F" w:rsidP="003B6602">
      <w:pPr>
        <w:pStyle w:val="Bezproreda5"/>
        <w:jc w:val="both"/>
        <w:rPr>
          <w:rFonts w:ascii="Times New Roman" w:hAnsi="Times New Roman"/>
          <w:sz w:val="24"/>
          <w:szCs w:val="24"/>
        </w:rPr>
      </w:pPr>
    </w:p>
    <w:p w14:paraId="6839EA5D" w14:textId="2380D450" w:rsidR="00FA7E8C" w:rsidRPr="003B6602" w:rsidRDefault="003B6602" w:rsidP="003B6602">
      <w:pPr>
        <w:pStyle w:val="Bezproreda5"/>
        <w:ind w:firstLine="708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„</w:t>
      </w:r>
      <w:r w:rsidRPr="003B6602">
        <w:rPr>
          <w:rFonts w:ascii="Times New Roman" w:hAnsi="Times New Roman"/>
          <w:i/>
          <w:iCs/>
          <w:sz w:val="24"/>
          <w:szCs w:val="24"/>
        </w:rPr>
        <w:t xml:space="preserve">Ne dozvoljava se postavljanje bankomata kao samostojećih uređaja, osim na lokacijama </w:t>
      </w:r>
      <w:r>
        <w:rPr>
          <w:rFonts w:ascii="Times New Roman" w:hAnsi="Times New Roman"/>
          <w:i/>
          <w:iCs/>
          <w:sz w:val="24"/>
          <w:szCs w:val="24"/>
        </w:rPr>
        <w:t>koje odredi</w:t>
      </w:r>
      <w:r w:rsidR="00137AB5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iCs/>
          <w:sz w:val="24"/>
          <w:szCs w:val="24"/>
        </w:rPr>
        <w:t>Grad.“</w:t>
      </w:r>
    </w:p>
    <w:p w14:paraId="10E0E301" w14:textId="77777777" w:rsidR="0050781F" w:rsidRDefault="0050781F" w:rsidP="007F4646">
      <w:pPr>
        <w:pStyle w:val="Bezproreda"/>
        <w:jc w:val="center"/>
        <w:rPr>
          <w:rFonts w:ascii="Times New Roman" w:hAnsi="Times New Roman"/>
          <w:b/>
          <w:sz w:val="24"/>
          <w:szCs w:val="24"/>
          <w:lang w:eastAsia="hr-HR"/>
        </w:rPr>
      </w:pPr>
    </w:p>
    <w:p w14:paraId="1E716273" w14:textId="2B4F8058" w:rsidR="007F4646" w:rsidRDefault="007F4646" w:rsidP="007F4646">
      <w:pPr>
        <w:pStyle w:val="Bezproreda"/>
        <w:jc w:val="center"/>
        <w:rPr>
          <w:rFonts w:ascii="Times New Roman" w:hAnsi="Times New Roman"/>
          <w:b/>
          <w:sz w:val="24"/>
          <w:szCs w:val="24"/>
          <w:lang w:eastAsia="hr-HR"/>
        </w:rPr>
      </w:pPr>
      <w:r w:rsidRPr="00994C17">
        <w:rPr>
          <w:rFonts w:ascii="Times New Roman" w:hAnsi="Times New Roman"/>
          <w:b/>
          <w:sz w:val="24"/>
          <w:szCs w:val="24"/>
          <w:lang w:eastAsia="hr-HR"/>
        </w:rPr>
        <w:t xml:space="preserve">Članak </w:t>
      </w:r>
      <w:r w:rsidR="00C91C60">
        <w:rPr>
          <w:rFonts w:ascii="Times New Roman" w:hAnsi="Times New Roman"/>
          <w:b/>
          <w:sz w:val="24"/>
          <w:szCs w:val="24"/>
          <w:lang w:eastAsia="hr-HR"/>
        </w:rPr>
        <w:t>6</w:t>
      </w:r>
      <w:r w:rsidRPr="00994C17">
        <w:rPr>
          <w:rFonts w:ascii="Times New Roman" w:hAnsi="Times New Roman"/>
          <w:b/>
          <w:sz w:val="24"/>
          <w:szCs w:val="24"/>
          <w:lang w:eastAsia="hr-HR"/>
        </w:rPr>
        <w:t>.</w:t>
      </w:r>
    </w:p>
    <w:p w14:paraId="7EDA9B62" w14:textId="77777777" w:rsidR="003548F3" w:rsidRDefault="003548F3" w:rsidP="007F4646">
      <w:pPr>
        <w:pStyle w:val="Bezproreda"/>
        <w:jc w:val="center"/>
        <w:rPr>
          <w:rFonts w:ascii="Times New Roman" w:hAnsi="Times New Roman"/>
          <w:b/>
          <w:sz w:val="24"/>
          <w:szCs w:val="24"/>
          <w:lang w:eastAsia="hr-HR"/>
        </w:rPr>
      </w:pPr>
    </w:p>
    <w:p w14:paraId="2387F4FE" w14:textId="77777777" w:rsidR="003548F3" w:rsidRDefault="003548F3" w:rsidP="003548F3">
      <w:pPr>
        <w:pStyle w:val="Bezproreda"/>
        <w:rPr>
          <w:rFonts w:ascii="Times New Roman" w:hAnsi="Times New Roman"/>
          <w:bCs/>
          <w:sz w:val="24"/>
          <w:szCs w:val="24"/>
          <w:lang w:eastAsia="hr-HR"/>
        </w:rPr>
      </w:pPr>
      <w:r>
        <w:rPr>
          <w:rFonts w:ascii="Times New Roman" w:hAnsi="Times New Roman"/>
          <w:b/>
          <w:sz w:val="24"/>
          <w:szCs w:val="24"/>
          <w:lang w:eastAsia="hr-HR"/>
        </w:rPr>
        <w:tab/>
      </w:r>
      <w:r w:rsidRPr="003D72C8">
        <w:rPr>
          <w:rFonts w:ascii="Times New Roman" w:hAnsi="Times New Roman"/>
          <w:bCs/>
          <w:sz w:val="24"/>
          <w:szCs w:val="24"/>
          <w:lang w:eastAsia="hr-HR"/>
        </w:rPr>
        <w:t>U članku 40.</w:t>
      </w:r>
      <w:r w:rsidR="003D72C8" w:rsidRPr="003D72C8">
        <w:rPr>
          <w:rFonts w:ascii="Times New Roman" w:hAnsi="Times New Roman"/>
          <w:bCs/>
          <w:sz w:val="24"/>
          <w:szCs w:val="24"/>
          <w:lang w:eastAsia="hr-HR"/>
        </w:rPr>
        <w:t xml:space="preserve"> stavak 2. mijenja se i glasi:</w:t>
      </w:r>
    </w:p>
    <w:p w14:paraId="31CE6773" w14:textId="77777777" w:rsidR="0050781F" w:rsidRPr="003D72C8" w:rsidRDefault="0050781F" w:rsidP="003548F3">
      <w:pPr>
        <w:pStyle w:val="Bezproreda"/>
        <w:rPr>
          <w:rFonts w:ascii="Times New Roman" w:hAnsi="Times New Roman"/>
          <w:bCs/>
          <w:sz w:val="24"/>
          <w:szCs w:val="24"/>
          <w:lang w:eastAsia="hr-HR"/>
        </w:rPr>
      </w:pPr>
    </w:p>
    <w:p w14:paraId="7DADB3EC" w14:textId="33908D80" w:rsidR="00D421F0" w:rsidRDefault="00277A56" w:rsidP="00093501">
      <w:pPr>
        <w:pStyle w:val="Bezproreda"/>
        <w:ind w:firstLine="708"/>
        <w:jc w:val="both"/>
        <w:rPr>
          <w:rFonts w:ascii="Times New Roman" w:eastAsia="Times New Roman" w:hAnsi="Times New Roman"/>
          <w:i/>
          <w:iCs/>
          <w:sz w:val="24"/>
          <w:szCs w:val="24"/>
          <w:lang w:eastAsia="hr-HR"/>
        </w:rPr>
      </w:pPr>
      <w:r w:rsidRPr="008D1618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>„</w:t>
      </w:r>
      <w:r w:rsidR="003D72C8" w:rsidRPr="008D1618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>Na otvorima poslovnih prostora</w:t>
      </w:r>
      <w:r w:rsidR="003D72C8" w:rsidRPr="008D1618">
        <w:rPr>
          <w:rFonts w:ascii="Times New Roman" w:hAnsi="Times New Roman"/>
          <w:i/>
          <w:iCs/>
          <w:sz w:val="24"/>
          <w:szCs w:val="24"/>
        </w:rPr>
        <w:t xml:space="preserve"> ne dozvoljava se </w:t>
      </w:r>
      <w:r w:rsidR="003D72C8" w:rsidRPr="008D1618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 xml:space="preserve">izvedba punih vrata, kao vrata od konobe, kao ni izvedba punih rolo vrata (kao rolete). Iznimno se dozvoljava izvedba </w:t>
      </w:r>
      <w:r w:rsidR="00AD577C" w:rsidRPr="008D1618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 xml:space="preserve">rešetkastih vrata, </w:t>
      </w:r>
      <w:r w:rsidR="00916342" w:rsidRPr="008D1618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>mrežastih vrata na harm</w:t>
      </w:r>
      <w:r w:rsidR="00171EBE" w:rsidRPr="008D1618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>o</w:t>
      </w:r>
      <w:r w:rsidR="00916342" w:rsidRPr="008D1618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>niku, koja se postavljaju uz sv</w:t>
      </w:r>
      <w:r w:rsidR="004F7968" w:rsidRPr="008D1618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>i</w:t>
      </w:r>
      <w:r w:rsidR="00916342" w:rsidRPr="008D1618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 xml:space="preserve">jetli otvor </w:t>
      </w:r>
      <w:r w:rsidR="00AD577C" w:rsidRPr="008D1618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>te</w:t>
      </w:r>
      <w:r w:rsidR="00137AB5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 xml:space="preserve"> </w:t>
      </w:r>
      <w:r w:rsidR="003D72C8" w:rsidRPr="008D1618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 xml:space="preserve">mrežastih rolo vrata, </w:t>
      </w:r>
      <w:r w:rsidR="001C60FE" w:rsidRPr="008D1618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 xml:space="preserve">koja se postavljaju </w:t>
      </w:r>
      <w:r w:rsidR="00E25A77" w:rsidRPr="008D1618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 xml:space="preserve">isključivo </w:t>
      </w:r>
      <w:r w:rsidR="001C60FE" w:rsidRPr="008D1618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>s unutarnje strane poslovnog prostora</w:t>
      </w:r>
      <w:r w:rsidR="00E25A77" w:rsidRPr="008D1618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>.</w:t>
      </w:r>
      <w:r w:rsidR="00137AB5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 xml:space="preserve"> </w:t>
      </w:r>
      <w:r w:rsidR="00282345" w:rsidRPr="008D1618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 xml:space="preserve">Prije postavljanja vrata potrebno </w:t>
      </w:r>
      <w:r w:rsidR="00093501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 xml:space="preserve">je </w:t>
      </w:r>
      <w:r w:rsidRPr="008D1618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 xml:space="preserve">ishoditi </w:t>
      </w:r>
      <w:r w:rsidR="00093501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 xml:space="preserve">suglasnost upravnog odjela, uz prethodno dostavljeni </w:t>
      </w:r>
      <w:r w:rsidR="00093501" w:rsidRPr="008D1618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 xml:space="preserve">vizual predloženog rješenja </w:t>
      </w:r>
      <w:r w:rsidR="00093501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 xml:space="preserve">te ishoditi odobrenje </w:t>
      </w:r>
      <w:r w:rsidR="00093501" w:rsidRPr="00093501">
        <w:rPr>
          <w:rFonts w:ascii="Times New Roman" w:hAnsi="Times New Roman"/>
          <w:bCs/>
          <w:i/>
          <w:iCs/>
          <w:sz w:val="24"/>
          <w:szCs w:val="24"/>
          <w:lang w:eastAsia="hr-HR"/>
        </w:rPr>
        <w:t>nadležnog Konzervatorskog odjela</w:t>
      </w:r>
      <w:r w:rsidRPr="008D1618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>.“</w:t>
      </w:r>
    </w:p>
    <w:p w14:paraId="42A31B10" w14:textId="77777777" w:rsidR="0050781F" w:rsidRPr="008D1618" w:rsidRDefault="0050781F" w:rsidP="003D72C8">
      <w:pPr>
        <w:pStyle w:val="Bezproreda"/>
        <w:ind w:firstLine="708"/>
        <w:jc w:val="both"/>
        <w:rPr>
          <w:rFonts w:ascii="Times New Roman" w:eastAsia="Times New Roman" w:hAnsi="Times New Roman"/>
          <w:i/>
          <w:iCs/>
          <w:sz w:val="24"/>
          <w:szCs w:val="24"/>
          <w:lang w:eastAsia="hr-HR"/>
        </w:rPr>
      </w:pPr>
    </w:p>
    <w:p w14:paraId="0652018B" w14:textId="4980DFB6" w:rsidR="00277A56" w:rsidRPr="00277A56" w:rsidRDefault="00277A56" w:rsidP="00277A56">
      <w:pPr>
        <w:pStyle w:val="Bezproreda"/>
        <w:ind w:firstLine="708"/>
        <w:jc w:val="both"/>
        <w:rPr>
          <w:rFonts w:ascii="Times New Roman" w:hAnsi="Times New Roman"/>
          <w:bCs/>
          <w:i/>
          <w:iCs/>
          <w:sz w:val="24"/>
          <w:szCs w:val="24"/>
          <w:lang w:eastAsia="hr-HR"/>
        </w:rPr>
      </w:pPr>
      <w:r>
        <w:rPr>
          <w:rFonts w:ascii="Times New Roman" w:hAnsi="Times New Roman"/>
          <w:bCs/>
          <w:sz w:val="24"/>
          <w:szCs w:val="24"/>
          <w:lang w:eastAsia="hr-HR"/>
        </w:rPr>
        <w:t>U s</w:t>
      </w:r>
      <w:r w:rsidR="003D72C8" w:rsidRPr="003D72C8">
        <w:rPr>
          <w:rFonts w:ascii="Times New Roman" w:hAnsi="Times New Roman"/>
          <w:bCs/>
          <w:sz w:val="24"/>
          <w:szCs w:val="24"/>
          <w:lang w:eastAsia="hr-HR"/>
        </w:rPr>
        <w:t>tavk</w:t>
      </w:r>
      <w:r>
        <w:rPr>
          <w:rFonts w:ascii="Times New Roman" w:hAnsi="Times New Roman"/>
          <w:bCs/>
          <w:sz w:val="24"/>
          <w:szCs w:val="24"/>
          <w:lang w:eastAsia="hr-HR"/>
        </w:rPr>
        <w:t>u</w:t>
      </w:r>
      <w:r w:rsidR="003D72C8" w:rsidRPr="003D72C8">
        <w:rPr>
          <w:rFonts w:ascii="Times New Roman" w:hAnsi="Times New Roman"/>
          <w:bCs/>
          <w:sz w:val="24"/>
          <w:szCs w:val="24"/>
          <w:lang w:eastAsia="hr-HR"/>
        </w:rPr>
        <w:t xml:space="preserve"> 3. </w:t>
      </w:r>
      <w:r>
        <w:rPr>
          <w:rFonts w:ascii="Times New Roman" w:hAnsi="Times New Roman"/>
          <w:bCs/>
          <w:sz w:val="24"/>
          <w:szCs w:val="24"/>
          <w:lang w:eastAsia="hr-HR"/>
        </w:rPr>
        <w:t xml:space="preserve">briše se točka i </w:t>
      </w:r>
      <w:r w:rsidR="00137AB5">
        <w:rPr>
          <w:rFonts w:ascii="Times New Roman" w:hAnsi="Times New Roman"/>
          <w:bCs/>
          <w:sz w:val="24"/>
          <w:szCs w:val="24"/>
          <w:lang w:eastAsia="hr-HR"/>
        </w:rPr>
        <w:t xml:space="preserve">stavlja se zarez te se </w:t>
      </w:r>
      <w:r>
        <w:rPr>
          <w:rFonts w:ascii="Times New Roman" w:hAnsi="Times New Roman"/>
          <w:bCs/>
          <w:sz w:val="24"/>
          <w:szCs w:val="24"/>
          <w:lang w:eastAsia="hr-HR"/>
        </w:rPr>
        <w:t>dodaje tekst:</w:t>
      </w:r>
      <w:r w:rsidR="00F80A3B">
        <w:rPr>
          <w:rFonts w:ascii="Times New Roman" w:hAnsi="Times New Roman"/>
          <w:bCs/>
          <w:sz w:val="24"/>
          <w:szCs w:val="24"/>
          <w:lang w:eastAsia="hr-HR"/>
        </w:rPr>
        <w:t xml:space="preserve"> </w:t>
      </w:r>
      <w:r w:rsidRPr="00277A56">
        <w:rPr>
          <w:rFonts w:ascii="Times New Roman" w:hAnsi="Times New Roman"/>
          <w:bCs/>
          <w:i/>
          <w:iCs/>
          <w:sz w:val="24"/>
          <w:szCs w:val="24"/>
          <w:lang w:eastAsia="hr-HR"/>
        </w:rPr>
        <w:t>„</w:t>
      </w:r>
      <w:r w:rsidRPr="001324B8">
        <w:rPr>
          <w:rFonts w:ascii="Times New Roman" w:hAnsi="Times New Roman"/>
          <w:bCs/>
          <w:i/>
          <w:iCs/>
          <w:sz w:val="24"/>
          <w:szCs w:val="24"/>
          <w:lang w:eastAsia="hr-HR"/>
        </w:rPr>
        <w:t xml:space="preserve">uz prethodnu suglasnost </w:t>
      </w:r>
      <w:r w:rsidR="001324B8" w:rsidRPr="001324B8">
        <w:rPr>
          <w:rFonts w:ascii="Times New Roman" w:hAnsi="Times New Roman"/>
          <w:bCs/>
          <w:i/>
          <w:iCs/>
          <w:sz w:val="24"/>
          <w:szCs w:val="24"/>
          <w:lang w:eastAsia="hr-HR"/>
        </w:rPr>
        <w:t xml:space="preserve">upravnog odjela i odobrenje </w:t>
      </w:r>
      <w:r w:rsidRPr="001324B8">
        <w:rPr>
          <w:rFonts w:ascii="Times New Roman" w:hAnsi="Times New Roman"/>
          <w:bCs/>
          <w:i/>
          <w:iCs/>
          <w:sz w:val="24"/>
          <w:szCs w:val="24"/>
          <w:lang w:eastAsia="hr-HR"/>
        </w:rPr>
        <w:t xml:space="preserve">nadležnog </w:t>
      </w:r>
      <w:r w:rsidR="008D1618" w:rsidRPr="001324B8">
        <w:rPr>
          <w:rFonts w:ascii="Times New Roman" w:hAnsi="Times New Roman"/>
          <w:bCs/>
          <w:i/>
          <w:iCs/>
          <w:sz w:val="24"/>
          <w:szCs w:val="24"/>
          <w:lang w:eastAsia="hr-HR"/>
        </w:rPr>
        <w:t>K</w:t>
      </w:r>
      <w:r w:rsidRPr="001324B8">
        <w:rPr>
          <w:rFonts w:ascii="Times New Roman" w:hAnsi="Times New Roman"/>
          <w:bCs/>
          <w:i/>
          <w:iCs/>
          <w:sz w:val="24"/>
          <w:szCs w:val="24"/>
          <w:lang w:eastAsia="hr-HR"/>
        </w:rPr>
        <w:t>onzervatorskog odjel</w:t>
      </w:r>
      <w:r w:rsidR="001324B8" w:rsidRPr="001324B8">
        <w:rPr>
          <w:rFonts w:ascii="Times New Roman" w:hAnsi="Times New Roman"/>
          <w:bCs/>
          <w:i/>
          <w:iCs/>
          <w:sz w:val="24"/>
          <w:szCs w:val="24"/>
          <w:lang w:eastAsia="hr-HR"/>
        </w:rPr>
        <w:t>a</w:t>
      </w:r>
      <w:r w:rsidRPr="001324B8">
        <w:rPr>
          <w:rFonts w:ascii="Times New Roman" w:hAnsi="Times New Roman"/>
          <w:bCs/>
          <w:i/>
          <w:iCs/>
          <w:sz w:val="24"/>
          <w:szCs w:val="24"/>
          <w:lang w:eastAsia="hr-HR"/>
        </w:rPr>
        <w:t>.“</w:t>
      </w:r>
    </w:p>
    <w:p w14:paraId="3089F621" w14:textId="77777777" w:rsidR="003548F3" w:rsidRDefault="003548F3" w:rsidP="007F4646">
      <w:pPr>
        <w:pStyle w:val="Bezproreda"/>
        <w:jc w:val="center"/>
        <w:rPr>
          <w:rFonts w:ascii="Times New Roman" w:hAnsi="Times New Roman"/>
          <w:b/>
          <w:sz w:val="24"/>
          <w:szCs w:val="24"/>
          <w:lang w:eastAsia="hr-HR"/>
        </w:rPr>
      </w:pPr>
    </w:p>
    <w:p w14:paraId="37B42961" w14:textId="7FD20AAF" w:rsidR="0050781F" w:rsidRDefault="0050781F" w:rsidP="0050781F">
      <w:pPr>
        <w:pStyle w:val="Bezproreda"/>
        <w:jc w:val="center"/>
        <w:rPr>
          <w:rFonts w:ascii="Times New Roman" w:hAnsi="Times New Roman"/>
          <w:b/>
          <w:sz w:val="24"/>
          <w:szCs w:val="24"/>
          <w:lang w:eastAsia="hr-HR"/>
        </w:rPr>
      </w:pPr>
      <w:r w:rsidRPr="00994C17">
        <w:rPr>
          <w:rFonts w:ascii="Times New Roman" w:hAnsi="Times New Roman"/>
          <w:b/>
          <w:sz w:val="24"/>
          <w:szCs w:val="24"/>
          <w:lang w:eastAsia="hr-HR"/>
        </w:rPr>
        <w:t xml:space="preserve">Članak </w:t>
      </w:r>
      <w:r w:rsidR="00C91C60">
        <w:rPr>
          <w:rFonts w:ascii="Times New Roman" w:hAnsi="Times New Roman"/>
          <w:b/>
          <w:sz w:val="24"/>
          <w:szCs w:val="24"/>
          <w:lang w:eastAsia="hr-HR"/>
        </w:rPr>
        <w:t>7</w:t>
      </w:r>
      <w:r w:rsidRPr="00994C17">
        <w:rPr>
          <w:rFonts w:ascii="Times New Roman" w:hAnsi="Times New Roman"/>
          <w:b/>
          <w:sz w:val="24"/>
          <w:szCs w:val="24"/>
          <w:lang w:eastAsia="hr-HR"/>
        </w:rPr>
        <w:t>.</w:t>
      </w:r>
    </w:p>
    <w:p w14:paraId="15A43C77" w14:textId="77777777" w:rsidR="00580F56" w:rsidRDefault="00580F56" w:rsidP="00580F56">
      <w:pPr>
        <w:pStyle w:val="Bezproreda"/>
        <w:rPr>
          <w:rFonts w:ascii="Times New Roman" w:hAnsi="Times New Roman"/>
          <w:b/>
          <w:sz w:val="24"/>
          <w:szCs w:val="24"/>
          <w:lang w:eastAsia="hr-HR"/>
        </w:rPr>
      </w:pPr>
    </w:p>
    <w:p w14:paraId="58B06CFB" w14:textId="77777777" w:rsidR="00580F56" w:rsidRDefault="00580F56" w:rsidP="00580F56">
      <w:pPr>
        <w:pStyle w:val="Bezproreda"/>
        <w:rPr>
          <w:rFonts w:ascii="Times New Roman" w:hAnsi="Times New Roman"/>
          <w:bCs/>
          <w:sz w:val="24"/>
          <w:szCs w:val="24"/>
          <w:lang w:eastAsia="hr-HR"/>
        </w:rPr>
      </w:pPr>
      <w:r>
        <w:rPr>
          <w:rFonts w:ascii="Times New Roman" w:hAnsi="Times New Roman"/>
          <w:b/>
          <w:sz w:val="24"/>
          <w:szCs w:val="24"/>
          <w:lang w:eastAsia="hr-HR"/>
        </w:rPr>
        <w:tab/>
      </w:r>
      <w:r w:rsidRPr="00580F56">
        <w:rPr>
          <w:rFonts w:ascii="Times New Roman" w:hAnsi="Times New Roman"/>
          <w:bCs/>
          <w:sz w:val="24"/>
          <w:szCs w:val="24"/>
          <w:lang w:eastAsia="hr-HR"/>
        </w:rPr>
        <w:t>U članku 42. stavak 4. mijenja se i glasi:</w:t>
      </w:r>
    </w:p>
    <w:p w14:paraId="0351CB87" w14:textId="77777777" w:rsidR="002B1702" w:rsidRPr="00580F56" w:rsidRDefault="002B1702" w:rsidP="00580F56">
      <w:pPr>
        <w:pStyle w:val="Bezproreda"/>
        <w:rPr>
          <w:rFonts w:ascii="Times New Roman" w:hAnsi="Times New Roman"/>
          <w:bCs/>
          <w:sz w:val="24"/>
          <w:szCs w:val="24"/>
          <w:lang w:eastAsia="hr-HR"/>
        </w:rPr>
      </w:pPr>
    </w:p>
    <w:p w14:paraId="73F9B48F" w14:textId="12F6AF04" w:rsidR="00DD4418" w:rsidRPr="00DD4418" w:rsidRDefault="00A071F8" w:rsidP="00DD4418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hr-HR"/>
        </w:rPr>
        <w:tab/>
      </w:r>
      <w:r w:rsidR="00DD4418" w:rsidRPr="00DD4418">
        <w:rPr>
          <w:rStyle w:val="cf01"/>
          <w:rFonts w:ascii="Times New Roman" w:hAnsi="Times New Roman" w:cs="Times New Roman"/>
          <w:sz w:val="24"/>
          <w:szCs w:val="24"/>
        </w:rPr>
        <w:t>„Na vrata, prozore i izloge poslovnih prostora nije dozvoljeno postavljanje naljepnica</w:t>
      </w:r>
      <w:r w:rsidR="00DE0F3A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r w:rsidR="002E3B69">
        <w:rPr>
          <w:rStyle w:val="cf01"/>
          <w:rFonts w:ascii="Times New Roman" w:hAnsi="Times New Roman" w:cs="Times New Roman"/>
          <w:sz w:val="24"/>
          <w:szCs w:val="24"/>
        </w:rPr>
        <w:t>i sličnih obloga</w:t>
      </w:r>
      <w:r w:rsidR="00DD4418" w:rsidRPr="00DD4418">
        <w:rPr>
          <w:rStyle w:val="cf01"/>
          <w:rFonts w:ascii="Times New Roman" w:hAnsi="Times New Roman" w:cs="Times New Roman"/>
          <w:sz w:val="24"/>
          <w:szCs w:val="24"/>
        </w:rPr>
        <w:t xml:space="preserve"> na površini stakla, </w:t>
      </w:r>
      <w:r w:rsidR="002E3B69">
        <w:rPr>
          <w:rStyle w:val="cf01"/>
          <w:rFonts w:ascii="Times New Roman" w:hAnsi="Times New Roman" w:cs="Times New Roman"/>
          <w:sz w:val="24"/>
          <w:szCs w:val="24"/>
        </w:rPr>
        <w:t xml:space="preserve">kao ni paravana i samostojećih panela s unutarnje strane prostora, </w:t>
      </w:r>
      <w:r w:rsidR="00DD4418" w:rsidRPr="00DD4418">
        <w:rPr>
          <w:rStyle w:val="cf01"/>
          <w:rFonts w:ascii="Times New Roman" w:hAnsi="Times New Roman" w:cs="Times New Roman"/>
          <w:sz w:val="24"/>
          <w:szCs w:val="24"/>
        </w:rPr>
        <w:t xml:space="preserve">osim u iznimnim slučajevima, uz </w:t>
      </w:r>
      <w:r w:rsidR="00253A39">
        <w:rPr>
          <w:rStyle w:val="cf01"/>
          <w:rFonts w:ascii="Times New Roman" w:hAnsi="Times New Roman" w:cs="Times New Roman"/>
          <w:sz w:val="24"/>
          <w:szCs w:val="24"/>
        </w:rPr>
        <w:t>odobrenje</w:t>
      </w:r>
      <w:r w:rsidR="00DD4418" w:rsidRPr="00DD4418">
        <w:rPr>
          <w:rStyle w:val="cf01"/>
          <w:rFonts w:ascii="Times New Roman" w:hAnsi="Times New Roman" w:cs="Times New Roman"/>
          <w:sz w:val="24"/>
          <w:szCs w:val="24"/>
        </w:rPr>
        <w:t xml:space="preserve"> upravnog odjela, a po prethodno dostavljenom vizualu predloženog rješenja.“</w:t>
      </w:r>
    </w:p>
    <w:p w14:paraId="4D90CCD5" w14:textId="77777777" w:rsidR="00F34872" w:rsidRDefault="00F34872" w:rsidP="00DD4418">
      <w:pPr>
        <w:pStyle w:val="Bezproreda"/>
        <w:jc w:val="both"/>
        <w:rPr>
          <w:rFonts w:ascii="Times New Roman" w:hAnsi="Times New Roman"/>
          <w:bCs/>
          <w:i/>
          <w:iCs/>
          <w:sz w:val="24"/>
          <w:szCs w:val="24"/>
          <w:lang w:eastAsia="hr-HR"/>
        </w:rPr>
      </w:pPr>
    </w:p>
    <w:p w14:paraId="23B7526D" w14:textId="2D743B51" w:rsidR="00FD71B9" w:rsidRDefault="007B45D1" w:rsidP="007F4646">
      <w:pPr>
        <w:pStyle w:val="Bezproreda"/>
        <w:jc w:val="center"/>
        <w:rPr>
          <w:rFonts w:ascii="Times New Roman" w:hAnsi="Times New Roman"/>
          <w:b/>
          <w:sz w:val="24"/>
          <w:szCs w:val="24"/>
          <w:lang w:eastAsia="hr-HR"/>
        </w:rPr>
      </w:pPr>
      <w:r>
        <w:rPr>
          <w:rFonts w:ascii="Times New Roman" w:hAnsi="Times New Roman"/>
          <w:b/>
          <w:sz w:val="24"/>
          <w:szCs w:val="24"/>
          <w:lang w:eastAsia="hr-HR"/>
        </w:rPr>
        <w:t xml:space="preserve">Članak </w:t>
      </w:r>
      <w:r w:rsidR="00C91C60">
        <w:rPr>
          <w:rFonts w:ascii="Times New Roman" w:hAnsi="Times New Roman"/>
          <w:b/>
          <w:sz w:val="24"/>
          <w:szCs w:val="24"/>
          <w:lang w:eastAsia="hr-HR"/>
        </w:rPr>
        <w:t>8</w:t>
      </w:r>
      <w:r>
        <w:rPr>
          <w:rFonts w:ascii="Times New Roman" w:hAnsi="Times New Roman"/>
          <w:b/>
          <w:sz w:val="24"/>
          <w:szCs w:val="24"/>
          <w:lang w:eastAsia="hr-HR"/>
        </w:rPr>
        <w:t>.</w:t>
      </w:r>
    </w:p>
    <w:p w14:paraId="4AE1F64A" w14:textId="77777777" w:rsidR="007B45D1" w:rsidRDefault="007B45D1" w:rsidP="007B45D1">
      <w:pPr>
        <w:pStyle w:val="Bezproreda"/>
        <w:rPr>
          <w:rFonts w:ascii="Times New Roman" w:hAnsi="Times New Roman"/>
          <w:b/>
          <w:sz w:val="24"/>
          <w:szCs w:val="24"/>
          <w:lang w:eastAsia="hr-HR"/>
        </w:rPr>
      </w:pPr>
    </w:p>
    <w:p w14:paraId="59B254CA" w14:textId="5832AF23" w:rsidR="007B45D1" w:rsidRDefault="007B45D1" w:rsidP="009D25D1">
      <w:pPr>
        <w:pStyle w:val="Bezproreda"/>
        <w:jc w:val="both"/>
        <w:rPr>
          <w:rFonts w:ascii="Times New Roman" w:hAnsi="Times New Roman"/>
          <w:bCs/>
          <w:sz w:val="24"/>
          <w:szCs w:val="24"/>
          <w:lang w:eastAsia="hr-HR"/>
        </w:rPr>
      </w:pPr>
      <w:r>
        <w:rPr>
          <w:rFonts w:ascii="Times New Roman" w:hAnsi="Times New Roman"/>
          <w:b/>
          <w:sz w:val="24"/>
          <w:szCs w:val="24"/>
          <w:lang w:eastAsia="hr-HR"/>
        </w:rPr>
        <w:tab/>
      </w:r>
      <w:r w:rsidR="001A7EB3" w:rsidRPr="001A7EB3">
        <w:rPr>
          <w:rFonts w:ascii="Times New Roman" w:hAnsi="Times New Roman"/>
          <w:bCs/>
          <w:sz w:val="24"/>
          <w:szCs w:val="24"/>
          <w:lang w:eastAsia="hr-HR"/>
        </w:rPr>
        <w:t xml:space="preserve">U članku 51. stavak 2. umjesto teksta: </w:t>
      </w:r>
      <w:r w:rsidR="001A7EB3" w:rsidRPr="00872E4A">
        <w:rPr>
          <w:rFonts w:ascii="Times New Roman" w:hAnsi="Times New Roman"/>
          <w:bCs/>
          <w:i/>
          <w:iCs/>
          <w:sz w:val="24"/>
          <w:szCs w:val="24"/>
          <w:lang w:eastAsia="hr-HR"/>
        </w:rPr>
        <w:t>“komunalno redarstv</w:t>
      </w:r>
      <w:r w:rsidR="00777361">
        <w:rPr>
          <w:rFonts w:ascii="Times New Roman" w:hAnsi="Times New Roman"/>
          <w:bCs/>
          <w:i/>
          <w:iCs/>
          <w:sz w:val="24"/>
          <w:szCs w:val="24"/>
          <w:lang w:eastAsia="hr-HR"/>
        </w:rPr>
        <w:t>o</w:t>
      </w:r>
      <w:r w:rsidR="001A7EB3" w:rsidRPr="00872E4A">
        <w:rPr>
          <w:rFonts w:ascii="Times New Roman" w:hAnsi="Times New Roman"/>
          <w:bCs/>
          <w:i/>
          <w:iCs/>
          <w:sz w:val="24"/>
          <w:szCs w:val="24"/>
          <w:lang w:eastAsia="hr-HR"/>
        </w:rPr>
        <w:t>“</w:t>
      </w:r>
      <w:r w:rsidR="00777361">
        <w:rPr>
          <w:rFonts w:ascii="Times New Roman" w:hAnsi="Times New Roman"/>
          <w:bCs/>
          <w:i/>
          <w:iCs/>
          <w:sz w:val="24"/>
          <w:szCs w:val="24"/>
          <w:lang w:eastAsia="hr-HR"/>
        </w:rPr>
        <w:t xml:space="preserve"> </w:t>
      </w:r>
      <w:r w:rsidR="001A7EB3">
        <w:rPr>
          <w:rFonts w:ascii="Times New Roman" w:hAnsi="Times New Roman"/>
          <w:bCs/>
          <w:sz w:val="24"/>
          <w:szCs w:val="24"/>
          <w:lang w:eastAsia="hr-HR"/>
        </w:rPr>
        <w:t xml:space="preserve">treba </w:t>
      </w:r>
      <w:r w:rsidR="008C0CEB">
        <w:rPr>
          <w:rFonts w:ascii="Times New Roman" w:hAnsi="Times New Roman"/>
          <w:bCs/>
          <w:sz w:val="24"/>
          <w:szCs w:val="24"/>
          <w:lang w:eastAsia="hr-HR"/>
        </w:rPr>
        <w:t xml:space="preserve">stajati tekst: </w:t>
      </w:r>
      <w:r w:rsidR="008C0CEB" w:rsidRPr="00872E4A">
        <w:rPr>
          <w:rFonts w:ascii="Times New Roman" w:hAnsi="Times New Roman"/>
          <w:bCs/>
          <w:i/>
          <w:iCs/>
          <w:sz w:val="24"/>
          <w:szCs w:val="24"/>
          <w:lang w:eastAsia="hr-HR"/>
        </w:rPr>
        <w:t>„upravni odjel“</w:t>
      </w:r>
      <w:r w:rsidR="008C0CEB">
        <w:rPr>
          <w:rFonts w:ascii="Times New Roman" w:hAnsi="Times New Roman"/>
          <w:bCs/>
          <w:sz w:val="24"/>
          <w:szCs w:val="24"/>
          <w:lang w:eastAsia="hr-HR"/>
        </w:rPr>
        <w:t>.</w:t>
      </w:r>
    </w:p>
    <w:p w14:paraId="22F728E2" w14:textId="77777777" w:rsidR="00081760" w:rsidRDefault="00081760" w:rsidP="007416BD">
      <w:pPr>
        <w:pStyle w:val="Bezproreda"/>
        <w:rPr>
          <w:rFonts w:ascii="Times New Roman" w:hAnsi="Times New Roman"/>
          <w:b/>
          <w:sz w:val="24"/>
          <w:szCs w:val="24"/>
          <w:lang w:eastAsia="hr-HR"/>
        </w:rPr>
      </w:pPr>
    </w:p>
    <w:p w14:paraId="24417246" w14:textId="13DB45C1" w:rsidR="00FD71B9" w:rsidRDefault="008C0CEB" w:rsidP="007F4646">
      <w:pPr>
        <w:pStyle w:val="Bezproreda"/>
        <w:jc w:val="center"/>
        <w:rPr>
          <w:rFonts w:ascii="Times New Roman" w:hAnsi="Times New Roman"/>
          <w:b/>
          <w:sz w:val="24"/>
          <w:szCs w:val="24"/>
          <w:lang w:eastAsia="hr-HR"/>
        </w:rPr>
      </w:pPr>
      <w:r>
        <w:rPr>
          <w:rFonts w:ascii="Times New Roman" w:hAnsi="Times New Roman"/>
          <w:b/>
          <w:sz w:val="24"/>
          <w:szCs w:val="24"/>
          <w:lang w:eastAsia="hr-HR"/>
        </w:rPr>
        <w:t xml:space="preserve">Članak </w:t>
      </w:r>
      <w:r w:rsidR="00C91C60">
        <w:rPr>
          <w:rFonts w:ascii="Times New Roman" w:hAnsi="Times New Roman"/>
          <w:b/>
          <w:sz w:val="24"/>
          <w:szCs w:val="24"/>
          <w:lang w:eastAsia="hr-HR"/>
        </w:rPr>
        <w:t>9</w:t>
      </w:r>
      <w:r>
        <w:rPr>
          <w:rFonts w:ascii="Times New Roman" w:hAnsi="Times New Roman"/>
          <w:b/>
          <w:sz w:val="24"/>
          <w:szCs w:val="24"/>
          <w:lang w:eastAsia="hr-HR"/>
        </w:rPr>
        <w:t>.</w:t>
      </w:r>
    </w:p>
    <w:p w14:paraId="7DC9ADA2" w14:textId="77777777" w:rsidR="00CC1811" w:rsidRDefault="00CC1811" w:rsidP="007F4646">
      <w:pPr>
        <w:pStyle w:val="Bezproreda"/>
        <w:jc w:val="center"/>
        <w:rPr>
          <w:rFonts w:ascii="Times New Roman" w:hAnsi="Times New Roman"/>
          <w:b/>
          <w:sz w:val="24"/>
          <w:szCs w:val="24"/>
          <w:lang w:eastAsia="hr-HR"/>
        </w:rPr>
      </w:pPr>
    </w:p>
    <w:p w14:paraId="580083AC" w14:textId="05421F82" w:rsidR="00081760" w:rsidRDefault="00D25327" w:rsidP="009D25D1">
      <w:pPr>
        <w:pStyle w:val="Bezproreda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231B72" w:rsidRPr="003A4DD1">
        <w:rPr>
          <w:rFonts w:ascii="Times New Roman" w:hAnsi="Times New Roman"/>
          <w:sz w:val="24"/>
          <w:szCs w:val="24"/>
        </w:rPr>
        <w:t xml:space="preserve">Ova Odluka </w:t>
      </w:r>
      <w:r w:rsidRPr="00D25327">
        <w:rPr>
          <w:rFonts w:ascii="Times New Roman" w:hAnsi="Times New Roman"/>
          <w:sz w:val="24"/>
          <w:szCs w:val="24"/>
        </w:rPr>
        <w:t xml:space="preserve">o izmjenama i dopunama Odluke </w:t>
      </w:r>
      <w:r w:rsidRPr="00D25327">
        <w:rPr>
          <w:rFonts w:ascii="Times New Roman" w:hAnsi="Times New Roman"/>
          <w:bCs/>
          <w:sz w:val="24"/>
          <w:szCs w:val="24"/>
        </w:rPr>
        <w:t>o postavljanju oznaka, uređaja i urbane opreme na području kulturno povijesne cjeline grada Makarske</w:t>
      </w:r>
      <w:r w:rsidR="00777361">
        <w:rPr>
          <w:rFonts w:ascii="Times New Roman" w:hAnsi="Times New Roman"/>
          <w:bCs/>
          <w:sz w:val="24"/>
          <w:szCs w:val="24"/>
        </w:rPr>
        <w:t xml:space="preserve"> </w:t>
      </w:r>
      <w:r w:rsidR="00231B72" w:rsidRPr="003A4DD1">
        <w:rPr>
          <w:rFonts w:ascii="Times New Roman" w:hAnsi="Times New Roman"/>
          <w:sz w:val="24"/>
          <w:szCs w:val="24"/>
        </w:rPr>
        <w:t xml:space="preserve">stupa na snagu osmoga dana od dana objave u Glasniku Grada Makarske. </w:t>
      </w:r>
    </w:p>
    <w:p w14:paraId="4EB0A11D" w14:textId="77777777" w:rsidR="007416BD" w:rsidRDefault="007416BD" w:rsidP="009D25D1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14:paraId="3C57DDB2" w14:textId="77777777" w:rsidR="00A64390" w:rsidRPr="00F44F21" w:rsidRDefault="00A64390" w:rsidP="00231B72">
      <w:pPr>
        <w:spacing w:after="0" w:line="0" w:lineRule="atLeast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1E0D4D3" w14:textId="77777777" w:rsidR="00D46303" w:rsidRPr="004A7E52" w:rsidRDefault="00D46303" w:rsidP="00D46303">
      <w:pPr>
        <w:pStyle w:val="Bezproreda1"/>
        <w:jc w:val="both"/>
      </w:pPr>
      <w:r w:rsidRPr="004A7E52">
        <w:rPr>
          <w:rFonts w:ascii="Times New Roman" w:hAnsi="Times New Roman"/>
          <w:sz w:val="24"/>
          <w:szCs w:val="24"/>
        </w:rPr>
        <w:t xml:space="preserve">KLASA: </w:t>
      </w:r>
      <w:r>
        <w:rPr>
          <w:rFonts w:ascii="Times New Roman" w:hAnsi="Times New Roman"/>
          <w:sz w:val="24"/>
          <w:szCs w:val="24"/>
        </w:rPr>
        <w:t>023-05/22-02/1</w:t>
      </w:r>
    </w:p>
    <w:p w14:paraId="7951705A" w14:textId="152D60E7" w:rsidR="00A64390" w:rsidRPr="009D25D1" w:rsidRDefault="00D46303" w:rsidP="009D25D1">
      <w:pPr>
        <w:pStyle w:val="Bezproreda1"/>
        <w:jc w:val="both"/>
        <w:rPr>
          <w:rFonts w:ascii="Times New Roman" w:hAnsi="Times New Roman"/>
          <w:color w:val="FF0000"/>
          <w:sz w:val="24"/>
          <w:szCs w:val="24"/>
        </w:rPr>
      </w:pPr>
      <w:r w:rsidRPr="00327834">
        <w:rPr>
          <w:rFonts w:ascii="Times New Roman" w:hAnsi="Times New Roman"/>
          <w:sz w:val="24"/>
          <w:szCs w:val="24"/>
        </w:rPr>
        <w:t>URBROJ:</w:t>
      </w:r>
      <w:r w:rsidRPr="00E1781A">
        <w:rPr>
          <w:rFonts w:ascii="Times New Roman" w:hAnsi="Times New Roman"/>
          <w:sz w:val="24"/>
          <w:szCs w:val="24"/>
        </w:rPr>
        <w:t>2181-6-0</w:t>
      </w:r>
      <w:r w:rsidR="00A4280C" w:rsidRPr="00E1781A">
        <w:rPr>
          <w:rFonts w:ascii="Times New Roman" w:hAnsi="Times New Roman"/>
          <w:sz w:val="24"/>
          <w:szCs w:val="24"/>
        </w:rPr>
        <w:t>5-01-2</w:t>
      </w:r>
      <w:r w:rsidR="008C0CEB" w:rsidRPr="00E1781A">
        <w:rPr>
          <w:rFonts w:ascii="Times New Roman" w:hAnsi="Times New Roman"/>
          <w:sz w:val="24"/>
          <w:szCs w:val="24"/>
        </w:rPr>
        <w:t>3-</w:t>
      </w:r>
      <w:r w:rsidR="00831FCA" w:rsidRPr="00E1781A">
        <w:rPr>
          <w:rFonts w:ascii="Times New Roman" w:hAnsi="Times New Roman"/>
          <w:sz w:val="24"/>
          <w:szCs w:val="24"/>
        </w:rPr>
        <w:t>9</w:t>
      </w:r>
    </w:p>
    <w:p w14:paraId="44501465" w14:textId="77777777" w:rsidR="00A64390" w:rsidRDefault="00231B72" w:rsidP="00231B72">
      <w:pPr>
        <w:pStyle w:val="Bezproreda5"/>
        <w:rPr>
          <w:rFonts w:ascii="Times New Roman" w:hAnsi="Times New Roman"/>
          <w:sz w:val="24"/>
          <w:szCs w:val="24"/>
        </w:rPr>
      </w:pPr>
      <w:r w:rsidRPr="00901240">
        <w:rPr>
          <w:rFonts w:ascii="Times New Roman" w:hAnsi="Times New Roman"/>
          <w:sz w:val="24"/>
          <w:szCs w:val="24"/>
        </w:rPr>
        <w:t xml:space="preserve">Makarska, </w:t>
      </w:r>
      <w:r>
        <w:rPr>
          <w:rFonts w:ascii="Times New Roman" w:hAnsi="Times New Roman"/>
          <w:sz w:val="24"/>
          <w:szCs w:val="24"/>
        </w:rPr>
        <w:t>_______________</w:t>
      </w:r>
      <w:r w:rsidRPr="00901240">
        <w:rPr>
          <w:rFonts w:ascii="Times New Roman" w:hAnsi="Times New Roman"/>
          <w:sz w:val="24"/>
          <w:szCs w:val="24"/>
        </w:rPr>
        <w:t xml:space="preserve"> 20</w:t>
      </w:r>
      <w:r w:rsidR="00A64390">
        <w:rPr>
          <w:rFonts w:ascii="Times New Roman" w:hAnsi="Times New Roman"/>
          <w:sz w:val="24"/>
          <w:szCs w:val="24"/>
        </w:rPr>
        <w:t>2</w:t>
      </w:r>
      <w:r w:rsidR="00873CFF">
        <w:rPr>
          <w:rFonts w:ascii="Times New Roman" w:hAnsi="Times New Roman"/>
          <w:sz w:val="24"/>
          <w:szCs w:val="24"/>
        </w:rPr>
        <w:t>3</w:t>
      </w:r>
      <w:r w:rsidRPr="00901240">
        <w:rPr>
          <w:rFonts w:ascii="Times New Roman" w:hAnsi="Times New Roman"/>
          <w:sz w:val="24"/>
          <w:szCs w:val="24"/>
        </w:rPr>
        <w:t>.g.</w:t>
      </w:r>
      <w:r w:rsidRPr="00901240">
        <w:rPr>
          <w:rFonts w:ascii="Times New Roman" w:hAnsi="Times New Roman"/>
          <w:sz w:val="24"/>
          <w:szCs w:val="24"/>
        </w:rPr>
        <w:tab/>
      </w:r>
    </w:p>
    <w:p w14:paraId="4F2B4F84" w14:textId="77777777" w:rsidR="00231B72" w:rsidRPr="006B15B1" w:rsidRDefault="00231B72" w:rsidP="00231B72">
      <w:pPr>
        <w:pStyle w:val="Bezproreda5"/>
        <w:rPr>
          <w:rFonts w:ascii="Times New Roman" w:hAnsi="Times New Roman"/>
          <w:sz w:val="24"/>
          <w:szCs w:val="24"/>
        </w:rPr>
      </w:pPr>
      <w:r w:rsidRPr="00901240">
        <w:rPr>
          <w:rFonts w:ascii="Times New Roman" w:hAnsi="Times New Roman"/>
          <w:sz w:val="24"/>
          <w:szCs w:val="24"/>
        </w:rPr>
        <w:tab/>
      </w:r>
    </w:p>
    <w:p w14:paraId="4B965936" w14:textId="77777777" w:rsidR="00657E92" w:rsidRPr="006B15B1" w:rsidRDefault="00231B72" w:rsidP="00657E92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B15B1">
        <w:rPr>
          <w:rFonts w:ascii="Times New Roman" w:hAnsi="Times New Roman"/>
          <w:sz w:val="24"/>
          <w:szCs w:val="24"/>
        </w:rPr>
        <w:tab/>
      </w:r>
      <w:r w:rsidRPr="006B15B1">
        <w:rPr>
          <w:rFonts w:ascii="Times New Roman" w:hAnsi="Times New Roman"/>
          <w:sz w:val="24"/>
          <w:szCs w:val="24"/>
        </w:rPr>
        <w:tab/>
      </w:r>
      <w:r w:rsidRPr="006B15B1">
        <w:rPr>
          <w:rFonts w:ascii="Times New Roman" w:hAnsi="Times New Roman"/>
          <w:sz w:val="24"/>
          <w:szCs w:val="24"/>
        </w:rPr>
        <w:tab/>
      </w:r>
      <w:r w:rsidRPr="006B15B1">
        <w:rPr>
          <w:rFonts w:ascii="Times New Roman" w:hAnsi="Times New Roman"/>
          <w:sz w:val="24"/>
          <w:szCs w:val="24"/>
        </w:rPr>
        <w:tab/>
      </w:r>
      <w:r w:rsidRPr="006B15B1">
        <w:rPr>
          <w:rFonts w:ascii="Times New Roman" w:hAnsi="Times New Roman"/>
          <w:sz w:val="24"/>
          <w:szCs w:val="24"/>
        </w:rPr>
        <w:tab/>
      </w:r>
      <w:r w:rsidRPr="006B15B1">
        <w:rPr>
          <w:rFonts w:ascii="Times New Roman" w:hAnsi="Times New Roman"/>
          <w:sz w:val="24"/>
          <w:szCs w:val="24"/>
        </w:rPr>
        <w:tab/>
      </w:r>
      <w:r w:rsidR="00E53067">
        <w:rPr>
          <w:rFonts w:ascii="Times New Roman" w:hAnsi="Times New Roman"/>
          <w:sz w:val="24"/>
          <w:szCs w:val="24"/>
        </w:rPr>
        <w:tab/>
      </w:r>
      <w:r w:rsidR="00657E92" w:rsidRPr="006B15B1">
        <w:rPr>
          <w:rFonts w:ascii="Times New Roman" w:hAnsi="Times New Roman"/>
          <w:bCs/>
          <w:sz w:val="24"/>
          <w:szCs w:val="24"/>
        </w:rPr>
        <w:t>PREDSJEDNICA GRADSKOG VIJEĆA</w:t>
      </w:r>
    </w:p>
    <w:p w14:paraId="61E959C9" w14:textId="77777777" w:rsidR="00657E92" w:rsidRPr="006B15B1" w:rsidRDefault="00657E92" w:rsidP="00657E92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502666CF" w14:textId="77777777" w:rsidR="00657E92" w:rsidRDefault="00657E92" w:rsidP="00657E92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  <w:t xml:space="preserve">               Gordana Muhtić, dipl.iur.</w:t>
      </w:r>
    </w:p>
    <w:p w14:paraId="6C42F787" w14:textId="77777777" w:rsidR="00FD3DF1" w:rsidRPr="00B946D7" w:rsidRDefault="00FD3DF1" w:rsidP="00FD3DF1">
      <w:pPr>
        <w:pStyle w:val="Bezproreda"/>
        <w:jc w:val="center"/>
        <w:rPr>
          <w:rFonts w:ascii="Times New Roman" w:hAnsi="Times New Roman"/>
          <w:b/>
          <w:kern w:val="36"/>
          <w:sz w:val="24"/>
          <w:szCs w:val="24"/>
          <w:lang w:eastAsia="hr-HR"/>
        </w:rPr>
      </w:pPr>
      <w:r w:rsidRPr="00B946D7">
        <w:rPr>
          <w:rFonts w:ascii="Times New Roman" w:hAnsi="Times New Roman"/>
          <w:b/>
          <w:kern w:val="36"/>
          <w:sz w:val="24"/>
          <w:szCs w:val="24"/>
          <w:lang w:eastAsia="hr-HR"/>
        </w:rPr>
        <w:lastRenderedPageBreak/>
        <w:t>O b r a z l o ž e n j e</w:t>
      </w:r>
    </w:p>
    <w:p w14:paraId="601ED833" w14:textId="77777777" w:rsidR="00FD3DF1" w:rsidRPr="00B946D7" w:rsidRDefault="00FD3DF1" w:rsidP="00FD3DF1">
      <w:pPr>
        <w:pStyle w:val="Bezproreda"/>
        <w:jc w:val="both"/>
        <w:rPr>
          <w:rFonts w:ascii="Times New Roman" w:hAnsi="Times New Roman"/>
          <w:kern w:val="36"/>
          <w:sz w:val="24"/>
          <w:szCs w:val="24"/>
          <w:lang w:eastAsia="hr-HR"/>
        </w:rPr>
      </w:pPr>
    </w:p>
    <w:p w14:paraId="1A58F492" w14:textId="77777777" w:rsidR="00FD3DF1" w:rsidRDefault="00FD3DF1" w:rsidP="00FD3DF1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CD7960">
        <w:rPr>
          <w:rFonts w:ascii="Times New Roman" w:hAnsi="Times New Roman"/>
          <w:sz w:val="24"/>
          <w:szCs w:val="24"/>
        </w:rPr>
        <w:t xml:space="preserve">Pravni temelj za donošenje predložene </w:t>
      </w:r>
      <w:r w:rsidR="00315452">
        <w:rPr>
          <w:rFonts w:ascii="Times New Roman" w:hAnsi="Times New Roman"/>
          <w:sz w:val="24"/>
          <w:szCs w:val="24"/>
        </w:rPr>
        <w:t>O</w:t>
      </w:r>
      <w:r w:rsidRPr="00CD7960">
        <w:rPr>
          <w:rFonts w:ascii="Times New Roman" w:hAnsi="Times New Roman"/>
          <w:sz w:val="24"/>
          <w:szCs w:val="24"/>
        </w:rPr>
        <w:t>dluke je članak 104. Zakona o komunalnom gospodarstvu (Narodne novine, broj 68/18, 110/18 i 32/20) kojim je propisano da, u svrhu uređenja naselja te uspostave i održavanja komunalnog reda u naselju, predstavničko tijelo jedinice lokalne samouprave donosi odluku o komunalnom redu kojom se, između ostalog, propisuje:</w:t>
      </w:r>
    </w:p>
    <w:p w14:paraId="61AB48EC" w14:textId="77777777" w:rsidR="00FD3DF1" w:rsidRPr="00B946D7" w:rsidRDefault="00FD3DF1" w:rsidP="00FD3DF1">
      <w:pPr>
        <w:pStyle w:val="Bezproreda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B946D7">
        <w:rPr>
          <w:rFonts w:ascii="Times New Roman" w:hAnsi="Times New Roman"/>
          <w:sz w:val="24"/>
          <w:szCs w:val="24"/>
        </w:rPr>
        <w:t>uređenje naselja, koje obuhvaća uređenje pročelja, okućnica i dvorišta zgrada u vlasništvu fizičkih ili pravnih osoba, u dijelu koji je vidljiv površini javne namjene, te određivanje uvjeta za postavljanje tendi, reklama, plakata, spomen-ploča na građevinama i druge urbane opreme te klimatizacijskih uređaja, dimovodnih, zajedničkih antenskih sustava i drugih uređaja na tim zgradama koji se prema posebnim propisima grade bez građevinske dozvole i glavnog projekta.</w:t>
      </w:r>
    </w:p>
    <w:p w14:paraId="0319754F" w14:textId="77777777" w:rsidR="00FD3DF1" w:rsidRPr="00B946D7" w:rsidRDefault="00FD3DF1" w:rsidP="00FD3DF1">
      <w:pPr>
        <w:pStyle w:val="Bezproreda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Pr="00B946D7">
        <w:rPr>
          <w:rFonts w:ascii="Times New Roman" w:hAnsi="Times New Roman"/>
          <w:sz w:val="24"/>
          <w:szCs w:val="24"/>
        </w:rPr>
        <w:t>ačin uređenja i korištenja površina javne namjene i zemljišta u vlasništvu jedinice lokalne samouprave za gospodarske i druge svrhe, uključujući i njihovo davanje na privremeno korištenje, građenje građevina koje se prema posebnim propisima grade bez građevinske dozvole i glavnog projekta te održavanje reda na tim površinama.</w:t>
      </w:r>
    </w:p>
    <w:p w14:paraId="02B5F693" w14:textId="77777777" w:rsidR="00FD3DF1" w:rsidRDefault="00FD3DF1" w:rsidP="00FD3DF1">
      <w:pPr>
        <w:pStyle w:val="Bezproreda"/>
        <w:ind w:left="720"/>
        <w:jc w:val="both"/>
        <w:rPr>
          <w:rFonts w:ascii="Times New Roman" w:hAnsi="Times New Roman"/>
          <w:sz w:val="24"/>
          <w:szCs w:val="24"/>
        </w:rPr>
      </w:pPr>
    </w:p>
    <w:p w14:paraId="19C11297" w14:textId="77777777" w:rsidR="00FD3DF1" w:rsidRDefault="00FD3DF1" w:rsidP="00AA39D7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B946D7">
        <w:rPr>
          <w:rFonts w:ascii="Times New Roman" w:hAnsi="Times New Roman"/>
          <w:sz w:val="24"/>
          <w:szCs w:val="24"/>
        </w:rPr>
        <w:t xml:space="preserve">Nadalje stavkom 5. članka 104. </w:t>
      </w:r>
      <w:r>
        <w:rPr>
          <w:rFonts w:ascii="Times New Roman" w:hAnsi="Times New Roman"/>
          <w:sz w:val="24"/>
          <w:szCs w:val="24"/>
        </w:rPr>
        <w:t xml:space="preserve">citiranog Zakona </w:t>
      </w:r>
      <w:r w:rsidRPr="00B946D7">
        <w:rPr>
          <w:rFonts w:ascii="Times New Roman" w:hAnsi="Times New Roman"/>
          <w:sz w:val="24"/>
          <w:szCs w:val="24"/>
        </w:rPr>
        <w:t xml:space="preserve">propisano je da se sadržaj odluke o </w:t>
      </w:r>
      <w:r w:rsidRPr="00CD7960">
        <w:rPr>
          <w:rFonts w:ascii="Times New Roman" w:hAnsi="Times New Roman"/>
          <w:sz w:val="24"/>
          <w:szCs w:val="24"/>
        </w:rPr>
        <w:t>komunalnom redu, može propisati i s više odluka.</w:t>
      </w:r>
    </w:p>
    <w:p w14:paraId="1EF2E346" w14:textId="77777777" w:rsidR="00FD3DF1" w:rsidRDefault="00FD3DF1" w:rsidP="00FD3DF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0C900659" w14:textId="3AA97AA0" w:rsidR="00777361" w:rsidRDefault="00777361" w:rsidP="005129EB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777361">
        <w:rPr>
          <w:rFonts w:ascii="Times New Roman" w:hAnsi="Times New Roman"/>
          <w:sz w:val="24"/>
          <w:szCs w:val="24"/>
        </w:rPr>
        <w:t xml:space="preserve">Kako bi se izbjegle </w:t>
      </w:r>
      <w:r w:rsidR="00A90525">
        <w:rPr>
          <w:rFonts w:ascii="Times New Roman" w:hAnsi="Times New Roman"/>
          <w:sz w:val="24"/>
          <w:szCs w:val="24"/>
        </w:rPr>
        <w:t xml:space="preserve">moguće </w:t>
      </w:r>
      <w:r>
        <w:rPr>
          <w:rFonts w:ascii="Times New Roman" w:hAnsi="Times New Roman"/>
          <w:sz w:val="24"/>
          <w:szCs w:val="24"/>
        </w:rPr>
        <w:t xml:space="preserve">neželjene </w:t>
      </w:r>
      <w:r w:rsidRPr="00777361">
        <w:rPr>
          <w:rFonts w:ascii="Times New Roman" w:hAnsi="Times New Roman"/>
          <w:sz w:val="24"/>
          <w:szCs w:val="24"/>
        </w:rPr>
        <w:t>situacije</w:t>
      </w:r>
      <w:r>
        <w:rPr>
          <w:rFonts w:ascii="Times New Roman" w:hAnsi="Times New Roman"/>
          <w:sz w:val="24"/>
          <w:szCs w:val="24"/>
        </w:rPr>
        <w:t xml:space="preserve"> na terenu, u smislu različitog tumačenja pojedinih odredbi ove Odluke, a ujedno predložila i neka nova, prihvatljivija rješenja</w:t>
      </w:r>
      <w:r w:rsidR="00A90525">
        <w:rPr>
          <w:rFonts w:ascii="Times New Roman" w:hAnsi="Times New Roman"/>
          <w:sz w:val="24"/>
          <w:szCs w:val="24"/>
        </w:rPr>
        <w:t xml:space="preserve"> te pojednostavila procedura u postupanju, u suradnji sa konzervatorima</w:t>
      </w:r>
      <w:r w:rsidR="00D4123F">
        <w:rPr>
          <w:rFonts w:ascii="Times New Roman" w:hAnsi="Times New Roman"/>
          <w:sz w:val="24"/>
          <w:szCs w:val="24"/>
        </w:rPr>
        <w:t>,</w:t>
      </w:r>
      <w:r w:rsidR="00A90525">
        <w:rPr>
          <w:rFonts w:ascii="Times New Roman" w:hAnsi="Times New Roman"/>
          <w:sz w:val="24"/>
          <w:szCs w:val="24"/>
        </w:rPr>
        <w:t xml:space="preserve"> predloženom odlukom se </w:t>
      </w:r>
      <w:r w:rsidR="00D4123F">
        <w:rPr>
          <w:rFonts w:ascii="Times New Roman" w:hAnsi="Times New Roman"/>
          <w:sz w:val="24"/>
          <w:szCs w:val="24"/>
        </w:rPr>
        <w:t>preciznije</w:t>
      </w:r>
      <w:r>
        <w:rPr>
          <w:rFonts w:ascii="Times New Roman" w:hAnsi="Times New Roman"/>
          <w:sz w:val="24"/>
          <w:szCs w:val="24"/>
        </w:rPr>
        <w:t xml:space="preserve"> propisuju </w:t>
      </w:r>
      <w:r w:rsidR="00A90525">
        <w:rPr>
          <w:rFonts w:ascii="Times New Roman" w:hAnsi="Times New Roman"/>
          <w:sz w:val="24"/>
          <w:szCs w:val="24"/>
        </w:rPr>
        <w:t xml:space="preserve">odredbe u svezi </w:t>
      </w:r>
      <w:r>
        <w:rPr>
          <w:rFonts w:ascii="Times New Roman" w:hAnsi="Times New Roman"/>
          <w:sz w:val="24"/>
          <w:szCs w:val="24"/>
        </w:rPr>
        <w:t>reklam</w:t>
      </w:r>
      <w:r w:rsidR="00A9052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, vrata poslovnih prostora, te postavljanj</w:t>
      </w:r>
      <w:r w:rsidR="00A90525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naljepnic</w:t>
      </w:r>
      <w:r w:rsidR="00A9052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na vrata i izloge poslovnih prostora.</w:t>
      </w:r>
    </w:p>
    <w:p w14:paraId="63089247" w14:textId="77777777" w:rsidR="00793274" w:rsidRDefault="00793274" w:rsidP="00A90525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p w14:paraId="5AE0A886" w14:textId="77777777" w:rsidR="00A76CEF" w:rsidRPr="004B077D" w:rsidRDefault="00A76CEF" w:rsidP="00A76CEF">
      <w:pPr>
        <w:pStyle w:val="Bezproreda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4B077D">
        <w:rPr>
          <w:rFonts w:ascii="Times New Roman" w:hAnsi="Times New Roman"/>
          <w:iCs/>
          <w:sz w:val="24"/>
          <w:szCs w:val="24"/>
        </w:rPr>
        <w:t xml:space="preserve">Slijedom navedenog, predlaže se Gradskom vijeću usvajanje predložene Odluke. </w:t>
      </w:r>
    </w:p>
    <w:p w14:paraId="10E9FAC8" w14:textId="77777777" w:rsidR="00A76CEF" w:rsidRDefault="00A76CEF" w:rsidP="00FD3DF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7B468B04" w14:textId="77777777" w:rsidR="00FD3DF1" w:rsidRPr="00B946D7" w:rsidRDefault="00FD3DF1" w:rsidP="00FD3DF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5C5019C7" w14:textId="480EB19C" w:rsidR="00FD3DF1" w:rsidRDefault="00FD3DF1" w:rsidP="00FD3DF1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B00F8">
        <w:rPr>
          <w:rFonts w:ascii="Times New Roman" w:hAnsi="Times New Roman"/>
          <w:sz w:val="24"/>
          <w:szCs w:val="24"/>
        </w:rPr>
        <w:tab/>
      </w:r>
      <w:r w:rsidR="00FB00F8">
        <w:rPr>
          <w:rFonts w:ascii="Times New Roman" w:hAnsi="Times New Roman"/>
          <w:sz w:val="24"/>
          <w:szCs w:val="24"/>
        </w:rPr>
        <w:tab/>
      </w:r>
      <w:r w:rsidR="00FB00F8">
        <w:rPr>
          <w:rFonts w:ascii="Times New Roman" w:hAnsi="Times New Roman"/>
          <w:sz w:val="24"/>
          <w:szCs w:val="24"/>
        </w:rPr>
        <w:tab/>
      </w:r>
      <w:r w:rsidR="00FB00F8">
        <w:rPr>
          <w:rFonts w:ascii="Times New Roman" w:hAnsi="Times New Roman"/>
          <w:sz w:val="24"/>
          <w:szCs w:val="24"/>
        </w:rPr>
        <w:tab/>
      </w:r>
      <w:r w:rsidR="00FB00F8">
        <w:rPr>
          <w:rFonts w:ascii="Times New Roman" w:hAnsi="Times New Roman"/>
          <w:sz w:val="24"/>
          <w:szCs w:val="24"/>
        </w:rPr>
        <w:tab/>
      </w:r>
      <w:r w:rsidR="00FB00F8">
        <w:rPr>
          <w:rFonts w:ascii="Times New Roman" w:hAnsi="Times New Roman"/>
          <w:sz w:val="24"/>
          <w:szCs w:val="24"/>
        </w:rPr>
        <w:tab/>
      </w:r>
      <w:r w:rsidRPr="00B946D7">
        <w:rPr>
          <w:rFonts w:ascii="Times New Roman" w:hAnsi="Times New Roman"/>
          <w:sz w:val="24"/>
          <w:szCs w:val="24"/>
        </w:rPr>
        <w:t>Gradonačelnik</w:t>
      </w:r>
    </w:p>
    <w:p w14:paraId="07F9D4EB" w14:textId="77777777" w:rsidR="00FD3DF1" w:rsidRPr="00B946D7" w:rsidRDefault="00FD3DF1" w:rsidP="00FD3DF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669E4E2" w14:textId="7D54842A" w:rsidR="00FD3DF1" w:rsidRPr="00B946D7" w:rsidRDefault="00FD3DF1" w:rsidP="00FD3DF1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8D610C">
        <w:rPr>
          <w:rFonts w:ascii="Times New Roman" w:hAnsi="Times New Roman"/>
          <w:sz w:val="24"/>
          <w:szCs w:val="24"/>
        </w:rPr>
        <w:t xml:space="preserve">     </w:t>
      </w:r>
      <w:r w:rsidRPr="00B946D7">
        <w:rPr>
          <w:rFonts w:ascii="Times New Roman" w:hAnsi="Times New Roman"/>
          <w:sz w:val="24"/>
          <w:szCs w:val="24"/>
        </w:rPr>
        <w:t>dr.sc. Zoran Paunović</w:t>
      </w:r>
    </w:p>
    <w:p w14:paraId="777E7DB3" w14:textId="77777777" w:rsidR="00FD3DF1" w:rsidRPr="004A7E52" w:rsidRDefault="00FD3DF1" w:rsidP="00FD3DF1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4AA946CB" w14:textId="77777777" w:rsidR="00F178CA" w:rsidRDefault="00F178CA" w:rsidP="00F178CA">
      <w:pPr>
        <w:pStyle w:val="Bezproreda"/>
        <w:jc w:val="center"/>
        <w:rPr>
          <w:rFonts w:ascii="Times New Roman" w:hAnsi="Times New Roman"/>
          <w:sz w:val="24"/>
          <w:szCs w:val="24"/>
        </w:rPr>
      </w:pPr>
    </w:p>
    <w:p w14:paraId="5B0DC2DF" w14:textId="77777777" w:rsidR="00F178CA" w:rsidRDefault="00F178CA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39F9B8C8" w14:textId="77777777" w:rsidR="00F178CA" w:rsidRDefault="00F178CA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3C32AD58" w14:textId="77777777" w:rsidR="009D25D1" w:rsidRDefault="009D25D1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7F30D6E4" w14:textId="77777777" w:rsidR="009D25D1" w:rsidRDefault="009D25D1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0FB0E570" w14:textId="77777777" w:rsidR="009D25D1" w:rsidRDefault="009D25D1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05EAFDD" w14:textId="77777777" w:rsidR="009D25D1" w:rsidRDefault="009D25D1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B8D7147" w14:textId="77777777" w:rsidR="009D25D1" w:rsidRDefault="009D25D1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C3F68EB" w14:textId="77777777" w:rsidR="009D25D1" w:rsidRDefault="009D25D1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47A8B4B8" w14:textId="77777777" w:rsidR="009D25D1" w:rsidRDefault="009D25D1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2E29DD46" w14:textId="77777777" w:rsidR="009D25D1" w:rsidRDefault="009D25D1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71A8586" w14:textId="77777777" w:rsidR="009D25D1" w:rsidRDefault="009D25D1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0937B73D" w14:textId="77777777" w:rsidR="000A3A0D" w:rsidRDefault="000A3A0D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6F8116E8" w14:textId="77777777" w:rsidR="009D25D1" w:rsidRDefault="009D25D1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8C4702A" w14:textId="77777777" w:rsidR="008D610C" w:rsidRDefault="008D610C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4C6FCB4E" w14:textId="77777777" w:rsidR="008D610C" w:rsidRDefault="008D610C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008CC6A1" w14:textId="77777777" w:rsidR="009E4B7C" w:rsidRPr="00B3665F" w:rsidRDefault="009E4B7C" w:rsidP="00485AF2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sectPr w:rsidR="009E4B7C" w:rsidRPr="00B3665F" w:rsidSect="00687A18">
      <w:pgSz w:w="11906" w:h="16838"/>
      <w:pgMar w:top="113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99E9B" w14:textId="77777777" w:rsidR="00282723" w:rsidRDefault="00282723" w:rsidP="001930B6">
      <w:pPr>
        <w:spacing w:after="0" w:line="240" w:lineRule="auto"/>
      </w:pPr>
      <w:r>
        <w:separator/>
      </w:r>
    </w:p>
  </w:endnote>
  <w:endnote w:type="continuationSeparator" w:id="0">
    <w:p w14:paraId="4F9BC5E6" w14:textId="77777777" w:rsidR="00282723" w:rsidRDefault="00282723" w:rsidP="00193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2139B" w14:textId="77777777" w:rsidR="00282723" w:rsidRDefault="00282723" w:rsidP="001930B6">
      <w:pPr>
        <w:spacing w:after="0" w:line="240" w:lineRule="auto"/>
      </w:pPr>
      <w:r>
        <w:separator/>
      </w:r>
    </w:p>
  </w:footnote>
  <w:footnote w:type="continuationSeparator" w:id="0">
    <w:p w14:paraId="10FF3E52" w14:textId="77777777" w:rsidR="00282723" w:rsidRDefault="00282723" w:rsidP="00193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D2B70"/>
    <w:multiLevelType w:val="hybridMultilevel"/>
    <w:tmpl w:val="298C2722"/>
    <w:lvl w:ilvl="0" w:tplc="041A000F">
      <w:start w:val="1"/>
      <w:numFmt w:val="decimal"/>
      <w:lvlText w:val="%1."/>
      <w:lvlJc w:val="left"/>
      <w:pPr>
        <w:ind w:left="1996" w:hanging="360"/>
      </w:pPr>
    </w:lvl>
    <w:lvl w:ilvl="1" w:tplc="041A0019" w:tentative="1">
      <w:start w:val="1"/>
      <w:numFmt w:val="lowerLetter"/>
      <w:lvlText w:val="%2."/>
      <w:lvlJc w:val="left"/>
      <w:pPr>
        <w:ind w:left="2716" w:hanging="360"/>
      </w:pPr>
    </w:lvl>
    <w:lvl w:ilvl="2" w:tplc="041A001B" w:tentative="1">
      <w:start w:val="1"/>
      <w:numFmt w:val="lowerRoman"/>
      <w:lvlText w:val="%3."/>
      <w:lvlJc w:val="right"/>
      <w:pPr>
        <w:ind w:left="3436" w:hanging="180"/>
      </w:pPr>
    </w:lvl>
    <w:lvl w:ilvl="3" w:tplc="041A000F" w:tentative="1">
      <w:start w:val="1"/>
      <w:numFmt w:val="decimal"/>
      <w:lvlText w:val="%4."/>
      <w:lvlJc w:val="left"/>
      <w:pPr>
        <w:ind w:left="4156" w:hanging="360"/>
      </w:pPr>
    </w:lvl>
    <w:lvl w:ilvl="4" w:tplc="041A0019" w:tentative="1">
      <w:start w:val="1"/>
      <w:numFmt w:val="lowerLetter"/>
      <w:lvlText w:val="%5."/>
      <w:lvlJc w:val="left"/>
      <w:pPr>
        <w:ind w:left="4876" w:hanging="360"/>
      </w:pPr>
    </w:lvl>
    <w:lvl w:ilvl="5" w:tplc="041A001B" w:tentative="1">
      <w:start w:val="1"/>
      <w:numFmt w:val="lowerRoman"/>
      <w:lvlText w:val="%6."/>
      <w:lvlJc w:val="right"/>
      <w:pPr>
        <w:ind w:left="5596" w:hanging="180"/>
      </w:pPr>
    </w:lvl>
    <w:lvl w:ilvl="6" w:tplc="041A000F" w:tentative="1">
      <w:start w:val="1"/>
      <w:numFmt w:val="decimal"/>
      <w:lvlText w:val="%7."/>
      <w:lvlJc w:val="left"/>
      <w:pPr>
        <w:ind w:left="6316" w:hanging="360"/>
      </w:pPr>
    </w:lvl>
    <w:lvl w:ilvl="7" w:tplc="041A0019" w:tentative="1">
      <w:start w:val="1"/>
      <w:numFmt w:val="lowerLetter"/>
      <w:lvlText w:val="%8."/>
      <w:lvlJc w:val="left"/>
      <w:pPr>
        <w:ind w:left="7036" w:hanging="360"/>
      </w:pPr>
    </w:lvl>
    <w:lvl w:ilvl="8" w:tplc="041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 w15:restartNumberingAfterBreak="0">
    <w:nsid w:val="14F936C6"/>
    <w:multiLevelType w:val="hybridMultilevel"/>
    <w:tmpl w:val="9140A63A"/>
    <w:lvl w:ilvl="0" w:tplc="041A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ADB78D9"/>
    <w:multiLevelType w:val="hybridMultilevel"/>
    <w:tmpl w:val="B8F2B82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8270F8"/>
    <w:multiLevelType w:val="hybridMultilevel"/>
    <w:tmpl w:val="87F2F2CA"/>
    <w:lvl w:ilvl="0" w:tplc="79229566">
      <w:start w:val="7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D1537BE"/>
    <w:multiLevelType w:val="hybridMultilevel"/>
    <w:tmpl w:val="2B3A96E8"/>
    <w:lvl w:ilvl="0" w:tplc="6CB258E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83C07AD"/>
    <w:multiLevelType w:val="hybridMultilevel"/>
    <w:tmpl w:val="69627688"/>
    <w:lvl w:ilvl="0" w:tplc="DAC6657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04147D"/>
    <w:multiLevelType w:val="hybridMultilevel"/>
    <w:tmpl w:val="5554E2AE"/>
    <w:lvl w:ilvl="0" w:tplc="DAC6657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E26B48"/>
    <w:multiLevelType w:val="hybridMultilevel"/>
    <w:tmpl w:val="0436C414"/>
    <w:lvl w:ilvl="0" w:tplc="41549FC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356" w:hanging="360"/>
      </w:pPr>
    </w:lvl>
    <w:lvl w:ilvl="2" w:tplc="041A001B" w:tentative="1">
      <w:start w:val="1"/>
      <w:numFmt w:val="lowerRoman"/>
      <w:lvlText w:val="%3."/>
      <w:lvlJc w:val="right"/>
      <w:pPr>
        <w:ind w:left="3076" w:hanging="180"/>
      </w:pPr>
    </w:lvl>
    <w:lvl w:ilvl="3" w:tplc="041A000F" w:tentative="1">
      <w:start w:val="1"/>
      <w:numFmt w:val="decimal"/>
      <w:lvlText w:val="%4."/>
      <w:lvlJc w:val="left"/>
      <w:pPr>
        <w:ind w:left="3796" w:hanging="360"/>
      </w:pPr>
    </w:lvl>
    <w:lvl w:ilvl="4" w:tplc="041A0019" w:tentative="1">
      <w:start w:val="1"/>
      <w:numFmt w:val="lowerLetter"/>
      <w:lvlText w:val="%5."/>
      <w:lvlJc w:val="left"/>
      <w:pPr>
        <w:ind w:left="4516" w:hanging="360"/>
      </w:pPr>
    </w:lvl>
    <w:lvl w:ilvl="5" w:tplc="041A001B" w:tentative="1">
      <w:start w:val="1"/>
      <w:numFmt w:val="lowerRoman"/>
      <w:lvlText w:val="%6."/>
      <w:lvlJc w:val="right"/>
      <w:pPr>
        <w:ind w:left="5236" w:hanging="180"/>
      </w:pPr>
    </w:lvl>
    <w:lvl w:ilvl="6" w:tplc="041A000F" w:tentative="1">
      <w:start w:val="1"/>
      <w:numFmt w:val="decimal"/>
      <w:lvlText w:val="%7."/>
      <w:lvlJc w:val="left"/>
      <w:pPr>
        <w:ind w:left="5956" w:hanging="360"/>
      </w:pPr>
    </w:lvl>
    <w:lvl w:ilvl="7" w:tplc="041A0019" w:tentative="1">
      <w:start w:val="1"/>
      <w:numFmt w:val="lowerLetter"/>
      <w:lvlText w:val="%8."/>
      <w:lvlJc w:val="left"/>
      <w:pPr>
        <w:ind w:left="6676" w:hanging="360"/>
      </w:pPr>
    </w:lvl>
    <w:lvl w:ilvl="8" w:tplc="041A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 w15:restartNumberingAfterBreak="0">
    <w:nsid w:val="60BC4620"/>
    <w:multiLevelType w:val="hybridMultilevel"/>
    <w:tmpl w:val="114E3814"/>
    <w:lvl w:ilvl="0" w:tplc="7922956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AB46D8"/>
    <w:multiLevelType w:val="multilevel"/>
    <w:tmpl w:val="3734197A"/>
    <w:lvl w:ilvl="0">
      <w:start w:val="4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689" w:hanging="405"/>
      </w:p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004" w:hanging="720"/>
      </w:pPr>
    </w:lvl>
    <w:lvl w:ilvl="4">
      <w:start w:val="1"/>
      <w:numFmt w:val="decimal"/>
      <w:lvlText w:val="%1.%2.%3.%4.%5."/>
      <w:lvlJc w:val="left"/>
      <w:pPr>
        <w:ind w:left="1364" w:hanging="1080"/>
      </w:pPr>
    </w:lvl>
    <w:lvl w:ilvl="5">
      <w:start w:val="1"/>
      <w:numFmt w:val="decimal"/>
      <w:lvlText w:val="%1.%2.%3.%4.%5.%6."/>
      <w:lvlJc w:val="left"/>
      <w:pPr>
        <w:ind w:left="1364" w:hanging="1080"/>
      </w:pPr>
    </w:lvl>
    <w:lvl w:ilvl="6">
      <w:start w:val="1"/>
      <w:numFmt w:val="decimal"/>
      <w:lvlText w:val="%1.%2.%3.%4.%5.%6.%7."/>
      <w:lvlJc w:val="left"/>
      <w:pPr>
        <w:ind w:left="1724" w:hanging="1440"/>
      </w:pPr>
    </w:lvl>
    <w:lvl w:ilvl="7">
      <w:start w:val="1"/>
      <w:numFmt w:val="decimal"/>
      <w:lvlText w:val="%1.%2.%3.%4.%5.%6.%7.%8."/>
      <w:lvlJc w:val="left"/>
      <w:pPr>
        <w:ind w:left="1724" w:hanging="1440"/>
      </w:pPr>
    </w:lvl>
    <w:lvl w:ilvl="8">
      <w:start w:val="1"/>
      <w:numFmt w:val="decimal"/>
      <w:lvlText w:val="%1.%2.%3.%4.%5.%6.%7.%8.%9."/>
      <w:lvlJc w:val="left"/>
      <w:pPr>
        <w:ind w:left="2084" w:hanging="1800"/>
      </w:pPr>
    </w:lvl>
  </w:abstractNum>
  <w:abstractNum w:abstractNumId="10" w15:restartNumberingAfterBreak="0">
    <w:nsid w:val="67612F2C"/>
    <w:multiLevelType w:val="hybridMultilevel"/>
    <w:tmpl w:val="B83A12D4"/>
    <w:lvl w:ilvl="0" w:tplc="DAC6657C">
      <w:start w:val="1"/>
      <w:numFmt w:val="bullet"/>
      <w:lvlText w:val="-"/>
      <w:lvlJc w:val="left"/>
      <w:pPr>
        <w:ind w:left="1996" w:hanging="360"/>
      </w:pPr>
      <w:rPr>
        <w:rFonts w:ascii="Times New Roman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2716" w:hanging="360"/>
      </w:pPr>
    </w:lvl>
    <w:lvl w:ilvl="2" w:tplc="041A001B" w:tentative="1">
      <w:start w:val="1"/>
      <w:numFmt w:val="lowerRoman"/>
      <w:lvlText w:val="%3."/>
      <w:lvlJc w:val="right"/>
      <w:pPr>
        <w:ind w:left="3436" w:hanging="180"/>
      </w:pPr>
    </w:lvl>
    <w:lvl w:ilvl="3" w:tplc="041A000F" w:tentative="1">
      <w:start w:val="1"/>
      <w:numFmt w:val="decimal"/>
      <w:lvlText w:val="%4."/>
      <w:lvlJc w:val="left"/>
      <w:pPr>
        <w:ind w:left="4156" w:hanging="360"/>
      </w:pPr>
    </w:lvl>
    <w:lvl w:ilvl="4" w:tplc="041A0019" w:tentative="1">
      <w:start w:val="1"/>
      <w:numFmt w:val="lowerLetter"/>
      <w:lvlText w:val="%5."/>
      <w:lvlJc w:val="left"/>
      <w:pPr>
        <w:ind w:left="4876" w:hanging="360"/>
      </w:pPr>
    </w:lvl>
    <w:lvl w:ilvl="5" w:tplc="041A001B" w:tentative="1">
      <w:start w:val="1"/>
      <w:numFmt w:val="lowerRoman"/>
      <w:lvlText w:val="%6."/>
      <w:lvlJc w:val="right"/>
      <w:pPr>
        <w:ind w:left="5596" w:hanging="180"/>
      </w:pPr>
    </w:lvl>
    <w:lvl w:ilvl="6" w:tplc="041A000F" w:tentative="1">
      <w:start w:val="1"/>
      <w:numFmt w:val="decimal"/>
      <w:lvlText w:val="%7."/>
      <w:lvlJc w:val="left"/>
      <w:pPr>
        <w:ind w:left="6316" w:hanging="360"/>
      </w:pPr>
    </w:lvl>
    <w:lvl w:ilvl="7" w:tplc="041A0019" w:tentative="1">
      <w:start w:val="1"/>
      <w:numFmt w:val="lowerLetter"/>
      <w:lvlText w:val="%8."/>
      <w:lvlJc w:val="left"/>
      <w:pPr>
        <w:ind w:left="7036" w:hanging="360"/>
      </w:pPr>
    </w:lvl>
    <w:lvl w:ilvl="8" w:tplc="041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1" w15:restartNumberingAfterBreak="0">
    <w:nsid w:val="6BCD6312"/>
    <w:multiLevelType w:val="hybridMultilevel"/>
    <w:tmpl w:val="F2AEC880"/>
    <w:lvl w:ilvl="0" w:tplc="DAC6657C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7400031E"/>
    <w:multiLevelType w:val="hybridMultilevel"/>
    <w:tmpl w:val="0436C414"/>
    <w:lvl w:ilvl="0" w:tplc="41549FC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356" w:hanging="360"/>
      </w:pPr>
    </w:lvl>
    <w:lvl w:ilvl="2" w:tplc="041A001B" w:tentative="1">
      <w:start w:val="1"/>
      <w:numFmt w:val="lowerRoman"/>
      <w:lvlText w:val="%3."/>
      <w:lvlJc w:val="right"/>
      <w:pPr>
        <w:ind w:left="3076" w:hanging="180"/>
      </w:pPr>
    </w:lvl>
    <w:lvl w:ilvl="3" w:tplc="041A000F" w:tentative="1">
      <w:start w:val="1"/>
      <w:numFmt w:val="decimal"/>
      <w:lvlText w:val="%4."/>
      <w:lvlJc w:val="left"/>
      <w:pPr>
        <w:ind w:left="3796" w:hanging="360"/>
      </w:pPr>
    </w:lvl>
    <w:lvl w:ilvl="4" w:tplc="041A0019" w:tentative="1">
      <w:start w:val="1"/>
      <w:numFmt w:val="lowerLetter"/>
      <w:lvlText w:val="%5."/>
      <w:lvlJc w:val="left"/>
      <w:pPr>
        <w:ind w:left="4516" w:hanging="360"/>
      </w:pPr>
    </w:lvl>
    <w:lvl w:ilvl="5" w:tplc="041A001B" w:tentative="1">
      <w:start w:val="1"/>
      <w:numFmt w:val="lowerRoman"/>
      <w:lvlText w:val="%6."/>
      <w:lvlJc w:val="right"/>
      <w:pPr>
        <w:ind w:left="5236" w:hanging="180"/>
      </w:pPr>
    </w:lvl>
    <w:lvl w:ilvl="6" w:tplc="041A000F" w:tentative="1">
      <w:start w:val="1"/>
      <w:numFmt w:val="decimal"/>
      <w:lvlText w:val="%7."/>
      <w:lvlJc w:val="left"/>
      <w:pPr>
        <w:ind w:left="5956" w:hanging="360"/>
      </w:pPr>
    </w:lvl>
    <w:lvl w:ilvl="7" w:tplc="041A0019" w:tentative="1">
      <w:start w:val="1"/>
      <w:numFmt w:val="lowerLetter"/>
      <w:lvlText w:val="%8."/>
      <w:lvlJc w:val="left"/>
      <w:pPr>
        <w:ind w:left="6676" w:hanging="360"/>
      </w:pPr>
    </w:lvl>
    <w:lvl w:ilvl="8" w:tplc="041A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3" w15:restartNumberingAfterBreak="0">
    <w:nsid w:val="79F62A40"/>
    <w:multiLevelType w:val="hybridMultilevel"/>
    <w:tmpl w:val="44862E5C"/>
    <w:lvl w:ilvl="0" w:tplc="79229566">
      <w:start w:val="7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48550614">
    <w:abstractNumId w:val="12"/>
  </w:num>
  <w:num w:numId="2" w16cid:durableId="1815871671">
    <w:abstractNumId w:val="7"/>
  </w:num>
  <w:num w:numId="3" w16cid:durableId="475293785">
    <w:abstractNumId w:val="2"/>
  </w:num>
  <w:num w:numId="4" w16cid:durableId="876044345">
    <w:abstractNumId w:val="8"/>
  </w:num>
  <w:num w:numId="5" w16cid:durableId="2037610946">
    <w:abstractNumId w:val="13"/>
  </w:num>
  <w:num w:numId="6" w16cid:durableId="728117375">
    <w:abstractNumId w:val="3"/>
  </w:num>
  <w:num w:numId="7" w16cid:durableId="1837458546">
    <w:abstractNumId w:val="4"/>
  </w:num>
  <w:num w:numId="8" w16cid:durableId="1861971519">
    <w:abstractNumId w:val="1"/>
  </w:num>
  <w:num w:numId="9" w16cid:durableId="273175669">
    <w:abstractNumId w:val="0"/>
  </w:num>
  <w:num w:numId="10" w16cid:durableId="1203900624">
    <w:abstractNumId w:val="11"/>
  </w:num>
  <w:num w:numId="11" w16cid:durableId="649671182">
    <w:abstractNumId w:val="10"/>
  </w:num>
  <w:num w:numId="12" w16cid:durableId="1094935491">
    <w:abstractNumId w:val="9"/>
  </w:num>
  <w:num w:numId="13" w16cid:durableId="1507281365">
    <w:abstractNumId w:val="5"/>
  </w:num>
  <w:num w:numId="14" w16cid:durableId="20329489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B72"/>
    <w:rsid w:val="00004B7A"/>
    <w:rsid w:val="00005B4F"/>
    <w:rsid w:val="00005C7D"/>
    <w:rsid w:val="00015051"/>
    <w:rsid w:val="000252D6"/>
    <w:rsid w:val="00026381"/>
    <w:rsid w:val="00027490"/>
    <w:rsid w:val="00040782"/>
    <w:rsid w:val="00040B08"/>
    <w:rsid w:val="0004252D"/>
    <w:rsid w:val="00043ECE"/>
    <w:rsid w:val="000479FD"/>
    <w:rsid w:val="000546DD"/>
    <w:rsid w:val="000562B7"/>
    <w:rsid w:val="00056AE6"/>
    <w:rsid w:val="0005702A"/>
    <w:rsid w:val="0006147E"/>
    <w:rsid w:val="00081760"/>
    <w:rsid w:val="000855BC"/>
    <w:rsid w:val="00087E28"/>
    <w:rsid w:val="00091339"/>
    <w:rsid w:val="000924FD"/>
    <w:rsid w:val="00093501"/>
    <w:rsid w:val="00094B12"/>
    <w:rsid w:val="00095CAC"/>
    <w:rsid w:val="000A0839"/>
    <w:rsid w:val="000A0B55"/>
    <w:rsid w:val="000A3A0D"/>
    <w:rsid w:val="000A5F49"/>
    <w:rsid w:val="000C51B2"/>
    <w:rsid w:val="000E429D"/>
    <w:rsid w:val="000F56D5"/>
    <w:rsid w:val="00102F12"/>
    <w:rsid w:val="001108D4"/>
    <w:rsid w:val="001109A8"/>
    <w:rsid w:val="00115054"/>
    <w:rsid w:val="001324B8"/>
    <w:rsid w:val="00137AB5"/>
    <w:rsid w:val="00141BAB"/>
    <w:rsid w:val="00141D63"/>
    <w:rsid w:val="001521FD"/>
    <w:rsid w:val="00171EBE"/>
    <w:rsid w:val="001800F0"/>
    <w:rsid w:val="00181416"/>
    <w:rsid w:val="0018166B"/>
    <w:rsid w:val="00190E64"/>
    <w:rsid w:val="0019182B"/>
    <w:rsid w:val="00192284"/>
    <w:rsid w:val="001930B6"/>
    <w:rsid w:val="001A0F9F"/>
    <w:rsid w:val="001A2935"/>
    <w:rsid w:val="001A7EB3"/>
    <w:rsid w:val="001B1F2B"/>
    <w:rsid w:val="001B21CE"/>
    <w:rsid w:val="001B5109"/>
    <w:rsid w:val="001C0FAE"/>
    <w:rsid w:val="001C1A67"/>
    <w:rsid w:val="001C3AEA"/>
    <w:rsid w:val="001C60FE"/>
    <w:rsid w:val="001E44FE"/>
    <w:rsid w:val="001E559E"/>
    <w:rsid w:val="001E5D88"/>
    <w:rsid w:val="001F5358"/>
    <w:rsid w:val="0020061A"/>
    <w:rsid w:val="002038AE"/>
    <w:rsid w:val="00210D87"/>
    <w:rsid w:val="002135CB"/>
    <w:rsid w:val="002142BF"/>
    <w:rsid w:val="00214507"/>
    <w:rsid w:val="00214978"/>
    <w:rsid w:val="00225774"/>
    <w:rsid w:val="00227768"/>
    <w:rsid w:val="00231B72"/>
    <w:rsid w:val="0023219E"/>
    <w:rsid w:val="00242FC0"/>
    <w:rsid w:val="00253A39"/>
    <w:rsid w:val="00257C63"/>
    <w:rsid w:val="00260797"/>
    <w:rsid w:val="00264828"/>
    <w:rsid w:val="0026511E"/>
    <w:rsid w:val="0027161A"/>
    <w:rsid w:val="002728A0"/>
    <w:rsid w:val="002776CC"/>
    <w:rsid w:val="00277A56"/>
    <w:rsid w:val="0028066C"/>
    <w:rsid w:val="00282345"/>
    <w:rsid w:val="00282723"/>
    <w:rsid w:val="00284DA4"/>
    <w:rsid w:val="00287080"/>
    <w:rsid w:val="002934BA"/>
    <w:rsid w:val="00295151"/>
    <w:rsid w:val="00297E86"/>
    <w:rsid w:val="002B1702"/>
    <w:rsid w:val="002B3BCB"/>
    <w:rsid w:val="002C5937"/>
    <w:rsid w:val="002C635E"/>
    <w:rsid w:val="002D0455"/>
    <w:rsid w:val="002D06A0"/>
    <w:rsid w:val="002D2DB0"/>
    <w:rsid w:val="002D5701"/>
    <w:rsid w:val="002E3B69"/>
    <w:rsid w:val="002E3D67"/>
    <w:rsid w:val="002E7171"/>
    <w:rsid w:val="002F073A"/>
    <w:rsid w:val="002F4F3C"/>
    <w:rsid w:val="00305F5F"/>
    <w:rsid w:val="00315452"/>
    <w:rsid w:val="00325C82"/>
    <w:rsid w:val="00327834"/>
    <w:rsid w:val="0035025F"/>
    <w:rsid w:val="003548F3"/>
    <w:rsid w:val="00367DE2"/>
    <w:rsid w:val="003718D0"/>
    <w:rsid w:val="00380B02"/>
    <w:rsid w:val="00381CC5"/>
    <w:rsid w:val="00395D23"/>
    <w:rsid w:val="003A2CB3"/>
    <w:rsid w:val="003A3301"/>
    <w:rsid w:val="003A4DD1"/>
    <w:rsid w:val="003A6871"/>
    <w:rsid w:val="003B450F"/>
    <w:rsid w:val="003B6147"/>
    <w:rsid w:val="003B6602"/>
    <w:rsid w:val="003C284F"/>
    <w:rsid w:val="003C2939"/>
    <w:rsid w:val="003D15D7"/>
    <w:rsid w:val="003D72C8"/>
    <w:rsid w:val="003D76CB"/>
    <w:rsid w:val="003F2D70"/>
    <w:rsid w:val="003F5650"/>
    <w:rsid w:val="003F6B62"/>
    <w:rsid w:val="00437F13"/>
    <w:rsid w:val="00441DC0"/>
    <w:rsid w:val="00454FBC"/>
    <w:rsid w:val="00465851"/>
    <w:rsid w:val="00465991"/>
    <w:rsid w:val="004673B1"/>
    <w:rsid w:val="00467EAE"/>
    <w:rsid w:val="0048043B"/>
    <w:rsid w:val="00485AF2"/>
    <w:rsid w:val="004B2709"/>
    <w:rsid w:val="004C447E"/>
    <w:rsid w:val="004D66E2"/>
    <w:rsid w:val="004E310A"/>
    <w:rsid w:val="004F3AB4"/>
    <w:rsid w:val="004F7968"/>
    <w:rsid w:val="005040FB"/>
    <w:rsid w:val="0050566B"/>
    <w:rsid w:val="0050781F"/>
    <w:rsid w:val="005129EB"/>
    <w:rsid w:val="00512AD5"/>
    <w:rsid w:val="005138D2"/>
    <w:rsid w:val="0052799A"/>
    <w:rsid w:val="005279CB"/>
    <w:rsid w:val="00552CD2"/>
    <w:rsid w:val="0055558D"/>
    <w:rsid w:val="0055607F"/>
    <w:rsid w:val="005714D8"/>
    <w:rsid w:val="00580F56"/>
    <w:rsid w:val="00584988"/>
    <w:rsid w:val="00593E45"/>
    <w:rsid w:val="005A1E91"/>
    <w:rsid w:val="005A3559"/>
    <w:rsid w:val="005D0E46"/>
    <w:rsid w:val="005D26D3"/>
    <w:rsid w:val="005D2CB1"/>
    <w:rsid w:val="005D3D2E"/>
    <w:rsid w:val="005E2EDA"/>
    <w:rsid w:val="005E410E"/>
    <w:rsid w:val="005E7F2E"/>
    <w:rsid w:val="005F188B"/>
    <w:rsid w:val="005F34A1"/>
    <w:rsid w:val="00601C23"/>
    <w:rsid w:val="00605212"/>
    <w:rsid w:val="00606939"/>
    <w:rsid w:val="00613A66"/>
    <w:rsid w:val="0062609B"/>
    <w:rsid w:val="00627A9A"/>
    <w:rsid w:val="0063218D"/>
    <w:rsid w:val="006515D1"/>
    <w:rsid w:val="00651FA9"/>
    <w:rsid w:val="00657058"/>
    <w:rsid w:val="00657E92"/>
    <w:rsid w:val="006645D2"/>
    <w:rsid w:val="00665BFA"/>
    <w:rsid w:val="0067518A"/>
    <w:rsid w:val="00687A18"/>
    <w:rsid w:val="0069416E"/>
    <w:rsid w:val="006B15B1"/>
    <w:rsid w:val="006C0D28"/>
    <w:rsid w:val="006C779B"/>
    <w:rsid w:val="006D31E1"/>
    <w:rsid w:val="006E3822"/>
    <w:rsid w:val="006E3934"/>
    <w:rsid w:val="006F5985"/>
    <w:rsid w:val="00707D1E"/>
    <w:rsid w:val="00715B1F"/>
    <w:rsid w:val="0072078E"/>
    <w:rsid w:val="0072337E"/>
    <w:rsid w:val="00730251"/>
    <w:rsid w:val="007416BD"/>
    <w:rsid w:val="00747354"/>
    <w:rsid w:val="00750797"/>
    <w:rsid w:val="0075400B"/>
    <w:rsid w:val="007639AC"/>
    <w:rsid w:val="00777361"/>
    <w:rsid w:val="007810E0"/>
    <w:rsid w:val="00790109"/>
    <w:rsid w:val="00793274"/>
    <w:rsid w:val="0079657C"/>
    <w:rsid w:val="007A19FA"/>
    <w:rsid w:val="007A1CE3"/>
    <w:rsid w:val="007B06C2"/>
    <w:rsid w:val="007B25DF"/>
    <w:rsid w:val="007B418C"/>
    <w:rsid w:val="007B45D1"/>
    <w:rsid w:val="007C07EE"/>
    <w:rsid w:val="007E06D0"/>
    <w:rsid w:val="007E62E9"/>
    <w:rsid w:val="007E6778"/>
    <w:rsid w:val="007F4646"/>
    <w:rsid w:val="00807A0C"/>
    <w:rsid w:val="008227EF"/>
    <w:rsid w:val="00822877"/>
    <w:rsid w:val="00831FCA"/>
    <w:rsid w:val="00834EAC"/>
    <w:rsid w:val="00846D0F"/>
    <w:rsid w:val="00872E4A"/>
    <w:rsid w:val="00873CFF"/>
    <w:rsid w:val="008901DA"/>
    <w:rsid w:val="00890EA1"/>
    <w:rsid w:val="008A0006"/>
    <w:rsid w:val="008A047D"/>
    <w:rsid w:val="008A18E3"/>
    <w:rsid w:val="008A4760"/>
    <w:rsid w:val="008C0CEB"/>
    <w:rsid w:val="008C2BCB"/>
    <w:rsid w:val="008C2F82"/>
    <w:rsid w:val="008C4E79"/>
    <w:rsid w:val="008D1618"/>
    <w:rsid w:val="008D212A"/>
    <w:rsid w:val="008D610C"/>
    <w:rsid w:val="008E12AB"/>
    <w:rsid w:val="008E669B"/>
    <w:rsid w:val="00900485"/>
    <w:rsid w:val="0091138B"/>
    <w:rsid w:val="00911D5B"/>
    <w:rsid w:val="00916342"/>
    <w:rsid w:val="00916A95"/>
    <w:rsid w:val="009273E0"/>
    <w:rsid w:val="009320B3"/>
    <w:rsid w:val="0093253D"/>
    <w:rsid w:val="009335FC"/>
    <w:rsid w:val="009364C5"/>
    <w:rsid w:val="00936851"/>
    <w:rsid w:val="009469CD"/>
    <w:rsid w:val="00952D77"/>
    <w:rsid w:val="009561B7"/>
    <w:rsid w:val="0096141C"/>
    <w:rsid w:val="00963267"/>
    <w:rsid w:val="009727DB"/>
    <w:rsid w:val="0097456B"/>
    <w:rsid w:val="00982B52"/>
    <w:rsid w:val="00986069"/>
    <w:rsid w:val="0098679C"/>
    <w:rsid w:val="00994C17"/>
    <w:rsid w:val="009968F0"/>
    <w:rsid w:val="009A643A"/>
    <w:rsid w:val="009B3CF3"/>
    <w:rsid w:val="009B445D"/>
    <w:rsid w:val="009B595F"/>
    <w:rsid w:val="009C78C5"/>
    <w:rsid w:val="009D25D1"/>
    <w:rsid w:val="009D34FB"/>
    <w:rsid w:val="009E4B7C"/>
    <w:rsid w:val="009F1A0C"/>
    <w:rsid w:val="009F38BC"/>
    <w:rsid w:val="009F4FDA"/>
    <w:rsid w:val="009F5103"/>
    <w:rsid w:val="009F70E4"/>
    <w:rsid w:val="00A00B94"/>
    <w:rsid w:val="00A060D8"/>
    <w:rsid w:val="00A071F8"/>
    <w:rsid w:val="00A11052"/>
    <w:rsid w:val="00A1516B"/>
    <w:rsid w:val="00A20035"/>
    <w:rsid w:val="00A25DF3"/>
    <w:rsid w:val="00A358DF"/>
    <w:rsid w:val="00A4280C"/>
    <w:rsid w:val="00A43CC6"/>
    <w:rsid w:val="00A4773C"/>
    <w:rsid w:val="00A5195D"/>
    <w:rsid w:val="00A64390"/>
    <w:rsid w:val="00A64E66"/>
    <w:rsid w:val="00A7069C"/>
    <w:rsid w:val="00A73489"/>
    <w:rsid w:val="00A74A0A"/>
    <w:rsid w:val="00A76CEF"/>
    <w:rsid w:val="00A90323"/>
    <w:rsid w:val="00A90525"/>
    <w:rsid w:val="00AA0154"/>
    <w:rsid w:val="00AA1742"/>
    <w:rsid w:val="00AA39D7"/>
    <w:rsid w:val="00AA4B3A"/>
    <w:rsid w:val="00AA55DF"/>
    <w:rsid w:val="00AA70D9"/>
    <w:rsid w:val="00AB6C1A"/>
    <w:rsid w:val="00AC0C3A"/>
    <w:rsid w:val="00AC0C7A"/>
    <w:rsid w:val="00AC4354"/>
    <w:rsid w:val="00AD2D32"/>
    <w:rsid w:val="00AD577C"/>
    <w:rsid w:val="00AD5EE1"/>
    <w:rsid w:val="00AE12E3"/>
    <w:rsid w:val="00AF7A35"/>
    <w:rsid w:val="00B0375B"/>
    <w:rsid w:val="00B03B38"/>
    <w:rsid w:val="00B22820"/>
    <w:rsid w:val="00B26D5E"/>
    <w:rsid w:val="00B32570"/>
    <w:rsid w:val="00B3665F"/>
    <w:rsid w:val="00B37078"/>
    <w:rsid w:val="00B51346"/>
    <w:rsid w:val="00B52343"/>
    <w:rsid w:val="00B661D1"/>
    <w:rsid w:val="00B70FB2"/>
    <w:rsid w:val="00B72526"/>
    <w:rsid w:val="00B77A94"/>
    <w:rsid w:val="00B77E84"/>
    <w:rsid w:val="00B81C4D"/>
    <w:rsid w:val="00B85369"/>
    <w:rsid w:val="00B86C40"/>
    <w:rsid w:val="00B86F9B"/>
    <w:rsid w:val="00B948D1"/>
    <w:rsid w:val="00BA34DC"/>
    <w:rsid w:val="00BA61E1"/>
    <w:rsid w:val="00BB0252"/>
    <w:rsid w:val="00BB1BE5"/>
    <w:rsid w:val="00BB20F2"/>
    <w:rsid w:val="00BD42C0"/>
    <w:rsid w:val="00BE47E7"/>
    <w:rsid w:val="00BE58DC"/>
    <w:rsid w:val="00BF188D"/>
    <w:rsid w:val="00BF2960"/>
    <w:rsid w:val="00BF38DE"/>
    <w:rsid w:val="00BF6074"/>
    <w:rsid w:val="00C0188C"/>
    <w:rsid w:val="00C11814"/>
    <w:rsid w:val="00C12C28"/>
    <w:rsid w:val="00C45A68"/>
    <w:rsid w:val="00C51612"/>
    <w:rsid w:val="00C62518"/>
    <w:rsid w:val="00C7645E"/>
    <w:rsid w:val="00C91C60"/>
    <w:rsid w:val="00C960E0"/>
    <w:rsid w:val="00C96A0D"/>
    <w:rsid w:val="00CA30D1"/>
    <w:rsid w:val="00CB0EBF"/>
    <w:rsid w:val="00CC1811"/>
    <w:rsid w:val="00CD08B3"/>
    <w:rsid w:val="00CD25BA"/>
    <w:rsid w:val="00CD5929"/>
    <w:rsid w:val="00CE2675"/>
    <w:rsid w:val="00CE2696"/>
    <w:rsid w:val="00CF4B25"/>
    <w:rsid w:val="00D15425"/>
    <w:rsid w:val="00D1612C"/>
    <w:rsid w:val="00D1672D"/>
    <w:rsid w:val="00D25327"/>
    <w:rsid w:val="00D307CC"/>
    <w:rsid w:val="00D4123F"/>
    <w:rsid w:val="00D421F0"/>
    <w:rsid w:val="00D45370"/>
    <w:rsid w:val="00D45F01"/>
    <w:rsid w:val="00D46303"/>
    <w:rsid w:val="00D51FF8"/>
    <w:rsid w:val="00D53D03"/>
    <w:rsid w:val="00D53E60"/>
    <w:rsid w:val="00D56BA5"/>
    <w:rsid w:val="00D624E5"/>
    <w:rsid w:val="00D63EC1"/>
    <w:rsid w:val="00D64863"/>
    <w:rsid w:val="00D667E2"/>
    <w:rsid w:val="00D702B4"/>
    <w:rsid w:val="00D73AB9"/>
    <w:rsid w:val="00D94335"/>
    <w:rsid w:val="00D94730"/>
    <w:rsid w:val="00DA685B"/>
    <w:rsid w:val="00DB427C"/>
    <w:rsid w:val="00DB46D0"/>
    <w:rsid w:val="00DB54A1"/>
    <w:rsid w:val="00DB71DE"/>
    <w:rsid w:val="00DC0A88"/>
    <w:rsid w:val="00DC6F98"/>
    <w:rsid w:val="00DD4048"/>
    <w:rsid w:val="00DD4418"/>
    <w:rsid w:val="00DD59E0"/>
    <w:rsid w:val="00DE0F3A"/>
    <w:rsid w:val="00DE105D"/>
    <w:rsid w:val="00DE1FBB"/>
    <w:rsid w:val="00DF1ACA"/>
    <w:rsid w:val="00E01B8E"/>
    <w:rsid w:val="00E1781A"/>
    <w:rsid w:val="00E23A4D"/>
    <w:rsid w:val="00E252A3"/>
    <w:rsid w:val="00E25A77"/>
    <w:rsid w:val="00E31A79"/>
    <w:rsid w:val="00E3226B"/>
    <w:rsid w:val="00E33C6F"/>
    <w:rsid w:val="00E429B2"/>
    <w:rsid w:val="00E440A2"/>
    <w:rsid w:val="00E502D7"/>
    <w:rsid w:val="00E53067"/>
    <w:rsid w:val="00E6208C"/>
    <w:rsid w:val="00E65469"/>
    <w:rsid w:val="00E858B2"/>
    <w:rsid w:val="00E86FFA"/>
    <w:rsid w:val="00E876F3"/>
    <w:rsid w:val="00EC0EFA"/>
    <w:rsid w:val="00EC55F2"/>
    <w:rsid w:val="00EC6FC9"/>
    <w:rsid w:val="00ED1FA8"/>
    <w:rsid w:val="00ED36E4"/>
    <w:rsid w:val="00ED5D34"/>
    <w:rsid w:val="00ED6BDB"/>
    <w:rsid w:val="00EE42B5"/>
    <w:rsid w:val="00EE5E1B"/>
    <w:rsid w:val="00EF14A6"/>
    <w:rsid w:val="00F10D66"/>
    <w:rsid w:val="00F178CA"/>
    <w:rsid w:val="00F252DA"/>
    <w:rsid w:val="00F32A7C"/>
    <w:rsid w:val="00F34872"/>
    <w:rsid w:val="00F5012F"/>
    <w:rsid w:val="00F5390B"/>
    <w:rsid w:val="00F53DFB"/>
    <w:rsid w:val="00F6777A"/>
    <w:rsid w:val="00F80A3B"/>
    <w:rsid w:val="00F840FF"/>
    <w:rsid w:val="00F860E2"/>
    <w:rsid w:val="00FA7E8C"/>
    <w:rsid w:val="00FB00F8"/>
    <w:rsid w:val="00FB397C"/>
    <w:rsid w:val="00FB4088"/>
    <w:rsid w:val="00FC1070"/>
    <w:rsid w:val="00FD1535"/>
    <w:rsid w:val="00FD1585"/>
    <w:rsid w:val="00FD3DF1"/>
    <w:rsid w:val="00FD71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BF305"/>
  <w15:docId w15:val="{C27EEF68-4535-4537-B9CD-4A7275E6D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B72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slov3">
    <w:name w:val="heading 3"/>
    <w:basedOn w:val="Normal"/>
    <w:link w:val="Naslov3Char"/>
    <w:uiPriority w:val="9"/>
    <w:qFormat/>
    <w:rsid w:val="00381CC5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hr-HR"/>
    </w:rPr>
  </w:style>
  <w:style w:type="paragraph" w:styleId="Naslov4">
    <w:name w:val="heading 4"/>
    <w:basedOn w:val="Normal"/>
    <w:link w:val="Naslov4Char"/>
    <w:uiPriority w:val="9"/>
    <w:qFormat/>
    <w:rsid w:val="00381CC5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  <w:lang w:eastAsia="hr-HR"/>
    </w:rPr>
  </w:style>
  <w:style w:type="paragraph" w:styleId="Naslov5">
    <w:name w:val="heading 5"/>
    <w:basedOn w:val="Normal"/>
    <w:link w:val="Naslov5Char"/>
    <w:uiPriority w:val="9"/>
    <w:qFormat/>
    <w:rsid w:val="00381CC5"/>
    <w:pPr>
      <w:spacing w:before="100" w:beforeAutospacing="1" w:after="100" w:afterAutospacing="1" w:line="240" w:lineRule="auto"/>
      <w:outlineLvl w:val="4"/>
    </w:pPr>
    <w:rPr>
      <w:rFonts w:ascii="Times New Roman" w:hAnsi="Times New Roman"/>
      <w:b/>
      <w:bCs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ezproreda1">
    <w:name w:val="Bez proreda1"/>
    <w:uiPriority w:val="99"/>
    <w:qFormat/>
    <w:rsid w:val="00231B72"/>
    <w:pPr>
      <w:spacing w:after="0" w:line="240" w:lineRule="auto"/>
    </w:pPr>
    <w:rPr>
      <w:rFonts w:ascii="Calibri" w:eastAsia="Calibri" w:hAnsi="Calibri" w:cs="Times New Roman"/>
      <w:lang w:eastAsia="hr-HR"/>
    </w:rPr>
  </w:style>
  <w:style w:type="paragraph" w:customStyle="1" w:styleId="box458203">
    <w:name w:val="box_458203"/>
    <w:basedOn w:val="Normal"/>
    <w:rsid w:val="00231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231B7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zproreda5">
    <w:name w:val="Bez proreda5"/>
    <w:uiPriority w:val="1"/>
    <w:qFormat/>
    <w:rsid w:val="00231B72"/>
    <w:pPr>
      <w:spacing w:after="0" w:line="240" w:lineRule="auto"/>
    </w:pPr>
    <w:rPr>
      <w:rFonts w:ascii="Calibri" w:eastAsia="Calibri" w:hAnsi="Calibri" w:cs="Times New Roman"/>
    </w:rPr>
  </w:style>
  <w:style w:type="character" w:styleId="Naglaeno">
    <w:name w:val="Strong"/>
    <w:basedOn w:val="Zadanifontodlomka"/>
    <w:uiPriority w:val="22"/>
    <w:qFormat/>
    <w:rsid w:val="00231B72"/>
    <w:rPr>
      <w:b/>
      <w:bCs/>
    </w:rPr>
  </w:style>
  <w:style w:type="paragraph" w:styleId="Zaglavlje">
    <w:name w:val="header"/>
    <w:basedOn w:val="Normal"/>
    <w:link w:val="ZaglavljeChar"/>
    <w:uiPriority w:val="99"/>
    <w:unhideWhenUsed/>
    <w:rsid w:val="00193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930B6"/>
    <w:rPr>
      <w:rFonts w:ascii="Calibri" w:eastAsia="Times New Roman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193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930B6"/>
    <w:rPr>
      <w:rFonts w:ascii="Calibri" w:eastAsia="Times New Roman" w:hAnsi="Calibri" w:cs="Times New Roman"/>
    </w:rPr>
  </w:style>
  <w:style w:type="character" w:customStyle="1" w:styleId="Naslov3Char">
    <w:name w:val="Naslov 3 Char"/>
    <w:basedOn w:val="Zadanifontodlomka"/>
    <w:link w:val="Naslov3"/>
    <w:uiPriority w:val="9"/>
    <w:rsid w:val="00381CC5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customStyle="1" w:styleId="Naslov4Char">
    <w:name w:val="Naslov 4 Char"/>
    <w:basedOn w:val="Zadanifontodlomka"/>
    <w:link w:val="Naslov4"/>
    <w:uiPriority w:val="9"/>
    <w:rsid w:val="00381CC5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5Char">
    <w:name w:val="Naslov 5 Char"/>
    <w:basedOn w:val="Zadanifontodlomka"/>
    <w:link w:val="Naslov5"/>
    <w:uiPriority w:val="9"/>
    <w:rsid w:val="00381CC5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381C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character" w:styleId="Istaknuto">
    <w:name w:val="Emphasis"/>
    <w:basedOn w:val="Zadanifontodlomka"/>
    <w:uiPriority w:val="20"/>
    <w:qFormat/>
    <w:rsid w:val="00381CC5"/>
    <w:rPr>
      <w:i/>
      <w:iCs/>
    </w:rPr>
  </w:style>
  <w:style w:type="character" w:styleId="Hiperveza">
    <w:name w:val="Hyperlink"/>
    <w:basedOn w:val="Zadanifontodlomka"/>
    <w:uiPriority w:val="99"/>
    <w:semiHidden/>
    <w:unhideWhenUsed/>
    <w:rsid w:val="0019182B"/>
    <w:rPr>
      <w:color w:val="0000FF"/>
      <w:u w:val="single"/>
    </w:rPr>
  </w:style>
  <w:style w:type="paragraph" w:styleId="Tijeloteksta">
    <w:name w:val="Body Text"/>
    <w:basedOn w:val="Normal"/>
    <w:link w:val="TijelotekstaChar"/>
    <w:uiPriority w:val="99"/>
    <w:rsid w:val="008A0006"/>
    <w:pPr>
      <w:spacing w:after="0" w:line="240" w:lineRule="auto"/>
      <w:jc w:val="both"/>
    </w:pPr>
    <w:rPr>
      <w:rFonts w:ascii="Times New Roman" w:eastAsia="Calibri" w:hAnsi="Times New Roman"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8A0006"/>
    <w:rPr>
      <w:rFonts w:ascii="Times New Roman" w:eastAsia="Calibri" w:hAnsi="Times New Roman" w:cs="Times New Roman"/>
      <w:sz w:val="24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8A0006"/>
    <w:pPr>
      <w:ind w:left="720"/>
      <w:contextualSpacing/>
    </w:pPr>
    <w:rPr>
      <w:rFonts w:eastAsia="Calibri"/>
    </w:rPr>
  </w:style>
  <w:style w:type="character" w:customStyle="1" w:styleId="markedcontent">
    <w:name w:val="markedcontent"/>
    <w:basedOn w:val="Zadanifontodlomka"/>
    <w:rsid w:val="00F10D66"/>
  </w:style>
  <w:style w:type="character" w:styleId="Referencakomentara">
    <w:name w:val="annotation reference"/>
    <w:uiPriority w:val="99"/>
    <w:semiHidden/>
    <w:rsid w:val="00AA4B3A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rsid w:val="00AA4B3A"/>
    <w:pPr>
      <w:spacing w:after="160" w:line="240" w:lineRule="auto"/>
    </w:pPr>
    <w:rPr>
      <w:rFonts w:eastAsia="Calibri"/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AA4B3A"/>
    <w:rPr>
      <w:rFonts w:ascii="Calibri" w:eastAsia="Calibri" w:hAnsi="Calibri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15B1F"/>
    <w:pPr>
      <w:spacing w:after="200"/>
    </w:pPr>
    <w:rPr>
      <w:rFonts w:eastAsia="Times New Roman"/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15B1F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pf0">
    <w:name w:val="pf0"/>
    <w:basedOn w:val="Normal"/>
    <w:rsid w:val="00DD44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character" w:customStyle="1" w:styleId="cf01">
    <w:name w:val="cf01"/>
    <w:basedOn w:val="Zadanifontodlomka"/>
    <w:rsid w:val="00DD4418"/>
    <w:rPr>
      <w:rFonts w:ascii="Segoe UI" w:hAnsi="Segoe UI" w:cs="Segoe UI" w:hint="default"/>
      <w:i/>
      <w:iCs/>
      <w:sz w:val="18"/>
      <w:szCs w:val="18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E3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E3B6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2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.hr/cms.htm?id=35765" TargetMode="External"/><Relationship Id="rId13" Type="http://schemas.openxmlformats.org/officeDocument/2006/relationships/hyperlink" Target="https://www.zakon.hr/cms.htm?id=263" TargetMode="External"/><Relationship Id="rId18" Type="http://schemas.openxmlformats.org/officeDocument/2006/relationships/hyperlink" Target="https://www.zakon.hr/cms.htm?id=28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zakon.hr/cms.htm?id=40763" TargetMode="External"/><Relationship Id="rId7" Type="http://schemas.openxmlformats.org/officeDocument/2006/relationships/hyperlink" Target="https://www.zakon.hr/cms.htm?id=35769" TargetMode="External"/><Relationship Id="rId12" Type="http://schemas.openxmlformats.org/officeDocument/2006/relationships/hyperlink" Target="https://www.zakon.hr/cms.htm?id=262" TargetMode="External"/><Relationship Id="rId17" Type="http://schemas.openxmlformats.org/officeDocument/2006/relationships/hyperlink" Target="https://www.zakon.hr/cms.htm?id=268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zakon.hr/cms.htm?id=267" TargetMode="External"/><Relationship Id="rId20" Type="http://schemas.openxmlformats.org/officeDocument/2006/relationships/hyperlink" Target="https://www.zakon.hr/cms.htm?id=26157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zakon.hr/cms.htm?id=261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zakon.hr/cms.htm?id=265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zakon.hr/cms.htm?id=260" TargetMode="External"/><Relationship Id="rId19" Type="http://schemas.openxmlformats.org/officeDocument/2006/relationships/hyperlink" Target="https://www.zakon.hr/cms.htm?id=1572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zakon.hr/cms.htm?id=43441" TargetMode="External"/><Relationship Id="rId14" Type="http://schemas.openxmlformats.org/officeDocument/2006/relationships/hyperlink" Target="https://www.zakon.hr/cms.htm?id=264" TargetMode="External"/><Relationship Id="rId22" Type="http://schemas.openxmlformats.org/officeDocument/2006/relationships/hyperlink" Target="https://www.zakon.hr/cms.htm?id=4670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1118</Words>
  <Characters>6373</Characters>
  <Application>Microsoft Office Word</Application>
  <DocSecurity>4</DocSecurity>
  <Lines>53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Ivna Ribarević</dc:creator>
  <cp:lastModifiedBy>Tonči Batinić</cp:lastModifiedBy>
  <cp:revision>2</cp:revision>
  <cp:lastPrinted>2023-04-20T08:03:00Z</cp:lastPrinted>
  <dcterms:created xsi:type="dcterms:W3CDTF">2023-04-21T08:43:00Z</dcterms:created>
  <dcterms:modified xsi:type="dcterms:W3CDTF">2023-04-21T08:43:00Z</dcterms:modified>
</cp:coreProperties>
</file>