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8B1B" w14:textId="77777777" w:rsidR="00DD095E" w:rsidRDefault="00E70D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634E702F" w14:textId="77777777" w:rsidR="00DD095E" w:rsidRDefault="00E70D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Prijedloga</w:t>
      </w:r>
    </w:p>
    <w:p w14:paraId="5332B20F" w14:textId="77777777" w:rsidR="00DD095E" w:rsidRDefault="00E70D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Statuta Gradske knjižnice Makarska</w:t>
      </w:r>
    </w:p>
    <w:p w14:paraId="5AE5D45F" w14:textId="77777777" w:rsidR="00DD095E" w:rsidRDefault="00DD09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112212" w14:textId="77777777" w:rsidR="00DD095E" w:rsidRDefault="00E70D72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PRAVNA OSNOVA ZA DONOŠENJE AKTA</w:t>
      </w:r>
    </w:p>
    <w:p w14:paraId="3254D30C" w14:textId="77777777" w:rsidR="00DD095E" w:rsidRDefault="00DD095E">
      <w:pPr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7B314A46" w14:textId="77777777" w:rsidR="00DD095E" w:rsidRDefault="00E70D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Novi Zakon o knjižnicama i knjižničnoj djelatnosti ( “Narodne novine” broj 17/19.) stupio je na snagu 28. veljače 2019. godine. Sukladno odredbama čl.48. </w:t>
      </w:r>
      <w:r>
        <w:rPr>
          <w:rFonts w:ascii="Times New Roman" w:hAnsi="Times New Roman" w:cs="Times New Roman"/>
          <w:sz w:val="24"/>
          <w:szCs w:val="24"/>
        </w:rPr>
        <w:t>st.1. ovog zakona Gradska knjižnica Makarska provodi usklađivanje Statuta s odredbama istog Zakona.</w:t>
      </w:r>
    </w:p>
    <w:p w14:paraId="2CFB543F" w14:textId="77777777" w:rsidR="00DD095E" w:rsidRDefault="00DD09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DBAF42" w14:textId="77777777" w:rsidR="00DD095E" w:rsidRDefault="00E70D72">
      <w:pPr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RAZLOZI ZA DONOŠENJE AKTA</w:t>
      </w:r>
    </w:p>
    <w:p w14:paraId="46DF3D8F" w14:textId="77777777" w:rsidR="00DD095E" w:rsidRDefault="00DD095E">
      <w:pPr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7D4974D5" w14:textId="0351439F" w:rsidR="00DD095E" w:rsidRDefault="00E70D72">
      <w:pPr>
        <w:jc w:val="both"/>
      </w:pPr>
      <w:r>
        <w:rPr>
          <w:rFonts w:ascii="Times New Roman" w:hAnsi="Times New Roman" w:cs="Times New Roman"/>
          <w:sz w:val="24"/>
          <w:szCs w:val="24"/>
        </w:rPr>
        <w:t>Prijedlog Statuta Gradske knjižnice Makarska usklađen je s Odlukom o osnivanju Gradske knjižnice Makarska kao javne ustanove</w:t>
      </w:r>
      <w:r>
        <w:rPr>
          <w:rFonts w:ascii="Times New Roman" w:hAnsi="Times New Roman" w:cs="Times New Roman"/>
          <w:sz w:val="24"/>
          <w:szCs w:val="24"/>
        </w:rPr>
        <w:t xml:space="preserve"> ( KLASA: 021-01/95-01/841; UR-BROJ: 2147-01-95-1 od 04. ožujka 1995.), Zakonom o ustanovama  (</w:t>
      </w:r>
      <w:r>
        <w:rPr>
          <w:rFonts w:ascii="Times New Roman" w:hAnsi="Times New Roman" w:cs="Times New Roman"/>
          <w:sz w:val="24"/>
          <w:szCs w:val="24"/>
        </w:rPr>
        <w:t>"Narodne novine broj 76/93, 29/97, 47/99, 35/08, 127/19 i 151/22 ) i važećim Zakonom o knjižnicama i knjižničnoj djelatnosti ( "Narodne novine" broj 17/19).</w:t>
      </w:r>
    </w:p>
    <w:p w14:paraId="06140013" w14:textId="77777777" w:rsidR="00DD095E" w:rsidRDefault="00E70D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</w:t>
      </w:r>
      <w:r>
        <w:rPr>
          <w:rFonts w:ascii="Times New Roman" w:hAnsi="Times New Roman" w:cs="Times New Roman"/>
          <w:sz w:val="24"/>
          <w:szCs w:val="24"/>
        </w:rPr>
        <w:t>im prijedlogom Statuta donosi se nova struktura Statuta koja ima 14 poglavlja i 69 članaka za razliku od važećeg Statuta koji ima 18 poglavlja i 57 članaka. Ovim izmjenama postigla se bolja preglednost i logični slijed članaka u Statutu.</w:t>
      </w:r>
    </w:p>
    <w:p w14:paraId="48539392" w14:textId="0EFEDD83" w:rsidR="00DD095E" w:rsidRDefault="00E70D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Važeći Statut ima </w:t>
      </w:r>
      <w:r>
        <w:rPr>
          <w:rFonts w:ascii="Times New Roman" w:hAnsi="Times New Roman" w:cs="Times New Roman"/>
          <w:sz w:val="24"/>
          <w:szCs w:val="24"/>
        </w:rPr>
        <w:t>sljedeća poglavlja: I. Opće odredbe, II. Status, naziv, sjedište, djelatnost, pečat i znak knjižnice, III. Predstavljanje i zastupanje knjižnice, IV. Unutarnje ustrojstvo, V. Upravljanje i rukovođenje knjižnicom, VI. Knjižnično osoblje, VII. Sredstva za ra</w:t>
      </w:r>
      <w:r>
        <w:rPr>
          <w:rFonts w:ascii="Times New Roman" w:hAnsi="Times New Roman" w:cs="Times New Roman"/>
          <w:sz w:val="24"/>
          <w:szCs w:val="24"/>
        </w:rPr>
        <w:t>d i njihovo raspoređivanje, VIII. Izvješće o poslovanju knjižnice, IX. Zaštita knjižnične građe, X. Nadzor nad zakonitošću rada, XI. Imovina knjižnice i odgovornost za obveze, XII. Javnost rada knjižnice, XIII. Suradnja sa sindikatom, XIV. Opći akti, XV. P</w:t>
      </w:r>
      <w:r>
        <w:rPr>
          <w:rFonts w:ascii="Times New Roman" w:hAnsi="Times New Roman" w:cs="Times New Roman"/>
          <w:sz w:val="24"/>
          <w:szCs w:val="24"/>
        </w:rPr>
        <w:t xml:space="preserve">oslovna tajna, XVI. Prestanak i statusne promjene, XVII. Zaštita i </w:t>
      </w:r>
      <w:r w:rsidR="001F618F">
        <w:rPr>
          <w:rFonts w:ascii="Times New Roman" w:hAnsi="Times New Roman" w:cs="Times New Roman"/>
          <w:sz w:val="24"/>
          <w:szCs w:val="24"/>
        </w:rPr>
        <w:t>unaprjeđenje</w:t>
      </w:r>
      <w:r>
        <w:rPr>
          <w:rFonts w:ascii="Times New Roman" w:hAnsi="Times New Roman" w:cs="Times New Roman"/>
          <w:sz w:val="24"/>
          <w:szCs w:val="24"/>
        </w:rPr>
        <w:t xml:space="preserve"> životnog okoliša, XVIII. Prijelazne i završne odredbe.</w:t>
      </w:r>
    </w:p>
    <w:p w14:paraId="49512A7F" w14:textId="77777777" w:rsidR="00DD095E" w:rsidRDefault="00E70D72">
      <w:pPr>
        <w:jc w:val="both"/>
      </w:pPr>
      <w:r>
        <w:rPr>
          <w:rFonts w:ascii="Times New Roman" w:hAnsi="Times New Roman" w:cs="Times New Roman"/>
          <w:sz w:val="24"/>
          <w:szCs w:val="24"/>
        </w:rPr>
        <w:t>Prijedlog novog Statuta donosi sljedeća poglavlja: I. Opće odredbe, II. Naziv i sjedište, III. Znak, pečat i štambilj, I</w:t>
      </w:r>
      <w:r>
        <w:rPr>
          <w:rFonts w:ascii="Times New Roman" w:hAnsi="Times New Roman" w:cs="Times New Roman"/>
          <w:sz w:val="24"/>
          <w:szCs w:val="24"/>
        </w:rPr>
        <w:t>V. Knjižnična djelatnost i financiranje, V. Ustrojstvo i tijela knjižnice, VI. Stručni knjižničarski djelatnici, VII. Opći i pojedinačni akti knjižnice, VIII. Imovina knjižnice i odgovornost za obveze, IX. Javnost rada knjižnice, X. Nadzor nad radom knjižn</w:t>
      </w:r>
      <w:r>
        <w:rPr>
          <w:rFonts w:ascii="Times New Roman" w:hAnsi="Times New Roman" w:cs="Times New Roman"/>
          <w:sz w:val="24"/>
          <w:szCs w:val="24"/>
        </w:rPr>
        <w:t xml:space="preserve">ice, XI. Zaštita okoliša, XII. Suradnja sa sindikatom, XIII. Prestanak rada i statusne promjene knjižnice, XIV: Prijelazne i završne odredbe. </w:t>
      </w:r>
    </w:p>
    <w:p w14:paraId="49D8178A" w14:textId="77777777" w:rsidR="00DD095E" w:rsidRDefault="00E70D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Usklađivanje s odredbama novog Zakona o knjižnicama i knjižničnoj djelatnosti (“Narodne novine” broj 17/19)  prov</w:t>
      </w:r>
      <w:r>
        <w:rPr>
          <w:rFonts w:ascii="Times New Roman" w:hAnsi="Times New Roman" w:cs="Times New Roman"/>
          <w:sz w:val="24"/>
          <w:szCs w:val="24"/>
        </w:rPr>
        <w:t xml:space="preserve">odi se s ciljem uklanjanja prepreka za daljnji razvoj djelatnosti Knjižnice koja mora biti utemeljena na najvišim stručnim i profesionalnim standardima. </w:t>
      </w:r>
    </w:p>
    <w:p w14:paraId="18B9A00F" w14:textId="77777777" w:rsidR="00DD095E" w:rsidRDefault="00DD095E"/>
    <w:sectPr w:rsidR="00DD095E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95E"/>
    <w:rsid w:val="001F618F"/>
    <w:rsid w:val="00DD095E"/>
    <w:rsid w:val="00E7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9B6D"/>
  <w15:docId w15:val="{1D4B1DEF-AC9E-407A-A6C7-1471050B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343"/>
    <w:pPr>
      <w:suppressAutoHyphens/>
      <w:spacing w:after="16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2086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Mustapić Glibota</dc:creator>
  <cp:lastModifiedBy>Martina Mustapić Glibota</cp:lastModifiedBy>
  <cp:revision>2</cp:revision>
  <dcterms:created xsi:type="dcterms:W3CDTF">2023-03-09T06:59:00Z</dcterms:created>
  <dcterms:modified xsi:type="dcterms:W3CDTF">2023-03-09T06:59:00Z</dcterms:modified>
  <dc:language>hr-HR</dc:language>
</cp:coreProperties>
</file>