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725C9" w14:textId="77777777" w:rsidR="003C7C00" w:rsidRDefault="003C7C00" w:rsidP="003C7C00">
      <w:pPr>
        <w:ind w:firstLine="708"/>
        <w:rPr>
          <w:rFonts w:eastAsia="Times New Roman"/>
        </w:rPr>
      </w:pPr>
      <w:bookmarkStart w:id="0" w:name="_Hlk129335663"/>
      <w:r>
        <w:t xml:space="preserve">Na temelju članka 55. Statuta Grada Makarske („Glasnik Grada Makarske“ broj 3/21), Gradonačelnik Grada Makarske dana 08. ožujka 2023. godine, </w:t>
      </w:r>
      <w:r>
        <w:rPr>
          <w:rFonts w:eastAsia="Batang"/>
        </w:rPr>
        <w:t>donosi</w:t>
      </w:r>
    </w:p>
    <w:p w14:paraId="18D157BB" w14:textId="77777777" w:rsidR="003C7C00" w:rsidRDefault="003C7C00" w:rsidP="003C7C00">
      <w:pPr>
        <w:rPr>
          <w:rFonts w:eastAsia="Batang"/>
          <w:b/>
        </w:rPr>
      </w:pPr>
    </w:p>
    <w:p w14:paraId="321F4DE4" w14:textId="77777777" w:rsidR="003C7C00" w:rsidRDefault="003C7C00" w:rsidP="003C7C00">
      <w:pPr>
        <w:rPr>
          <w:rFonts w:eastAsia="Batang"/>
          <w:b/>
        </w:rPr>
      </w:pPr>
      <w:r>
        <w:rPr>
          <w:rFonts w:eastAsia="Batang"/>
          <w:b/>
        </w:rPr>
        <w:t xml:space="preserve"> </w:t>
      </w:r>
    </w:p>
    <w:p w14:paraId="75FBFD11" w14:textId="77777777" w:rsidR="003C7C00" w:rsidRDefault="003C7C00" w:rsidP="003C7C00">
      <w:pPr>
        <w:jc w:val="center"/>
        <w:rPr>
          <w:rFonts w:eastAsia="Batang"/>
          <w:b/>
        </w:rPr>
      </w:pPr>
      <w:r>
        <w:rPr>
          <w:rFonts w:eastAsia="Batang"/>
          <w:b/>
        </w:rPr>
        <w:t>ZAKLJUČAK</w:t>
      </w:r>
    </w:p>
    <w:p w14:paraId="5F285BD3" w14:textId="0DA4ACF6" w:rsidR="003C7C00" w:rsidRDefault="003C7C00" w:rsidP="003C7C00">
      <w:pPr>
        <w:spacing w:line="240" w:lineRule="atLeast"/>
        <w:jc w:val="center"/>
        <w:rPr>
          <w:b/>
          <w:bCs/>
        </w:rPr>
      </w:pPr>
      <w:r>
        <w:rPr>
          <w:rFonts w:eastAsia="Batang"/>
          <w:b/>
        </w:rPr>
        <w:t xml:space="preserve">o utvrđivanju prijedloga </w:t>
      </w:r>
      <w:bookmarkStart w:id="1" w:name="_Hlk129336050"/>
      <w:bookmarkStart w:id="2" w:name="_Hlk103849164"/>
      <w:r>
        <w:rPr>
          <w:b/>
          <w:bCs/>
        </w:rPr>
        <w:t xml:space="preserve">Odluke o davanju suglasnosti </w:t>
      </w:r>
      <w:r w:rsidR="006B4757">
        <w:rPr>
          <w:b/>
          <w:bCs/>
        </w:rPr>
        <w:t>G</w:t>
      </w:r>
      <w:r>
        <w:rPr>
          <w:b/>
          <w:bCs/>
        </w:rPr>
        <w:t xml:space="preserve">radonačelniku  </w:t>
      </w:r>
      <w:r w:rsidR="006B4757">
        <w:rPr>
          <w:b/>
          <w:bCs/>
        </w:rPr>
        <w:t>G</w:t>
      </w:r>
      <w:r>
        <w:rPr>
          <w:b/>
          <w:bCs/>
        </w:rPr>
        <w:t>rada Makarske za sklapanje ugovora o kupoprodaji</w:t>
      </w:r>
    </w:p>
    <w:p w14:paraId="2A57A829" w14:textId="77777777" w:rsidR="003C7C00" w:rsidRDefault="003C7C00" w:rsidP="003C7C00">
      <w:pPr>
        <w:jc w:val="center"/>
        <w:rPr>
          <w:b/>
          <w:bCs/>
        </w:rPr>
      </w:pPr>
      <w:r>
        <w:rPr>
          <w:b/>
          <w:bCs/>
        </w:rPr>
        <w:t xml:space="preserve"> čest.zem. 2206/2 i čest.zem. 579/2,  obje u K.O. Veliko Brdo</w:t>
      </w:r>
    </w:p>
    <w:bookmarkEnd w:id="1"/>
    <w:p w14:paraId="7FDB060E" w14:textId="77777777" w:rsidR="003C7C00" w:rsidRDefault="003C7C00" w:rsidP="003C7C00">
      <w:pPr>
        <w:jc w:val="center"/>
        <w:rPr>
          <w:rFonts w:eastAsia="Batang"/>
          <w:b/>
        </w:rPr>
      </w:pPr>
    </w:p>
    <w:bookmarkEnd w:id="2"/>
    <w:p w14:paraId="10844D23" w14:textId="77777777" w:rsidR="003C7C00" w:rsidRDefault="003C7C00" w:rsidP="003C7C00">
      <w:pPr>
        <w:rPr>
          <w:rFonts w:eastAsia="Batang"/>
          <w:b/>
        </w:rPr>
      </w:pPr>
    </w:p>
    <w:p w14:paraId="3E8FE98B" w14:textId="77777777" w:rsidR="003C7C00" w:rsidRDefault="003C7C00" w:rsidP="003C7C00">
      <w:pPr>
        <w:jc w:val="center"/>
        <w:rPr>
          <w:rFonts w:eastAsia="Batang"/>
          <w:b/>
        </w:rPr>
      </w:pPr>
      <w:r>
        <w:rPr>
          <w:rFonts w:eastAsia="Batang"/>
          <w:b/>
        </w:rPr>
        <w:t>Članak 1.</w:t>
      </w:r>
    </w:p>
    <w:p w14:paraId="31FF4B52" w14:textId="77777777" w:rsidR="003C7C00" w:rsidRDefault="003C7C00" w:rsidP="003C7C00">
      <w:pPr>
        <w:jc w:val="center"/>
        <w:rPr>
          <w:rFonts w:eastAsia="Batang"/>
          <w:b/>
        </w:rPr>
      </w:pPr>
    </w:p>
    <w:p w14:paraId="29F949C1" w14:textId="392CB26C" w:rsidR="003C7C00" w:rsidRDefault="003C7C00" w:rsidP="003C7C00">
      <w:pPr>
        <w:spacing w:line="240" w:lineRule="atLeast"/>
        <w:ind w:firstLine="708"/>
        <w:jc w:val="both"/>
      </w:pPr>
      <w:r>
        <w:rPr>
          <w:rFonts w:eastAsia="Batang"/>
        </w:rPr>
        <w:t xml:space="preserve">Utvrđuje se prijedlog </w:t>
      </w:r>
      <w:r>
        <w:t xml:space="preserve">Odluke o davanju suglasnosti </w:t>
      </w:r>
      <w:r w:rsidR="006B4757">
        <w:t>G</w:t>
      </w:r>
      <w:r>
        <w:t xml:space="preserve">radonačelniku  </w:t>
      </w:r>
      <w:r w:rsidR="006B4757">
        <w:t>G</w:t>
      </w:r>
      <w:r>
        <w:t>rada Makarske za sklapanje ugovora o kupoprodaji čest.zem. 2206/2 i čest.zem. 579/2,  obje u K.O. Veliko Brdo, te se</w:t>
      </w:r>
      <w:r>
        <w:rPr>
          <w:rFonts w:eastAsia="Batang"/>
        </w:rPr>
        <w:t xml:space="preserve"> predlaže Gradskom vijeću Grada Makarske usvajanje istog.</w:t>
      </w:r>
    </w:p>
    <w:p w14:paraId="5B8F3718" w14:textId="77777777" w:rsidR="003C7C00" w:rsidRDefault="003C7C00" w:rsidP="003C7C00">
      <w:pPr>
        <w:ind w:firstLine="708"/>
        <w:jc w:val="both"/>
        <w:rPr>
          <w:rFonts w:eastAsia="Batang"/>
        </w:rPr>
      </w:pPr>
    </w:p>
    <w:p w14:paraId="20418696" w14:textId="77777777" w:rsidR="003C7C00" w:rsidRDefault="003C7C00" w:rsidP="003C7C00">
      <w:pPr>
        <w:ind w:firstLine="708"/>
        <w:rPr>
          <w:rFonts w:eastAsia="Batang"/>
        </w:rPr>
      </w:pPr>
    </w:p>
    <w:p w14:paraId="0CD4ED6E" w14:textId="77777777" w:rsidR="003C7C00" w:rsidRDefault="003C7C00" w:rsidP="003C7C00">
      <w:pPr>
        <w:jc w:val="center"/>
        <w:rPr>
          <w:rFonts w:eastAsia="Batang"/>
          <w:b/>
        </w:rPr>
      </w:pPr>
      <w:r>
        <w:rPr>
          <w:rFonts w:eastAsia="Batang"/>
          <w:b/>
        </w:rPr>
        <w:t>Članak 2.</w:t>
      </w:r>
    </w:p>
    <w:p w14:paraId="5FA54CA2" w14:textId="77777777" w:rsidR="003C7C00" w:rsidRDefault="003C7C00" w:rsidP="003C7C00">
      <w:pPr>
        <w:jc w:val="center"/>
        <w:rPr>
          <w:rFonts w:eastAsia="Batang"/>
          <w:b/>
        </w:rPr>
      </w:pPr>
    </w:p>
    <w:p w14:paraId="6379BB1E" w14:textId="77777777" w:rsidR="003C7C00" w:rsidRDefault="003C7C00" w:rsidP="003C7C00">
      <w:pPr>
        <w:ind w:firstLine="708"/>
        <w:rPr>
          <w:rFonts w:eastAsia="Batang"/>
        </w:rPr>
      </w:pPr>
      <w:r>
        <w:rPr>
          <w:rFonts w:eastAsia="Batang"/>
        </w:rPr>
        <w:t>Ovaj Zaključak stupa na snagu danom donošenja.</w:t>
      </w:r>
    </w:p>
    <w:p w14:paraId="500C46B0" w14:textId="77777777" w:rsidR="003C7C00" w:rsidRDefault="003C7C00" w:rsidP="003C7C00">
      <w:pPr>
        <w:ind w:firstLine="708"/>
        <w:rPr>
          <w:rFonts w:eastAsia="Batang"/>
        </w:rPr>
      </w:pPr>
    </w:p>
    <w:p w14:paraId="0200B126" w14:textId="77777777" w:rsidR="003C7C00" w:rsidRDefault="003C7C00" w:rsidP="003C7C00">
      <w:pPr>
        <w:ind w:firstLine="708"/>
        <w:rPr>
          <w:rFonts w:eastAsia="Batang"/>
        </w:rPr>
      </w:pPr>
      <w:r>
        <w:rPr>
          <w:rFonts w:eastAsia="Batang"/>
        </w:rPr>
        <w:t xml:space="preserve">                  </w:t>
      </w:r>
    </w:p>
    <w:p w14:paraId="6F989ECC" w14:textId="77777777" w:rsidR="003C7C00" w:rsidRDefault="003C7C00" w:rsidP="003C7C00">
      <w:pPr>
        <w:ind w:firstLine="708"/>
        <w:rPr>
          <w:rFonts w:eastAsia="Batang"/>
        </w:rPr>
      </w:pPr>
    </w:p>
    <w:p w14:paraId="4D10E774" w14:textId="77777777" w:rsidR="003C7C00" w:rsidRDefault="003C7C00" w:rsidP="003C7C00">
      <w:pPr>
        <w:ind w:firstLine="708"/>
        <w:jc w:val="center"/>
        <w:rPr>
          <w:rFonts w:eastAsia="Batang"/>
        </w:rPr>
      </w:pPr>
      <w:r>
        <w:rPr>
          <w:rFonts w:eastAsia="Batang"/>
        </w:rPr>
        <w:t xml:space="preserve">                                                                                  GRADONAČELNIK</w:t>
      </w:r>
    </w:p>
    <w:p w14:paraId="1C8C3AEA" w14:textId="77777777" w:rsidR="003C7C00" w:rsidRDefault="003C7C00" w:rsidP="003C7C00">
      <w:pPr>
        <w:ind w:firstLine="708"/>
        <w:jc w:val="center"/>
        <w:rPr>
          <w:rFonts w:eastAsia="Batang"/>
        </w:rPr>
      </w:pPr>
      <w:r>
        <w:rPr>
          <w:rFonts w:eastAsia="Batang"/>
        </w:rPr>
        <w:t xml:space="preserve">                                                                                  dr.sc. Zoran Paunović,v.r.</w:t>
      </w:r>
    </w:p>
    <w:p w14:paraId="4ABCDA74" w14:textId="77777777" w:rsidR="003C7C00" w:rsidRDefault="003C7C00" w:rsidP="003C7C00">
      <w:pPr>
        <w:ind w:firstLine="708"/>
        <w:jc w:val="center"/>
        <w:rPr>
          <w:rFonts w:eastAsia="Batang"/>
        </w:rPr>
      </w:pPr>
    </w:p>
    <w:p w14:paraId="4A157DDD" w14:textId="77777777" w:rsidR="003C7C00" w:rsidRDefault="003C7C00" w:rsidP="003C7C00">
      <w:pPr>
        <w:rPr>
          <w:rFonts w:eastAsia="Batang"/>
        </w:rPr>
      </w:pPr>
    </w:p>
    <w:p w14:paraId="358A6C70" w14:textId="7E2A1E90" w:rsidR="003C7C00" w:rsidRPr="009C0E5B" w:rsidRDefault="003C7C00" w:rsidP="009C0E5B">
      <w:pPr>
        <w:rPr>
          <w:rFonts w:eastAsia="Batang"/>
        </w:rPr>
      </w:pPr>
      <w:bookmarkStart w:id="3" w:name="_Hlk103942874"/>
      <w:r w:rsidRPr="009C0E5B">
        <w:rPr>
          <w:rFonts w:eastAsia="Batang"/>
        </w:rPr>
        <w:t xml:space="preserve">KLASA: </w:t>
      </w:r>
      <w:r w:rsidR="009C0E5B" w:rsidRPr="009C0E5B">
        <w:rPr>
          <w:rFonts w:eastAsia="Batang"/>
        </w:rPr>
        <w:t>400-03/19-01/103</w:t>
      </w:r>
    </w:p>
    <w:p w14:paraId="1A6EE6C5" w14:textId="1FC0A438" w:rsidR="003C7C00" w:rsidRPr="009C0E5B" w:rsidRDefault="003C7C00" w:rsidP="009C0E5B">
      <w:pPr>
        <w:rPr>
          <w:rFonts w:eastAsia="Batang"/>
        </w:rPr>
      </w:pPr>
      <w:r w:rsidRPr="009C0E5B">
        <w:rPr>
          <w:rFonts w:eastAsia="Batang"/>
        </w:rPr>
        <w:t>UR.BROJ: 2181-6-01-23-1</w:t>
      </w:r>
      <w:r w:rsidR="009C0E5B" w:rsidRPr="009C0E5B">
        <w:rPr>
          <w:rFonts w:eastAsia="Batang"/>
        </w:rPr>
        <w:t>2</w:t>
      </w:r>
    </w:p>
    <w:bookmarkEnd w:id="3"/>
    <w:p w14:paraId="2B97E47E" w14:textId="77777777" w:rsidR="003C7C00" w:rsidRDefault="003C7C00" w:rsidP="009C0E5B">
      <w:pPr>
        <w:rPr>
          <w:rFonts w:eastAsia="Batang"/>
        </w:rPr>
      </w:pPr>
      <w:r w:rsidRPr="009C0E5B">
        <w:rPr>
          <w:rFonts w:eastAsia="Batang"/>
        </w:rPr>
        <w:t>Makarska, 08. ožujka 2023.</w:t>
      </w:r>
    </w:p>
    <w:bookmarkEnd w:id="0"/>
    <w:p w14:paraId="7D256FD7" w14:textId="77777777" w:rsidR="003C7C00" w:rsidRDefault="003C7C00" w:rsidP="003C7C00">
      <w:pPr>
        <w:rPr>
          <w:rFonts w:eastAsia="Times New Roman"/>
        </w:rPr>
      </w:pPr>
    </w:p>
    <w:p w14:paraId="3E464F30" w14:textId="3494A5E2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45AC8D5E" w14:textId="07B826D1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3EB5E755" w14:textId="637885B0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21AD9AAA" w14:textId="1C132A8D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26541EF1" w14:textId="0433D47A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536B0664" w14:textId="4BE0FB66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1119666D" w14:textId="167B2C6E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0E6440B8" w14:textId="371394A2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0539D0C3" w14:textId="160A8E60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2E04C1EE" w14:textId="0790A520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531B720C" w14:textId="5EF323C1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30AF8472" w14:textId="5878E161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306B2985" w14:textId="1A24A0A5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0A339ECE" w14:textId="795FF589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715B8B84" w14:textId="600445CE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1EF6DD9C" w14:textId="7FA0611E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46BAA59F" w14:textId="77777777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28A8458E" w14:textId="77777777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25D4FB2C" w14:textId="77777777" w:rsidR="003C7C00" w:rsidRDefault="003C7C00" w:rsidP="00B311D6">
      <w:pPr>
        <w:autoSpaceDE w:val="0"/>
        <w:autoSpaceDN w:val="0"/>
        <w:adjustRightInd w:val="0"/>
        <w:jc w:val="both"/>
        <w:rPr>
          <w:lang w:eastAsia="ar-SA"/>
        </w:rPr>
      </w:pPr>
    </w:p>
    <w:p w14:paraId="34EA4FB7" w14:textId="5A811A26" w:rsidR="007D4C15" w:rsidRDefault="007D4C15" w:rsidP="00B311D6">
      <w:pPr>
        <w:autoSpaceDE w:val="0"/>
        <w:autoSpaceDN w:val="0"/>
        <w:adjustRightInd w:val="0"/>
        <w:jc w:val="both"/>
      </w:pPr>
      <w:r w:rsidRPr="001F0822">
        <w:rPr>
          <w:lang w:eastAsia="ar-SA"/>
        </w:rPr>
        <w:lastRenderedPageBreak/>
        <w:t xml:space="preserve">Temeljem </w:t>
      </w:r>
      <w:r>
        <w:rPr>
          <w:lang w:eastAsia="ar-SA"/>
        </w:rPr>
        <w:t xml:space="preserve">odredbe čl. </w:t>
      </w:r>
      <w:r w:rsidR="00F55879">
        <w:rPr>
          <w:lang w:eastAsia="ar-SA"/>
        </w:rPr>
        <w:t xml:space="preserve">48. Zakona o lokalnoj i područnoj (regionalnoj ) samoupravi </w:t>
      </w:r>
      <w:r w:rsidR="005F3797">
        <w:rPr>
          <w:lang w:eastAsia="ar-SA"/>
        </w:rPr>
        <w:t>(</w:t>
      </w:r>
      <w:r w:rsidR="00F55879">
        <w:rPr>
          <w:lang w:eastAsia="ar-SA"/>
        </w:rPr>
        <w:t>NN</w:t>
      </w:r>
      <w:r w:rsidR="00EB2406">
        <w:rPr>
          <w:lang w:eastAsia="ar-SA"/>
        </w:rPr>
        <w:t xml:space="preserve"> </w:t>
      </w:r>
      <w:r w:rsidR="005F3797" w:rsidRPr="00BF66F7">
        <w:t>33/01, 60/01, 129/05, 109/07, 125/08, 36/09, 36/09, 150/11, 144/12, 19/13, 137/15, 123/17, 98/19, 144/20</w:t>
      </w:r>
      <w:r w:rsidR="005F3797">
        <w:t xml:space="preserve"> )</w:t>
      </w:r>
      <w:r w:rsidR="00825141">
        <w:t xml:space="preserve"> i članka </w:t>
      </w:r>
      <w:r w:rsidR="00361D1F">
        <w:t>40. Statuta Grada Makarske (</w:t>
      </w:r>
      <w:r w:rsidR="00BF3BC4">
        <w:t>„ Glasnik Grada Makarske“ br.3/21)</w:t>
      </w:r>
      <w:r>
        <w:t xml:space="preserve">, </w:t>
      </w:r>
      <w:r w:rsidRPr="005E6625">
        <w:t xml:space="preserve"> </w:t>
      </w:r>
      <w:r w:rsidR="00B311D6" w:rsidRPr="006F7DAB">
        <w:t>), Gradsko vijeće Grada Makarske na</w:t>
      </w:r>
      <w:r w:rsidR="00B311D6">
        <w:t xml:space="preserve"> </w:t>
      </w:r>
      <w:r w:rsidR="00B311D6" w:rsidRPr="006F7DAB">
        <w:t xml:space="preserve"> </w:t>
      </w:r>
      <w:r w:rsidR="00B311D6">
        <w:t xml:space="preserve">___ </w:t>
      </w:r>
      <w:r w:rsidR="00B311D6" w:rsidRPr="006F7DAB">
        <w:t xml:space="preserve">sjednici održanoj dana </w:t>
      </w:r>
      <w:r w:rsidR="00B311D6">
        <w:t>___________</w:t>
      </w:r>
      <w:r w:rsidR="00B311D6" w:rsidRPr="006F7DAB">
        <w:t xml:space="preserve"> 20</w:t>
      </w:r>
      <w:r w:rsidR="00B311D6">
        <w:t>23</w:t>
      </w:r>
      <w:r w:rsidR="00B311D6" w:rsidRPr="006F7DAB">
        <w:t>. god</w:t>
      </w:r>
      <w:r w:rsidR="00B311D6">
        <w:t>ine</w:t>
      </w:r>
      <w:r w:rsidR="00B311D6" w:rsidRPr="006F7DAB">
        <w:t>, donosi</w:t>
      </w:r>
    </w:p>
    <w:p w14:paraId="570478A7" w14:textId="77777777" w:rsidR="00B311D6" w:rsidRDefault="00B311D6" w:rsidP="00B311D6">
      <w:pPr>
        <w:autoSpaceDE w:val="0"/>
        <w:autoSpaceDN w:val="0"/>
        <w:adjustRightInd w:val="0"/>
        <w:jc w:val="both"/>
      </w:pPr>
    </w:p>
    <w:p w14:paraId="1C00F055" w14:textId="48E3D408" w:rsidR="007D4C15" w:rsidRPr="00B311D6" w:rsidRDefault="007D4C15" w:rsidP="007D4C15">
      <w:pPr>
        <w:spacing w:line="240" w:lineRule="atLeast"/>
        <w:jc w:val="center"/>
        <w:rPr>
          <w:b/>
          <w:bCs/>
        </w:rPr>
      </w:pPr>
      <w:r w:rsidRPr="00B311D6">
        <w:rPr>
          <w:b/>
          <w:bCs/>
        </w:rPr>
        <w:t>O D L U K U</w:t>
      </w:r>
    </w:p>
    <w:p w14:paraId="06B503FE" w14:textId="62C19418" w:rsidR="000D070D" w:rsidRDefault="00A61C1D" w:rsidP="00D23098">
      <w:pPr>
        <w:jc w:val="center"/>
        <w:rPr>
          <w:b/>
          <w:bCs/>
        </w:rPr>
      </w:pPr>
      <w:r w:rsidRPr="00B311D6">
        <w:rPr>
          <w:b/>
          <w:bCs/>
        </w:rPr>
        <w:t xml:space="preserve">o davanju </w:t>
      </w:r>
      <w:r w:rsidR="007D4C15" w:rsidRPr="00B311D6">
        <w:rPr>
          <w:b/>
          <w:bCs/>
        </w:rPr>
        <w:t xml:space="preserve">suglasnosti </w:t>
      </w:r>
      <w:r w:rsidR="006B4757">
        <w:rPr>
          <w:b/>
          <w:bCs/>
        </w:rPr>
        <w:t>G</w:t>
      </w:r>
      <w:r w:rsidRPr="00B311D6">
        <w:rPr>
          <w:b/>
          <w:bCs/>
        </w:rPr>
        <w:t xml:space="preserve">radonačelniku </w:t>
      </w:r>
      <w:r w:rsidR="000D070D">
        <w:rPr>
          <w:b/>
          <w:bCs/>
        </w:rPr>
        <w:t xml:space="preserve"> </w:t>
      </w:r>
      <w:r w:rsidR="006B4757">
        <w:rPr>
          <w:b/>
          <w:bCs/>
        </w:rPr>
        <w:t>G</w:t>
      </w:r>
      <w:r w:rsidR="000D070D">
        <w:rPr>
          <w:b/>
          <w:bCs/>
        </w:rPr>
        <w:t xml:space="preserve">rada Makarske </w:t>
      </w:r>
      <w:r w:rsidRPr="00B311D6">
        <w:rPr>
          <w:b/>
          <w:bCs/>
        </w:rPr>
        <w:t xml:space="preserve">za </w:t>
      </w:r>
      <w:r w:rsidR="001C3131" w:rsidRPr="00B311D6">
        <w:rPr>
          <w:b/>
          <w:bCs/>
        </w:rPr>
        <w:t>sklapanje</w:t>
      </w:r>
      <w:r w:rsidR="00AD5132" w:rsidRPr="00B311D6">
        <w:rPr>
          <w:b/>
          <w:bCs/>
        </w:rPr>
        <w:t xml:space="preserve"> </w:t>
      </w:r>
    </w:p>
    <w:p w14:paraId="7D488BB0" w14:textId="79AD4174" w:rsidR="00F56083" w:rsidRDefault="00AD5132" w:rsidP="00D23098">
      <w:pPr>
        <w:jc w:val="center"/>
        <w:rPr>
          <w:b/>
          <w:bCs/>
        </w:rPr>
      </w:pPr>
      <w:r w:rsidRPr="00B311D6">
        <w:rPr>
          <w:b/>
          <w:bCs/>
        </w:rPr>
        <w:t>ugovora o kupoprodaji</w:t>
      </w:r>
    </w:p>
    <w:p w14:paraId="6FCA91F1" w14:textId="3F864EE5" w:rsidR="007D4C15" w:rsidRPr="00B311D6" w:rsidRDefault="00AD5132" w:rsidP="003C7C00">
      <w:pPr>
        <w:jc w:val="center"/>
        <w:rPr>
          <w:b/>
          <w:bCs/>
        </w:rPr>
      </w:pPr>
      <w:r w:rsidRPr="00B311D6">
        <w:rPr>
          <w:b/>
          <w:bCs/>
        </w:rPr>
        <w:t xml:space="preserve"> </w:t>
      </w:r>
      <w:r w:rsidR="005972CE" w:rsidRPr="00B311D6">
        <w:rPr>
          <w:b/>
          <w:bCs/>
        </w:rPr>
        <w:t>čest.zem.</w:t>
      </w:r>
      <w:r w:rsidR="00D23098" w:rsidRPr="00B311D6">
        <w:rPr>
          <w:b/>
          <w:bCs/>
        </w:rPr>
        <w:t xml:space="preserve"> 2206/2 i čest.zem. 579/2</w:t>
      </w:r>
      <w:r w:rsidRPr="00B311D6">
        <w:rPr>
          <w:b/>
          <w:bCs/>
        </w:rPr>
        <w:t xml:space="preserve">, </w:t>
      </w:r>
      <w:r w:rsidR="00D23098" w:rsidRPr="00B311D6">
        <w:rPr>
          <w:b/>
          <w:bCs/>
        </w:rPr>
        <w:t xml:space="preserve"> obje u K.O. Veliko Brdo</w:t>
      </w:r>
    </w:p>
    <w:p w14:paraId="494DC44F" w14:textId="77777777" w:rsidR="007D4C15" w:rsidRDefault="007D4C15" w:rsidP="007D4C15">
      <w:pPr>
        <w:jc w:val="both"/>
      </w:pPr>
    </w:p>
    <w:p w14:paraId="4770EAFB" w14:textId="77777777" w:rsidR="007D4C15" w:rsidRDefault="007D4C15" w:rsidP="007D4C15">
      <w:pPr>
        <w:jc w:val="both"/>
      </w:pPr>
    </w:p>
    <w:p w14:paraId="51F388AF" w14:textId="77777777" w:rsidR="007D4C15" w:rsidRDefault="007D4C15" w:rsidP="00F313DF">
      <w:pPr>
        <w:jc w:val="center"/>
        <w:rPr>
          <w:bCs/>
        </w:rPr>
      </w:pPr>
      <w:r w:rsidRPr="00DF7F18">
        <w:rPr>
          <w:bCs/>
        </w:rPr>
        <w:t>I.</w:t>
      </w:r>
    </w:p>
    <w:p w14:paraId="06CF71D4" w14:textId="77777777" w:rsidR="007D4C15" w:rsidRPr="00DF7F18" w:rsidRDefault="007D4C15" w:rsidP="007D4C15">
      <w:pPr>
        <w:jc w:val="both"/>
        <w:rPr>
          <w:rFonts w:eastAsia="Times New Roman"/>
          <w:bCs/>
        </w:rPr>
      </w:pPr>
    </w:p>
    <w:p w14:paraId="168D46C8" w14:textId="7C4DCE24" w:rsidR="00042547" w:rsidRPr="005A3901" w:rsidRDefault="003D6F42" w:rsidP="00DA0B98">
      <w:pPr>
        <w:ind w:firstLine="708"/>
        <w:jc w:val="both"/>
        <w:rPr>
          <w:b/>
          <w:bCs/>
        </w:rPr>
      </w:pPr>
      <w:r>
        <w:rPr>
          <w:rFonts w:eastAsia="Times New Roman"/>
          <w:bCs/>
        </w:rPr>
        <w:t>O</w:t>
      </w:r>
      <w:r w:rsidR="000D070D">
        <w:rPr>
          <w:rFonts w:eastAsia="Times New Roman"/>
          <w:bCs/>
        </w:rPr>
        <w:t>vom Odlukom</w:t>
      </w:r>
      <w:r>
        <w:rPr>
          <w:rFonts w:eastAsia="Times New Roman"/>
          <w:bCs/>
        </w:rPr>
        <w:t xml:space="preserve"> z</w:t>
      </w:r>
      <w:r w:rsidR="007D4C15" w:rsidRPr="00DF7F18">
        <w:rPr>
          <w:bCs/>
        </w:rPr>
        <w:t xml:space="preserve">a potrebe </w:t>
      </w:r>
      <w:r w:rsidR="005972CE">
        <w:rPr>
          <w:bCs/>
        </w:rPr>
        <w:t xml:space="preserve">provedbe projekta </w:t>
      </w:r>
      <w:r w:rsidR="007D4C15">
        <w:rPr>
          <w:bCs/>
        </w:rPr>
        <w:t>izgradnje dječ</w:t>
      </w:r>
      <w:r w:rsidR="005972CE">
        <w:rPr>
          <w:bCs/>
        </w:rPr>
        <w:t xml:space="preserve">jeg igrališta u gradskom naselju Veliko Brdo,  </w:t>
      </w:r>
      <w:r w:rsidR="00C55760">
        <w:rPr>
          <w:bCs/>
        </w:rPr>
        <w:t xml:space="preserve">daje se suglasnost </w:t>
      </w:r>
      <w:r w:rsidR="006B4757">
        <w:rPr>
          <w:bCs/>
        </w:rPr>
        <w:t>G</w:t>
      </w:r>
      <w:r w:rsidR="00466284">
        <w:rPr>
          <w:bCs/>
        </w:rPr>
        <w:t xml:space="preserve">radonačelniku </w:t>
      </w:r>
      <w:r w:rsidR="006B4757">
        <w:rPr>
          <w:bCs/>
        </w:rPr>
        <w:t>G</w:t>
      </w:r>
      <w:r w:rsidR="00F313DF">
        <w:rPr>
          <w:bCs/>
        </w:rPr>
        <w:t xml:space="preserve">rada Makarske </w:t>
      </w:r>
      <w:r w:rsidR="001C3131">
        <w:rPr>
          <w:bCs/>
        </w:rPr>
        <w:t xml:space="preserve">za sklapanje </w:t>
      </w:r>
      <w:r w:rsidR="006636C0">
        <w:rPr>
          <w:bCs/>
        </w:rPr>
        <w:t>ugovo</w:t>
      </w:r>
      <w:r w:rsidR="001C3131">
        <w:rPr>
          <w:bCs/>
        </w:rPr>
        <w:t>ra</w:t>
      </w:r>
      <w:r w:rsidR="006636C0">
        <w:rPr>
          <w:bCs/>
        </w:rPr>
        <w:t xml:space="preserve"> o kupoprodaji </w:t>
      </w:r>
      <w:r w:rsidR="00C05F6E">
        <w:rPr>
          <w:bCs/>
        </w:rPr>
        <w:t>čest.zem. 2206/2 i 579/2</w:t>
      </w:r>
      <w:r w:rsidR="00C05F6E" w:rsidRPr="007B11CB">
        <w:rPr>
          <w:bCs/>
        </w:rPr>
        <w:t>,</w:t>
      </w:r>
      <w:r w:rsidR="007B11CB" w:rsidRPr="007B11CB">
        <w:rPr>
          <w:bCs/>
        </w:rPr>
        <w:t xml:space="preserve"> obje u K.O. Veliko Brdo</w:t>
      </w:r>
      <w:r w:rsidR="007B11CB">
        <w:rPr>
          <w:b/>
          <w:bCs/>
        </w:rPr>
        <w:t xml:space="preserve">, </w:t>
      </w:r>
      <w:r w:rsidR="006636C0">
        <w:rPr>
          <w:bCs/>
        </w:rPr>
        <w:t xml:space="preserve">s vlasnikom </w:t>
      </w:r>
      <w:r w:rsidR="00995D76">
        <w:rPr>
          <w:bCs/>
        </w:rPr>
        <w:t>predmetnih nekretnina, Milanom Baškovićem, kojim ugovorom Grad Makarska</w:t>
      </w:r>
      <w:r w:rsidR="004B6121">
        <w:rPr>
          <w:bCs/>
        </w:rPr>
        <w:t xml:space="preserve"> kupuje </w:t>
      </w:r>
      <w:r w:rsidR="00042547">
        <w:rPr>
          <w:bCs/>
        </w:rPr>
        <w:t xml:space="preserve">navedene dvije nekretnine </w:t>
      </w:r>
    </w:p>
    <w:p w14:paraId="6C340701" w14:textId="77777777" w:rsidR="007D4C15" w:rsidRPr="00A12A7A" w:rsidRDefault="007D4C15" w:rsidP="007D4C15">
      <w:pPr>
        <w:jc w:val="both"/>
        <w:rPr>
          <w:b/>
          <w:bCs/>
        </w:rPr>
      </w:pPr>
    </w:p>
    <w:p w14:paraId="22FD9A1D" w14:textId="77777777" w:rsidR="007D4C15" w:rsidRDefault="007D4C15" w:rsidP="00F313DF">
      <w:pPr>
        <w:jc w:val="center"/>
        <w:rPr>
          <w:bCs/>
        </w:rPr>
      </w:pPr>
      <w:r>
        <w:rPr>
          <w:bCs/>
        </w:rPr>
        <w:t>II.</w:t>
      </w:r>
    </w:p>
    <w:p w14:paraId="760E21F9" w14:textId="77777777" w:rsidR="007D4C15" w:rsidRDefault="007D4C15" w:rsidP="007D4C15">
      <w:pPr>
        <w:jc w:val="both"/>
        <w:rPr>
          <w:bCs/>
        </w:rPr>
      </w:pPr>
    </w:p>
    <w:p w14:paraId="289BC069" w14:textId="702C1FEE" w:rsidR="000670FB" w:rsidRDefault="00CE5A04" w:rsidP="005A3901">
      <w:pPr>
        <w:ind w:firstLine="708"/>
        <w:jc w:val="both"/>
        <w:rPr>
          <w:bCs/>
        </w:rPr>
      </w:pPr>
      <w:r>
        <w:rPr>
          <w:bCs/>
        </w:rPr>
        <w:t>Tržišna v</w:t>
      </w:r>
      <w:r w:rsidR="000E16E2">
        <w:rPr>
          <w:bCs/>
        </w:rPr>
        <w:t xml:space="preserve">rijednost </w:t>
      </w:r>
      <w:r w:rsidR="00475A99">
        <w:rPr>
          <w:bCs/>
        </w:rPr>
        <w:t>predmetnih nekretnina utvrđena je Procjembenim elaboratom – II Izmjena i d</w:t>
      </w:r>
      <w:r w:rsidR="00DA0B98">
        <w:rPr>
          <w:bCs/>
        </w:rPr>
        <w:t>o</w:t>
      </w:r>
      <w:r w:rsidR="00475A99">
        <w:rPr>
          <w:bCs/>
        </w:rPr>
        <w:t xml:space="preserve">puna BR 11-12/19 </w:t>
      </w:r>
      <w:r w:rsidR="00D0317F">
        <w:rPr>
          <w:bCs/>
        </w:rPr>
        <w:t>izrađenim od strane stalnog sudskog vještaka za graditel</w:t>
      </w:r>
      <w:r w:rsidR="001E3AC4">
        <w:rPr>
          <w:bCs/>
        </w:rPr>
        <w:t>jstvo i procjenu nekretnina KATIJE MARČE, dipl.ing.građ., Put mlikarica 28, Makarska</w:t>
      </w:r>
      <w:r w:rsidR="000670FB">
        <w:rPr>
          <w:bCs/>
        </w:rPr>
        <w:t xml:space="preserve"> i to: </w:t>
      </w:r>
    </w:p>
    <w:p w14:paraId="67D1EC2A" w14:textId="77777777" w:rsidR="00DA0B98" w:rsidRDefault="00DA0B98" w:rsidP="005A3901">
      <w:pPr>
        <w:ind w:firstLine="708"/>
        <w:jc w:val="both"/>
        <w:rPr>
          <w:bCs/>
        </w:rPr>
      </w:pPr>
    </w:p>
    <w:p w14:paraId="592A5A2B" w14:textId="6CED140E" w:rsidR="000670FB" w:rsidRPr="00DA0B98" w:rsidRDefault="00CB63CF" w:rsidP="00DA0B98">
      <w:pPr>
        <w:pStyle w:val="Odlomakpopisa"/>
        <w:numPr>
          <w:ilvl w:val="0"/>
          <w:numId w:val="4"/>
        </w:numPr>
        <w:jc w:val="both"/>
        <w:rPr>
          <w:bCs/>
        </w:rPr>
      </w:pPr>
      <w:r w:rsidRPr="00DA0B98">
        <w:rPr>
          <w:bCs/>
        </w:rPr>
        <w:t xml:space="preserve">za čest. zem. </w:t>
      </w:r>
      <w:r w:rsidR="003D1077" w:rsidRPr="00DA0B98">
        <w:rPr>
          <w:bCs/>
        </w:rPr>
        <w:t xml:space="preserve">579/2 (ranije </w:t>
      </w:r>
      <w:r w:rsidR="00B72000">
        <w:rPr>
          <w:bCs/>
        </w:rPr>
        <w:t xml:space="preserve">dio </w:t>
      </w:r>
      <w:r w:rsidR="00BC1E4C" w:rsidRPr="00DA0B98">
        <w:rPr>
          <w:bCs/>
        </w:rPr>
        <w:t>57</w:t>
      </w:r>
      <w:r w:rsidR="0078387C">
        <w:rPr>
          <w:bCs/>
        </w:rPr>
        <w:t>9</w:t>
      </w:r>
      <w:r w:rsidR="00BC1E4C" w:rsidRPr="00DA0B98">
        <w:rPr>
          <w:bCs/>
        </w:rPr>
        <w:t xml:space="preserve"> )</w:t>
      </w:r>
      <w:r w:rsidR="00152513" w:rsidRPr="00DA0B98">
        <w:rPr>
          <w:bCs/>
        </w:rPr>
        <w:t xml:space="preserve"> površine </w:t>
      </w:r>
      <w:r w:rsidR="008D2D04" w:rsidRPr="00DA0B98">
        <w:rPr>
          <w:bCs/>
        </w:rPr>
        <w:t>458 m</w:t>
      </w:r>
      <w:r w:rsidR="008D2D04" w:rsidRPr="00DA0B98">
        <w:rPr>
          <w:bCs/>
          <w:vertAlign w:val="superscript"/>
        </w:rPr>
        <w:t>2</w:t>
      </w:r>
      <w:r w:rsidR="00BC1E4C" w:rsidRPr="00DA0B98">
        <w:rPr>
          <w:bCs/>
        </w:rPr>
        <w:t xml:space="preserve"> u iznosu od</w:t>
      </w:r>
      <w:r w:rsidR="00CE5A04" w:rsidRPr="00DA0B98">
        <w:rPr>
          <w:bCs/>
        </w:rPr>
        <w:t xml:space="preserve"> </w:t>
      </w:r>
      <w:r w:rsidR="00F02BF6" w:rsidRPr="00DA0B98">
        <w:rPr>
          <w:bCs/>
        </w:rPr>
        <w:t>224,91 € ili</w:t>
      </w:r>
      <w:r w:rsidR="00BC1E4C" w:rsidRPr="00DA0B98">
        <w:rPr>
          <w:bCs/>
        </w:rPr>
        <w:t xml:space="preserve"> 1.672,86 kn/</w:t>
      </w:r>
      <w:r w:rsidR="000A2FD7" w:rsidRPr="00DA0B98">
        <w:rPr>
          <w:bCs/>
        </w:rPr>
        <w:t>m</w:t>
      </w:r>
      <w:r w:rsidR="000A2FD7" w:rsidRPr="00DA0B98">
        <w:rPr>
          <w:bCs/>
          <w:vertAlign w:val="superscript"/>
        </w:rPr>
        <w:t>2</w:t>
      </w:r>
      <w:r w:rsidR="001E3AC4" w:rsidRPr="00DA0B98">
        <w:rPr>
          <w:bCs/>
        </w:rPr>
        <w:t xml:space="preserve"> </w:t>
      </w:r>
    </w:p>
    <w:p w14:paraId="433B0996" w14:textId="23469D7B" w:rsidR="000A2FD7" w:rsidRPr="00DA0B98" w:rsidRDefault="000A2FD7" w:rsidP="00DA0B98">
      <w:pPr>
        <w:pStyle w:val="Odlomakpopisa"/>
        <w:numPr>
          <w:ilvl w:val="0"/>
          <w:numId w:val="4"/>
        </w:numPr>
        <w:jc w:val="both"/>
        <w:rPr>
          <w:bCs/>
        </w:rPr>
      </w:pPr>
      <w:r w:rsidRPr="00DA0B98">
        <w:rPr>
          <w:bCs/>
        </w:rPr>
        <w:t>za čest.zem. 2206/2</w:t>
      </w:r>
      <w:r w:rsidR="00FF6817" w:rsidRPr="00DA0B98">
        <w:rPr>
          <w:bCs/>
        </w:rPr>
        <w:t xml:space="preserve"> (ranije</w:t>
      </w:r>
      <w:r w:rsidR="003D0070">
        <w:rPr>
          <w:bCs/>
        </w:rPr>
        <w:t xml:space="preserve"> dio</w:t>
      </w:r>
      <w:r w:rsidR="00FF6817" w:rsidRPr="00DA0B98">
        <w:rPr>
          <w:bCs/>
        </w:rPr>
        <w:t xml:space="preserve"> 2206 )</w:t>
      </w:r>
      <w:r w:rsidR="008D2D04" w:rsidRPr="00DA0B98">
        <w:rPr>
          <w:bCs/>
        </w:rPr>
        <w:t xml:space="preserve"> površine 88 m</w:t>
      </w:r>
      <w:r w:rsidR="008D2D04" w:rsidRPr="00DA0B98">
        <w:rPr>
          <w:bCs/>
          <w:vertAlign w:val="superscript"/>
        </w:rPr>
        <w:t>2</w:t>
      </w:r>
      <w:r w:rsidR="00FF6817" w:rsidRPr="00DA0B98">
        <w:rPr>
          <w:bCs/>
        </w:rPr>
        <w:t xml:space="preserve"> u iznosu od </w:t>
      </w:r>
      <w:r w:rsidR="005D6A20" w:rsidRPr="00DA0B98">
        <w:rPr>
          <w:bCs/>
        </w:rPr>
        <w:t>99,54 €</w:t>
      </w:r>
      <w:r w:rsidR="00D80695" w:rsidRPr="00DA0B98">
        <w:rPr>
          <w:bCs/>
        </w:rPr>
        <w:t xml:space="preserve"> ili </w:t>
      </w:r>
      <w:r w:rsidR="00FF6817" w:rsidRPr="00DA0B98">
        <w:rPr>
          <w:bCs/>
        </w:rPr>
        <w:t>750,00 kn/m</w:t>
      </w:r>
      <w:r w:rsidR="00FF6817" w:rsidRPr="00DA0B98">
        <w:rPr>
          <w:bCs/>
          <w:vertAlign w:val="superscript"/>
        </w:rPr>
        <w:t>2</w:t>
      </w:r>
      <w:r w:rsidR="003D0070">
        <w:rPr>
          <w:bCs/>
        </w:rPr>
        <w:t xml:space="preserve">   </w:t>
      </w:r>
    </w:p>
    <w:p w14:paraId="57C2D587" w14:textId="68868F0E" w:rsidR="00176ECC" w:rsidRPr="00176ECC" w:rsidRDefault="00176ECC" w:rsidP="00DA0B98">
      <w:pPr>
        <w:ind w:firstLine="708"/>
        <w:jc w:val="both"/>
        <w:rPr>
          <w:bCs/>
          <w:u w:val="single"/>
        </w:rPr>
      </w:pPr>
      <w:r w:rsidRPr="00176ECC">
        <w:rPr>
          <w:bCs/>
          <w:u w:val="single"/>
        </w:rPr>
        <w:t>prema srednjem tečaju HNB od 30.11.2019. 1 € = 7,44 kn</w:t>
      </w:r>
    </w:p>
    <w:p w14:paraId="20B09792" w14:textId="6B02771A" w:rsidR="00FF6817" w:rsidRDefault="00C46376" w:rsidP="000C4D68">
      <w:pPr>
        <w:jc w:val="both"/>
        <w:rPr>
          <w:bCs/>
        </w:rPr>
      </w:pPr>
      <w:r>
        <w:rPr>
          <w:bCs/>
        </w:rPr>
        <w:t xml:space="preserve">odnosno za </w:t>
      </w:r>
    </w:p>
    <w:p w14:paraId="58A00047" w14:textId="4C6D8748" w:rsidR="000C4D68" w:rsidRPr="0075775E" w:rsidRDefault="00C125AA" w:rsidP="0075775E">
      <w:pPr>
        <w:pStyle w:val="Odlomakpopisa"/>
        <w:numPr>
          <w:ilvl w:val="0"/>
          <w:numId w:val="5"/>
        </w:numPr>
        <w:jc w:val="both"/>
        <w:rPr>
          <w:bCs/>
        </w:rPr>
      </w:pPr>
      <w:r w:rsidRPr="0075775E">
        <w:rPr>
          <w:bCs/>
        </w:rPr>
        <w:t>za čest. zem. 579/2 kupoprodajna cijena iznos</w:t>
      </w:r>
      <w:r w:rsidR="00982BD9" w:rsidRPr="0075775E">
        <w:rPr>
          <w:bCs/>
        </w:rPr>
        <w:t>i</w:t>
      </w:r>
      <w:r w:rsidR="007F1DB6" w:rsidRPr="0075775E">
        <w:rPr>
          <w:bCs/>
        </w:rPr>
        <w:t xml:space="preserve"> 101.689,</w:t>
      </w:r>
      <w:r w:rsidR="00773580" w:rsidRPr="0075775E">
        <w:rPr>
          <w:bCs/>
        </w:rPr>
        <w:t>22 € (</w:t>
      </w:r>
      <w:r w:rsidR="00982BD9" w:rsidRPr="0075775E">
        <w:rPr>
          <w:bCs/>
        </w:rPr>
        <w:t xml:space="preserve"> </w:t>
      </w:r>
      <w:r w:rsidR="00894641" w:rsidRPr="0075775E">
        <w:rPr>
          <w:bCs/>
        </w:rPr>
        <w:t>766.169,88 kn</w:t>
      </w:r>
      <w:r w:rsidR="00773580" w:rsidRPr="0075775E">
        <w:rPr>
          <w:bCs/>
        </w:rPr>
        <w:t xml:space="preserve"> )</w:t>
      </w:r>
      <w:r w:rsidR="00894641" w:rsidRPr="0075775E">
        <w:rPr>
          <w:bCs/>
        </w:rPr>
        <w:t>, a</w:t>
      </w:r>
    </w:p>
    <w:p w14:paraId="76F4890B" w14:textId="5F421877" w:rsidR="007D4C15" w:rsidRPr="0075775E" w:rsidRDefault="00894641" w:rsidP="0075775E">
      <w:pPr>
        <w:pStyle w:val="Odlomakpopisa"/>
        <w:numPr>
          <w:ilvl w:val="0"/>
          <w:numId w:val="5"/>
        </w:numPr>
        <w:jc w:val="both"/>
        <w:rPr>
          <w:b/>
        </w:rPr>
      </w:pPr>
      <w:r w:rsidRPr="0075775E">
        <w:rPr>
          <w:bCs/>
        </w:rPr>
        <w:t>za čest.zem. 2206/2 kupoprodajna cijena iznosi</w:t>
      </w:r>
      <w:r w:rsidR="00773580" w:rsidRPr="0075775E">
        <w:rPr>
          <w:bCs/>
        </w:rPr>
        <w:t xml:space="preserve"> 8.759,</w:t>
      </w:r>
      <w:r w:rsidR="0079242E" w:rsidRPr="0075775E">
        <w:rPr>
          <w:bCs/>
        </w:rPr>
        <w:t>71 € (</w:t>
      </w:r>
      <w:r w:rsidR="0079750E" w:rsidRPr="0075775E">
        <w:rPr>
          <w:bCs/>
        </w:rPr>
        <w:t>66.000,00 kn</w:t>
      </w:r>
      <w:r w:rsidR="0079242E" w:rsidRPr="0075775E">
        <w:rPr>
          <w:bCs/>
        </w:rPr>
        <w:t xml:space="preserve"> ), </w:t>
      </w:r>
      <w:r w:rsidR="00BF0B91" w:rsidRPr="0075775E">
        <w:rPr>
          <w:b/>
        </w:rPr>
        <w:t>ukupno</w:t>
      </w:r>
      <w:r w:rsidR="004550F6" w:rsidRPr="0075775E">
        <w:rPr>
          <w:b/>
        </w:rPr>
        <w:t xml:space="preserve"> </w:t>
      </w:r>
      <w:r w:rsidR="00480D66" w:rsidRPr="0075775E">
        <w:rPr>
          <w:b/>
        </w:rPr>
        <w:t>167.</w:t>
      </w:r>
      <w:r w:rsidR="004E67FD" w:rsidRPr="0075775E">
        <w:rPr>
          <w:b/>
        </w:rPr>
        <w:t>688,22 € (</w:t>
      </w:r>
      <w:r w:rsidR="00BF0B91" w:rsidRPr="0075775E">
        <w:rPr>
          <w:b/>
        </w:rPr>
        <w:t>832.169,88 kn</w:t>
      </w:r>
      <w:r w:rsidR="004E67FD" w:rsidRPr="0075775E">
        <w:rPr>
          <w:b/>
        </w:rPr>
        <w:t xml:space="preserve"> </w:t>
      </w:r>
      <w:r w:rsidR="00176ECC" w:rsidRPr="0075775E">
        <w:rPr>
          <w:b/>
        </w:rPr>
        <w:t xml:space="preserve"> </w:t>
      </w:r>
      <w:r w:rsidR="0090166B" w:rsidRPr="0075775E">
        <w:rPr>
          <w:b/>
        </w:rPr>
        <w:t>prema tečaju</w:t>
      </w:r>
      <w:r w:rsidR="00FE22EA" w:rsidRPr="0075775E">
        <w:rPr>
          <w:b/>
        </w:rPr>
        <w:t xml:space="preserve"> od 01.01.2023. 1 € = 7,5345</w:t>
      </w:r>
      <w:r w:rsidR="004E67FD" w:rsidRPr="0075775E">
        <w:rPr>
          <w:b/>
        </w:rPr>
        <w:t xml:space="preserve"> )</w:t>
      </w:r>
    </w:p>
    <w:p w14:paraId="3E4AAC1F" w14:textId="77777777" w:rsidR="0079750E" w:rsidRDefault="0079750E" w:rsidP="0079750E">
      <w:pPr>
        <w:jc w:val="both"/>
      </w:pPr>
    </w:p>
    <w:p w14:paraId="1E3A6548" w14:textId="77777777" w:rsidR="007D4C15" w:rsidRDefault="007D4C15" w:rsidP="004E67FD">
      <w:pPr>
        <w:ind w:firstLine="426"/>
        <w:jc w:val="center"/>
        <w:rPr>
          <w:bCs/>
        </w:rPr>
      </w:pPr>
      <w:r>
        <w:rPr>
          <w:bCs/>
        </w:rPr>
        <w:t>III.</w:t>
      </w:r>
    </w:p>
    <w:p w14:paraId="7A512CE3" w14:textId="72F30C9F" w:rsidR="00CB2EDA" w:rsidRDefault="007D4C15" w:rsidP="0075775E">
      <w:pPr>
        <w:ind w:firstLine="426"/>
        <w:jc w:val="both"/>
        <w:rPr>
          <w:bCs/>
        </w:rPr>
      </w:pPr>
      <w:r>
        <w:rPr>
          <w:bCs/>
        </w:rPr>
        <w:t>Nalaže se</w:t>
      </w:r>
      <w:r w:rsidRPr="00F21B0F">
        <w:t xml:space="preserve"> </w:t>
      </w:r>
      <w:r w:rsidR="00BF0B91">
        <w:t>Upravnom odjelu za opće poslove i imovinu Grada</w:t>
      </w:r>
      <w:r w:rsidR="004266BB">
        <w:t xml:space="preserve"> da </w:t>
      </w:r>
      <w:r>
        <w:rPr>
          <w:bCs/>
        </w:rPr>
        <w:t>pripremi nacrt ugovora o kupoprodaji.</w:t>
      </w:r>
    </w:p>
    <w:p w14:paraId="4B8D6B94" w14:textId="68B81D84" w:rsidR="007D4C15" w:rsidRPr="00CB2EDA" w:rsidRDefault="007D4C15" w:rsidP="008C66A0">
      <w:pPr>
        <w:ind w:firstLine="426"/>
        <w:jc w:val="both"/>
        <w:rPr>
          <w:bCs/>
        </w:rPr>
      </w:pPr>
      <w:r>
        <w:rPr>
          <w:bCs/>
        </w:rPr>
        <w:t>Uplatu naknade</w:t>
      </w:r>
      <w:r w:rsidR="004266BB">
        <w:rPr>
          <w:bCs/>
        </w:rPr>
        <w:t xml:space="preserve"> Grad će </w:t>
      </w:r>
      <w:r w:rsidR="00D10A89">
        <w:rPr>
          <w:bCs/>
        </w:rPr>
        <w:t>izvrš</w:t>
      </w:r>
      <w:r w:rsidR="004266BB">
        <w:rPr>
          <w:bCs/>
        </w:rPr>
        <w:t>i</w:t>
      </w:r>
      <w:r w:rsidR="00D10A89">
        <w:rPr>
          <w:bCs/>
        </w:rPr>
        <w:t xml:space="preserve">ti </w:t>
      </w:r>
      <w:r w:rsidR="004266BB">
        <w:rPr>
          <w:bCs/>
        </w:rPr>
        <w:t>prodavat</w:t>
      </w:r>
      <w:r w:rsidR="007A09E6">
        <w:rPr>
          <w:bCs/>
        </w:rPr>
        <w:t xml:space="preserve">elju </w:t>
      </w:r>
      <w:r>
        <w:rPr>
          <w:bCs/>
        </w:rPr>
        <w:t xml:space="preserve">u roku od 15 dana po sklapanju kupoprodajnog ugovora. </w:t>
      </w:r>
    </w:p>
    <w:p w14:paraId="0B64E230" w14:textId="77777777" w:rsidR="007D4C15" w:rsidRDefault="007D4C15" w:rsidP="007D4C15">
      <w:pPr>
        <w:jc w:val="both"/>
      </w:pPr>
    </w:p>
    <w:p w14:paraId="27137E08" w14:textId="26682A6F" w:rsidR="007D4C15" w:rsidRDefault="00A81740" w:rsidP="00EA5D56">
      <w:pPr>
        <w:pStyle w:val="DefaultStyle"/>
        <w:spacing w:after="0" w:line="240" w:lineRule="atLeast"/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I</w:t>
      </w:r>
      <w:r w:rsidR="007D4C15" w:rsidRPr="001F0822">
        <w:rPr>
          <w:rFonts w:ascii="Times New Roman" w:hAnsi="Times New Roman"/>
          <w:color w:val="auto"/>
          <w:sz w:val="22"/>
          <w:szCs w:val="22"/>
        </w:rPr>
        <w:t>V.</w:t>
      </w:r>
    </w:p>
    <w:p w14:paraId="31D6CCC1" w14:textId="77777777" w:rsidR="007D4C15" w:rsidRPr="001F0822" w:rsidRDefault="007D4C15" w:rsidP="007D4C15">
      <w:pPr>
        <w:pStyle w:val="DefaultStyle"/>
        <w:spacing w:after="0" w:line="240" w:lineRule="atLeast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1879C568" w14:textId="769D66F0" w:rsidR="007D4C15" w:rsidRPr="001F0822" w:rsidRDefault="007D4C15" w:rsidP="007D4C15">
      <w:pPr>
        <w:pStyle w:val="DefaultStyle"/>
        <w:spacing w:after="0" w:line="240" w:lineRule="atLeast"/>
        <w:jc w:val="both"/>
        <w:rPr>
          <w:rFonts w:ascii="Times New Roman" w:hAnsi="Times New Roman"/>
          <w:color w:val="auto"/>
          <w:sz w:val="22"/>
          <w:szCs w:val="22"/>
        </w:rPr>
      </w:pPr>
      <w:r w:rsidRPr="001F0822">
        <w:rPr>
          <w:rFonts w:ascii="Times New Roman" w:hAnsi="Times New Roman"/>
          <w:color w:val="auto"/>
          <w:sz w:val="22"/>
          <w:szCs w:val="22"/>
        </w:rPr>
        <w:t xml:space="preserve">              Ova Odluka stupa na snagu </w:t>
      </w:r>
      <w:r w:rsidR="008C66A0">
        <w:rPr>
          <w:rFonts w:ascii="Times New Roman" w:hAnsi="Times New Roman"/>
          <w:color w:val="auto"/>
          <w:sz w:val="22"/>
          <w:szCs w:val="22"/>
        </w:rPr>
        <w:t>osmog</w:t>
      </w:r>
      <w:r w:rsidRPr="001F0822">
        <w:rPr>
          <w:rFonts w:ascii="Times New Roman" w:hAnsi="Times New Roman"/>
          <w:color w:val="auto"/>
          <w:sz w:val="22"/>
          <w:szCs w:val="22"/>
        </w:rPr>
        <w:t xml:space="preserve"> dana </w:t>
      </w:r>
      <w:r w:rsidR="008C66A0">
        <w:rPr>
          <w:rFonts w:ascii="Times New Roman" w:hAnsi="Times New Roman"/>
          <w:color w:val="auto"/>
          <w:sz w:val="22"/>
          <w:szCs w:val="22"/>
        </w:rPr>
        <w:t xml:space="preserve">od </w:t>
      </w:r>
      <w:r w:rsidRPr="001F0822">
        <w:rPr>
          <w:rFonts w:ascii="Times New Roman" w:hAnsi="Times New Roman"/>
          <w:color w:val="auto"/>
          <w:sz w:val="22"/>
          <w:szCs w:val="22"/>
        </w:rPr>
        <w:t>objave u Glasniku Grada Makarske.</w:t>
      </w:r>
    </w:p>
    <w:p w14:paraId="1296F097" w14:textId="2606544C" w:rsidR="007D4C15" w:rsidRDefault="007D4C15" w:rsidP="007D4C15">
      <w:pPr>
        <w:jc w:val="both"/>
        <w:rPr>
          <w:b/>
          <w:bCs/>
        </w:rPr>
      </w:pPr>
    </w:p>
    <w:p w14:paraId="1F3B38D7" w14:textId="3E004621" w:rsidR="00D10A89" w:rsidRDefault="00D10A89" w:rsidP="007D4C15">
      <w:pPr>
        <w:jc w:val="both"/>
        <w:rPr>
          <w:b/>
          <w:bCs/>
        </w:rPr>
      </w:pPr>
    </w:p>
    <w:p w14:paraId="4C9DE81C" w14:textId="198E9059" w:rsidR="007D4C15" w:rsidRPr="007112E1" w:rsidRDefault="007D4C15" w:rsidP="007D4C15">
      <w:pPr>
        <w:jc w:val="both"/>
      </w:pPr>
      <w:r w:rsidRPr="007112E1">
        <w:t xml:space="preserve">Klasa, </w:t>
      </w:r>
      <w:r w:rsidR="009C0E5B">
        <w:t>400-03/19-01/103</w:t>
      </w:r>
      <w:r w:rsidR="00A81740">
        <w:tab/>
      </w:r>
      <w:r w:rsidR="00A81740">
        <w:tab/>
      </w:r>
      <w:r w:rsidR="00A81740">
        <w:tab/>
      </w:r>
      <w:r w:rsidR="00453AF9">
        <w:t>PREDSJEDNICA GRADSKOG VIJEĆA</w:t>
      </w:r>
    </w:p>
    <w:p w14:paraId="60DE6B50" w14:textId="797A420D" w:rsidR="007D4C15" w:rsidRPr="007112E1" w:rsidRDefault="007D4C15" w:rsidP="00D10A89">
      <w:pPr>
        <w:pStyle w:val="Bezproreda"/>
        <w:tabs>
          <w:tab w:val="center" w:pos="5529"/>
        </w:tabs>
        <w:jc w:val="both"/>
        <w:rPr>
          <w:rFonts w:ascii="Times New Roman" w:hAnsi="Times New Roman"/>
          <w:sz w:val="24"/>
          <w:szCs w:val="24"/>
        </w:rPr>
      </w:pPr>
      <w:r w:rsidRPr="007112E1">
        <w:rPr>
          <w:rFonts w:ascii="Times New Roman" w:hAnsi="Times New Roman"/>
          <w:sz w:val="24"/>
          <w:szCs w:val="24"/>
        </w:rPr>
        <w:t>Urbroj: 21</w:t>
      </w:r>
      <w:r w:rsidR="00105149">
        <w:rPr>
          <w:rFonts w:ascii="Times New Roman" w:hAnsi="Times New Roman"/>
          <w:sz w:val="24"/>
          <w:szCs w:val="24"/>
        </w:rPr>
        <w:t>81-6-0</w:t>
      </w:r>
      <w:r w:rsidR="00A3655B">
        <w:rPr>
          <w:rFonts w:ascii="Times New Roman" w:hAnsi="Times New Roman"/>
          <w:sz w:val="24"/>
          <w:szCs w:val="24"/>
        </w:rPr>
        <w:t>2</w:t>
      </w:r>
      <w:r w:rsidR="00105149">
        <w:rPr>
          <w:rFonts w:ascii="Times New Roman" w:hAnsi="Times New Roman"/>
          <w:sz w:val="24"/>
          <w:szCs w:val="24"/>
        </w:rPr>
        <w:t>-0</w:t>
      </w:r>
      <w:r w:rsidR="00A3655B">
        <w:rPr>
          <w:rFonts w:ascii="Times New Roman" w:hAnsi="Times New Roman"/>
          <w:sz w:val="24"/>
          <w:szCs w:val="24"/>
        </w:rPr>
        <w:t>1</w:t>
      </w:r>
      <w:r w:rsidR="00146ACD">
        <w:rPr>
          <w:rFonts w:ascii="Times New Roman" w:hAnsi="Times New Roman"/>
          <w:sz w:val="24"/>
          <w:szCs w:val="24"/>
        </w:rPr>
        <w:t>-2</w:t>
      </w:r>
      <w:r w:rsidR="009C0E5B">
        <w:rPr>
          <w:rFonts w:ascii="Times New Roman" w:hAnsi="Times New Roman"/>
          <w:sz w:val="24"/>
          <w:szCs w:val="24"/>
        </w:rPr>
        <w:t>3</w:t>
      </w:r>
      <w:r w:rsidR="00453AF9">
        <w:rPr>
          <w:rFonts w:ascii="Times New Roman" w:hAnsi="Times New Roman"/>
          <w:sz w:val="24"/>
          <w:szCs w:val="24"/>
        </w:rPr>
        <w:t>-</w:t>
      </w:r>
      <w:r w:rsidR="009C0E5B">
        <w:rPr>
          <w:rFonts w:ascii="Times New Roman" w:hAnsi="Times New Roman"/>
          <w:sz w:val="24"/>
          <w:szCs w:val="24"/>
        </w:rPr>
        <w:t>13</w:t>
      </w:r>
      <w:r w:rsidR="00453AF9">
        <w:rPr>
          <w:rFonts w:ascii="Times New Roman" w:hAnsi="Times New Roman"/>
          <w:sz w:val="24"/>
          <w:szCs w:val="24"/>
        </w:rPr>
        <w:tab/>
      </w:r>
      <w:r w:rsidR="00453AF9">
        <w:rPr>
          <w:rFonts w:ascii="Times New Roman" w:hAnsi="Times New Roman"/>
          <w:sz w:val="24"/>
          <w:szCs w:val="24"/>
        </w:rPr>
        <w:tab/>
      </w:r>
      <w:r w:rsidR="000474BF">
        <w:rPr>
          <w:rFonts w:ascii="Times New Roman" w:hAnsi="Times New Roman"/>
          <w:sz w:val="24"/>
          <w:szCs w:val="24"/>
        </w:rPr>
        <w:t xml:space="preserve">Gordana Muhtić, dipl.iur. </w:t>
      </w:r>
    </w:p>
    <w:p w14:paraId="4FC7C08A" w14:textId="6CA267B9" w:rsidR="007D4C15" w:rsidRDefault="007D4C15" w:rsidP="007D4C15">
      <w:pPr>
        <w:jc w:val="both"/>
      </w:pPr>
      <w:r>
        <w:t>Makarska, ____________ 202</w:t>
      </w:r>
      <w:r w:rsidR="0045479E">
        <w:t>3</w:t>
      </w:r>
      <w:r>
        <w:t>.</w:t>
      </w:r>
    </w:p>
    <w:p w14:paraId="234B6DBC" w14:textId="77777777" w:rsidR="00FE22EA" w:rsidRDefault="00FE22EA" w:rsidP="008C66A0">
      <w:pPr>
        <w:rPr>
          <w:bCs/>
        </w:rPr>
      </w:pPr>
    </w:p>
    <w:p w14:paraId="5465FC39" w14:textId="451A76C6" w:rsidR="007D4C15" w:rsidRPr="00603178" w:rsidRDefault="007D4C15" w:rsidP="00603178">
      <w:pPr>
        <w:jc w:val="center"/>
        <w:rPr>
          <w:bCs/>
        </w:rPr>
      </w:pPr>
      <w:r w:rsidRPr="00603178">
        <w:rPr>
          <w:bCs/>
        </w:rPr>
        <w:t>O b r a z l o ž e n j e</w:t>
      </w:r>
    </w:p>
    <w:p w14:paraId="6789EEE5" w14:textId="05731F0B" w:rsidR="007D4C15" w:rsidRDefault="007D4C15" w:rsidP="007D4C15">
      <w:pPr>
        <w:jc w:val="both"/>
        <w:rPr>
          <w:b/>
        </w:rPr>
      </w:pPr>
    </w:p>
    <w:p w14:paraId="50FBCF53" w14:textId="77777777" w:rsidR="00450520" w:rsidRDefault="00450520" w:rsidP="00450520">
      <w:pPr>
        <w:jc w:val="both"/>
        <w:rPr>
          <w:b/>
        </w:rPr>
      </w:pPr>
    </w:p>
    <w:p w14:paraId="3220AD34" w14:textId="5EF3FB48" w:rsidR="007D4C15" w:rsidRDefault="0045479E" w:rsidP="00450520">
      <w:pPr>
        <w:jc w:val="both"/>
        <w:rPr>
          <w:rFonts w:eastAsia="Times New Roman"/>
        </w:rPr>
      </w:pPr>
      <w:r>
        <w:rPr>
          <w:rFonts w:eastAsia="Times New Roman"/>
        </w:rPr>
        <w:t>Grad Makarska (dalje: Grad ) planira izgradnju dječjeg igrališa u naselju Veliko Brd</w:t>
      </w:r>
      <w:r w:rsidR="00FE22EA">
        <w:rPr>
          <w:rFonts w:eastAsia="Times New Roman"/>
        </w:rPr>
        <w:t>o,</w:t>
      </w:r>
      <w:r w:rsidR="00450520">
        <w:rPr>
          <w:rFonts w:eastAsia="Times New Roman"/>
        </w:rPr>
        <w:t xml:space="preserve"> na nekretninama oznake </w:t>
      </w:r>
      <w:r w:rsidR="0096204C">
        <w:rPr>
          <w:rFonts w:eastAsia="Times New Roman"/>
        </w:rPr>
        <w:t xml:space="preserve">čest.zem. 579/2, 2206/2 i </w:t>
      </w:r>
      <w:r w:rsidR="00EB28DE">
        <w:rPr>
          <w:rFonts w:eastAsia="Times New Roman"/>
        </w:rPr>
        <w:t>2874/3, sve  u K.O. Veliko Brdo.</w:t>
      </w:r>
    </w:p>
    <w:p w14:paraId="42ECD8AB" w14:textId="1340F842" w:rsidR="00ED46B9" w:rsidRDefault="00ED46B9" w:rsidP="007D4C15">
      <w:pPr>
        <w:jc w:val="both"/>
        <w:rPr>
          <w:rFonts w:eastAsia="Times New Roman"/>
        </w:rPr>
      </w:pPr>
    </w:p>
    <w:p w14:paraId="3E80B12D" w14:textId="49A81D69" w:rsidR="00ED46B9" w:rsidRDefault="00ED46B9" w:rsidP="00F64F7B">
      <w:pPr>
        <w:ind w:firstLine="1418"/>
        <w:jc w:val="both"/>
        <w:rPr>
          <w:rFonts w:eastAsia="Times New Roman"/>
        </w:rPr>
      </w:pPr>
      <w:r>
        <w:rPr>
          <w:rFonts w:eastAsia="Times New Roman"/>
        </w:rPr>
        <w:t>Radi uređenja imovinsko-pravih odnosa</w:t>
      </w:r>
      <w:r w:rsidR="00795EC5">
        <w:rPr>
          <w:rFonts w:eastAsia="Times New Roman"/>
        </w:rPr>
        <w:t>, još uvije</w:t>
      </w:r>
      <w:r w:rsidR="00F64F7B">
        <w:rPr>
          <w:rFonts w:eastAsia="Times New Roman"/>
        </w:rPr>
        <w:t>k</w:t>
      </w:r>
      <w:r w:rsidR="00795EC5">
        <w:rPr>
          <w:rFonts w:eastAsia="Times New Roman"/>
        </w:rPr>
        <w:t xml:space="preserve"> stvarni i vanknjižni vlasnik čest.zem. 579/2 i </w:t>
      </w:r>
      <w:r w:rsidR="002D3478">
        <w:rPr>
          <w:rFonts w:eastAsia="Times New Roman"/>
        </w:rPr>
        <w:t>čest.zem. 2206/2, Milan Bašković ishodio je pravomoćnu Presudu</w:t>
      </w:r>
      <w:r w:rsidR="00BF6E75">
        <w:rPr>
          <w:rFonts w:eastAsia="Times New Roman"/>
        </w:rPr>
        <w:t xml:space="preserve"> </w:t>
      </w:r>
      <w:r w:rsidR="00265E98">
        <w:rPr>
          <w:rFonts w:eastAsia="Times New Roman"/>
        </w:rPr>
        <w:t>posl.br. P-513/10 od 13.</w:t>
      </w:r>
      <w:r w:rsidR="00F774EA">
        <w:rPr>
          <w:rFonts w:eastAsia="Times New Roman"/>
        </w:rPr>
        <w:t>12.2011.</w:t>
      </w:r>
      <w:r w:rsidR="00C77FF7">
        <w:rPr>
          <w:rFonts w:eastAsia="Times New Roman"/>
        </w:rPr>
        <w:t xml:space="preserve"> kojom se utvrđuje jedinim i isključivim vlasnikom dijela čest.zem. </w:t>
      </w:r>
      <w:r w:rsidR="00D346D1">
        <w:rPr>
          <w:rFonts w:eastAsia="Times New Roman"/>
        </w:rPr>
        <w:t>579 koji dio sada nosi oznaku predmetne čest.zem.</w:t>
      </w:r>
      <w:r w:rsidR="002F4AD1">
        <w:rPr>
          <w:rFonts w:eastAsia="Times New Roman"/>
        </w:rPr>
        <w:t xml:space="preserve"> </w:t>
      </w:r>
      <w:r w:rsidR="00D346D1">
        <w:rPr>
          <w:rFonts w:eastAsia="Times New Roman"/>
        </w:rPr>
        <w:t xml:space="preserve"> </w:t>
      </w:r>
      <w:r w:rsidR="002F4AD1">
        <w:rPr>
          <w:rFonts w:eastAsia="Times New Roman"/>
        </w:rPr>
        <w:t>579/2</w:t>
      </w:r>
      <w:r w:rsidR="00FC27EA">
        <w:rPr>
          <w:rFonts w:eastAsia="Times New Roman"/>
        </w:rPr>
        <w:t>, kao jedinim i isključivim vlasnikom dijela čest.zem. 2206</w:t>
      </w:r>
      <w:r w:rsidR="003101A9">
        <w:rPr>
          <w:rFonts w:eastAsia="Times New Roman"/>
        </w:rPr>
        <w:t>, sada nosi oznak</w:t>
      </w:r>
      <w:r w:rsidR="00801B0F">
        <w:rPr>
          <w:rFonts w:eastAsia="Times New Roman"/>
        </w:rPr>
        <w:t>e</w:t>
      </w:r>
      <w:r w:rsidR="003101A9">
        <w:rPr>
          <w:rFonts w:eastAsia="Times New Roman"/>
        </w:rPr>
        <w:t xml:space="preserve"> </w:t>
      </w:r>
      <w:r w:rsidR="003E1FB0">
        <w:rPr>
          <w:rFonts w:eastAsia="Times New Roman"/>
        </w:rPr>
        <w:t>220</w:t>
      </w:r>
      <w:r w:rsidR="00FE2C2E">
        <w:rPr>
          <w:rFonts w:eastAsia="Times New Roman"/>
        </w:rPr>
        <w:t>6/2.</w:t>
      </w:r>
    </w:p>
    <w:p w14:paraId="0B3B613A" w14:textId="77777777" w:rsidR="00801B0F" w:rsidRDefault="00801B0F" w:rsidP="00801B0F">
      <w:pPr>
        <w:jc w:val="both"/>
        <w:rPr>
          <w:rFonts w:eastAsia="Times New Roman"/>
        </w:rPr>
      </w:pPr>
    </w:p>
    <w:p w14:paraId="6A6B2EA3" w14:textId="0AFC46F8" w:rsidR="00656673" w:rsidRDefault="00656673" w:rsidP="00801B0F">
      <w:pPr>
        <w:jc w:val="both"/>
        <w:rPr>
          <w:rFonts w:eastAsia="Times New Roman"/>
        </w:rPr>
      </w:pPr>
      <w:r>
        <w:rPr>
          <w:rFonts w:eastAsia="Times New Roman"/>
        </w:rPr>
        <w:t xml:space="preserve">Čest.zem. </w:t>
      </w:r>
      <w:r w:rsidR="00D445BE">
        <w:rPr>
          <w:rFonts w:eastAsia="Times New Roman"/>
        </w:rPr>
        <w:t>2874/</w:t>
      </w:r>
      <w:r w:rsidR="009901FC">
        <w:rPr>
          <w:rFonts w:eastAsia="Times New Roman"/>
        </w:rPr>
        <w:t>3 (ranije dio 2874 K.O. Veliko Brdo)</w:t>
      </w:r>
      <w:r w:rsidR="004C7659">
        <w:rPr>
          <w:rFonts w:eastAsia="Times New Roman"/>
        </w:rPr>
        <w:t xml:space="preserve"> vlasništvo je Grada Makarske.</w:t>
      </w:r>
    </w:p>
    <w:p w14:paraId="514EE84F" w14:textId="5B32FA43" w:rsidR="00ED46B9" w:rsidRDefault="00ED46B9" w:rsidP="007D4C15">
      <w:pPr>
        <w:jc w:val="both"/>
        <w:rPr>
          <w:rFonts w:eastAsia="Times New Roman"/>
        </w:rPr>
      </w:pPr>
    </w:p>
    <w:p w14:paraId="2AA169E0" w14:textId="0710B135" w:rsidR="007D4C15" w:rsidRDefault="004006B6" w:rsidP="00F64F7B">
      <w:pPr>
        <w:pStyle w:val="Tijeloteksta"/>
        <w:spacing w:after="0" w:line="0" w:lineRule="atLeast"/>
        <w:ind w:firstLine="1418"/>
        <w:jc w:val="both"/>
      </w:pPr>
      <w:r>
        <w:t xml:space="preserve">Milan Bašković </w:t>
      </w:r>
      <w:r w:rsidR="001F6713">
        <w:t>zatražio je kod Ispostave za katastar</w:t>
      </w:r>
      <w:r w:rsidR="00476DD2">
        <w:t xml:space="preserve"> (dalje: Katastar )</w:t>
      </w:r>
      <w:r w:rsidR="001F6713">
        <w:t xml:space="preserve"> nekretnina Makarska provedbu Geodetskog elaborata: 2021-K64</w:t>
      </w:r>
      <w:r w:rsidR="00BE6B87">
        <w:t>, izrađenog od strane ovlaštenog geodetskog ureda „MIROSLAV BANOVEC</w:t>
      </w:r>
      <w:r w:rsidR="009A2AE3">
        <w:t>“ iz Makarska, za potrebe prov</w:t>
      </w:r>
      <w:r w:rsidR="004C1047">
        <w:t>edbe</w:t>
      </w:r>
      <w:r w:rsidR="009A2AE3">
        <w:t xml:space="preserve"> promjena na </w:t>
      </w:r>
      <w:r w:rsidR="00541579">
        <w:t>k.č. 579, 2206 i 2874 u K.O. Veliko Brdo</w:t>
      </w:r>
      <w:r w:rsidR="00F73B56">
        <w:t xml:space="preserve">, </w:t>
      </w:r>
      <w:r w:rsidR="008B3F18">
        <w:t xml:space="preserve">sukladno rečenoj Presudi, </w:t>
      </w:r>
      <w:r w:rsidR="002F6562">
        <w:t>u kojem postupku je</w:t>
      </w:r>
      <w:r w:rsidR="006F56C0">
        <w:t xml:space="preserve"> Katastar </w:t>
      </w:r>
      <w:r w:rsidR="00F73B56">
        <w:t>dana 27.09.202</w:t>
      </w:r>
      <w:r w:rsidR="000172FE">
        <w:t>2. doni</w:t>
      </w:r>
      <w:r w:rsidR="007C19A5">
        <w:t>o</w:t>
      </w:r>
      <w:r w:rsidR="000172FE">
        <w:t xml:space="preserve"> Rješenje KLASA: UP/I 932-07/22-02/529 URBROJ: 541-28</w:t>
      </w:r>
      <w:r w:rsidR="007D2FE8">
        <w:t>-02-04/1-22-2.</w:t>
      </w:r>
    </w:p>
    <w:p w14:paraId="5DFF23A4" w14:textId="6D614047" w:rsidR="007D2FE8" w:rsidRDefault="007D2FE8" w:rsidP="00F64F7B">
      <w:pPr>
        <w:pStyle w:val="Tijeloteksta"/>
        <w:spacing w:after="0" w:line="0" w:lineRule="atLeast"/>
        <w:ind w:firstLine="1418"/>
        <w:jc w:val="both"/>
      </w:pPr>
      <w:r>
        <w:t>U navedenom upravnom post</w:t>
      </w:r>
      <w:r w:rsidR="00762A85">
        <w:t>u</w:t>
      </w:r>
      <w:r>
        <w:t xml:space="preserve">pku </w:t>
      </w:r>
      <w:r w:rsidR="008A6276">
        <w:t xml:space="preserve">izvršena je </w:t>
      </w:r>
      <w:r w:rsidR="006F56C0">
        <w:t>promjena u katastarskom operatu</w:t>
      </w:r>
      <w:r w:rsidR="00BE5B5D">
        <w:t xml:space="preserve"> na način da upisane </w:t>
      </w:r>
      <w:r w:rsidR="00F817FF">
        <w:t xml:space="preserve">međuostalim i </w:t>
      </w:r>
      <w:r w:rsidR="00BE5B5D">
        <w:t>d</w:t>
      </w:r>
      <w:r w:rsidR="00F817FF">
        <w:t>vije novoformirane čest.zem. 579/2 i 2206/2</w:t>
      </w:r>
      <w:r w:rsidR="00956DC1">
        <w:t xml:space="preserve">, te je ujedno upisana i </w:t>
      </w:r>
      <w:r w:rsidR="00480D88">
        <w:t xml:space="preserve">nova </w:t>
      </w:r>
      <w:r w:rsidR="00956DC1">
        <w:t>čest.zem. 2874</w:t>
      </w:r>
      <w:r w:rsidR="00480D88">
        <w:t xml:space="preserve">/3, vlasništva Grada Makarske. </w:t>
      </w:r>
    </w:p>
    <w:p w14:paraId="2CBE17A4" w14:textId="139DBED4" w:rsidR="00480D88" w:rsidRDefault="00480D88" w:rsidP="00F64F7B">
      <w:pPr>
        <w:pStyle w:val="Tijeloteksta"/>
        <w:spacing w:after="0" w:line="0" w:lineRule="atLeast"/>
        <w:ind w:firstLine="1418"/>
        <w:jc w:val="both"/>
      </w:pPr>
    </w:p>
    <w:p w14:paraId="0D6782E1" w14:textId="2177C991" w:rsidR="007D4C15" w:rsidRDefault="00470E25" w:rsidP="00762A85">
      <w:pPr>
        <w:ind w:firstLine="1418"/>
        <w:jc w:val="both"/>
        <w:rPr>
          <w:bCs/>
        </w:rPr>
      </w:pPr>
      <w:r>
        <w:t>Radi evidencije navedene promjene na predmetnim nekretninama</w:t>
      </w:r>
      <w:r w:rsidR="00863C2F">
        <w:t xml:space="preserve"> </w:t>
      </w:r>
      <w:r w:rsidR="00C24362">
        <w:t xml:space="preserve">u zemljišnoj knjizi, navedeno Rješenje Katastra KLASA: UP/I 932-07/22-02/529 od </w:t>
      </w:r>
      <w:r w:rsidR="00D25A1F">
        <w:t>27.09.2022. dostavljeno je dana 10.11.2022. zemljišno-knjižnom odjelu Općinskog suda u Makarskoj, a zaprimljeno je pod posl.br. Z-7030/2022.</w:t>
      </w:r>
    </w:p>
    <w:p w14:paraId="5714B6AC" w14:textId="77777777" w:rsidR="007D4C15" w:rsidRDefault="007D4C15" w:rsidP="007D4C15">
      <w:pPr>
        <w:jc w:val="both"/>
        <w:rPr>
          <w:bCs/>
        </w:rPr>
      </w:pPr>
    </w:p>
    <w:p w14:paraId="6B716CEB" w14:textId="4AB62476" w:rsidR="007D4C15" w:rsidRDefault="007D4C15" w:rsidP="002D3210">
      <w:pPr>
        <w:jc w:val="both"/>
        <w:rPr>
          <w:rFonts w:eastAsia="Times New Roman"/>
        </w:rPr>
      </w:pPr>
      <w:r w:rsidRPr="00A945FF">
        <w:t xml:space="preserve">                </w:t>
      </w:r>
      <w:r>
        <w:rPr>
          <w:rFonts w:eastAsia="Times New Roman"/>
        </w:rPr>
        <w:t xml:space="preserve">       </w:t>
      </w:r>
      <w:r>
        <w:t xml:space="preserve">Sukladno članku 48. </w:t>
      </w:r>
      <w:r w:rsidR="00C07A01">
        <w:t xml:space="preserve">st. 2. i st. 3. </w:t>
      </w:r>
      <w:r>
        <w:t>Zakona o lokalnoj i područnoj (regionalnoj) samoupravi  (</w:t>
      </w:r>
      <w:r w:rsidRPr="00E760AF">
        <w:rPr>
          <w:rFonts w:eastAsia="Times New Roman"/>
        </w:rPr>
        <w:t xml:space="preserve">NN </w:t>
      </w:r>
      <w:r>
        <w:rPr>
          <w:rFonts w:eastAsia="Times New Roman"/>
        </w:rPr>
        <w:t xml:space="preserve">br. </w:t>
      </w:r>
      <w:hyperlink r:id="rId5" w:history="1">
        <w:r w:rsidRPr="00E760AF">
          <w:rPr>
            <w:rFonts w:eastAsia="Times New Roman"/>
          </w:rPr>
          <w:t>33/01</w:t>
        </w:r>
      </w:hyperlink>
      <w:r w:rsidRPr="00E760AF">
        <w:rPr>
          <w:rFonts w:eastAsia="Times New Roman"/>
        </w:rPr>
        <w:t xml:space="preserve">, </w:t>
      </w:r>
      <w:hyperlink r:id="rId6" w:history="1">
        <w:r w:rsidRPr="00E760AF">
          <w:rPr>
            <w:rFonts w:eastAsia="Times New Roman"/>
          </w:rPr>
          <w:t>60/01</w:t>
        </w:r>
      </w:hyperlink>
      <w:r w:rsidRPr="00E760AF">
        <w:rPr>
          <w:rFonts w:eastAsia="Times New Roman"/>
        </w:rPr>
        <w:t xml:space="preserve">, </w:t>
      </w:r>
      <w:hyperlink r:id="rId7" w:history="1">
        <w:r w:rsidRPr="00E760AF">
          <w:rPr>
            <w:rFonts w:eastAsia="Times New Roman"/>
          </w:rPr>
          <w:t>129/05</w:t>
        </w:r>
      </w:hyperlink>
      <w:r w:rsidRPr="00E760AF">
        <w:rPr>
          <w:rFonts w:eastAsia="Times New Roman"/>
        </w:rPr>
        <w:t xml:space="preserve">, </w:t>
      </w:r>
      <w:hyperlink r:id="rId8" w:history="1">
        <w:r w:rsidRPr="00E760AF">
          <w:rPr>
            <w:rFonts w:eastAsia="Times New Roman"/>
          </w:rPr>
          <w:t>109/07</w:t>
        </w:r>
      </w:hyperlink>
      <w:r w:rsidRPr="00E760AF">
        <w:rPr>
          <w:rFonts w:eastAsia="Times New Roman"/>
        </w:rPr>
        <w:t xml:space="preserve">, </w:t>
      </w:r>
      <w:hyperlink r:id="rId9" w:history="1">
        <w:r w:rsidRPr="00E760AF">
          <w:rPr>
            <w:rFonts w:eastAsia="Times New Roman"/>
          </w:rPr>
          <w:t>125/08</w:t>
        </w:r>
      </w:hyperlink>
      <w:r w:rsidRPr="00E760AF">
        <w:rPr>
          <w:rFonts w:eastAsia="Times New Roman"/>
        </w:rPr>
        <w:t xml:space="preserve">, </w:t>
      </w:r>
      <w:hyperlink r:id="rId10" w:history="1">
        <w:r w:rsidRPr="00E760AF">
          <w:rPr>
            <w:rFonts w:eastAsia="Times New Roman"/>
          </w:rPr>
          <w:t>36/09</w:t>
        </w:r>
      </w:hyperlink>
      <w:r w:rsidRPr="00E760AF">
        <w:rPr>
          <w:rFonts w:eastAsia="Times New Roman"/>
        </w:rPr>
        <w:t xml:space="preserve">, </w:t>
      </w:r>
      <w:hyperlink r:id="rId11" w:history="1">
        <w:r w:rsidRPr="00E760AF">
          <w:rPr>
            <w:rFonts w:eastAsia="Times New Roman"/>
          </w:rPr>
          <w:t>36/09</w:t>
        </w:r>
      </w:hyperlink>
      <w:r w:rsidRPr="00E760AF">
        <w:rPr>
          <w:rFonts w:eastAsia="Times New Roman"/>
        </w:rPr>
        <w:t>, </w:t>
      </w:r>
      <w:hyperlink r:id="rId12" w:history="1">
        <w:r w:rsidRPr="00E760AF">
          <w:rPr>
            <w:rFonts w:eastAsia="Times New Roman"/>
          </w:rPr>
          <w:t>150/11</w:t>
        </w:r>
      </w:hyperlink>
      <w:r w:rsidRPr="00E760AF">
        <w:rPr>
          <w:rFonts w:eastAsia="Times New Roman"/>
        </w:rPr>
        <w:t xml:space="preserve">, </w:t>
      </w:r>
      <w:hyperlink r:id="rId13" w:history="1">
        <w:r w:rsidRPr="00E760AF">
          <w:rPr>
            <w:rFonts w:eastAsia="Times New Roman"/>
          </w:rPr>
          <w:t>144/12</w:t>
        </w:r>
      </w:hyperlink>
      <w:r w:rsidRPr="00E760AF">
        <w:rPr>
          <w:rFonts w:eastAsia="Times New Roman"/>
        </w:rPr>
        <w:t xml:space="preserve">, </w:t>
      </w:r>
      <w:hyperlink r:id="rId14" w:history="1">
        <w:r w:rsidRPr="00E760AF">
          <w:rPr>
            <w:rFonts w:eastAsia="Times New Roman"/>
          </w:rPr>
          <w:t>19/13</w:t>
        </w:r>
      </w:hyperlink>
      <w:r w:rsidRPr="00E760AF">
        <w:rPr>
          <w:rFonts w:eastAsia="Times New Roman"/>
        </w:rPr>
        <w:t xml:space="preserve">, </w:t>
      </w:r>
      <w:hyperlink r:id="rId15" w:history="1">
        <w:r w:rsidRPr="00E760AF">
          <w:rPr>
            <w:rFonts w:eastAsia="Times New Roman"/>
          </w:rPr>
          <w:t>137/15</w:t>
        </w:r>
      </w:hyperlink>
      <w:r>
        <w:rPr>
          <w:rFonts w:eastAsia="Times New Roman"/>
        </w:rPr>
        <w:t xml:space="preserve">), </w:t>
      </w:r>
    </w:p>
    <w:p w14:paraId="3DAED9BB" w14:textId="77E3ABB4" w:rsidR="008A1790" w:rsidRDefault="008A1790" w:rsidP="002D3210">
      <w:pPr>
        <w:jc w:val="both"/>
        <w:rPr>
          <w:rFonts w:eastAsia="Times New Roman"/>
        </w:rPr>
      </w:pPr>
    </w:p>
    <w:p w14:paraId="743F113F" w14:textId="149A339D" w:rsidR="008A1790" w:rsidRPr="006528FC" w:rsidRDefault="00C07A01" w:rsidP="002D3210">
      <w:pPr>
        <w:jc w:val="both"/>
        <w:rPr>
          <w:i/>
          <w:iCs/>
          <w:color w:val="414145"/>
        </w:rPr>
      </w:pPr>
      <w:r>
        <w:rPr>
          <w:i/>
          <w:iCs/>
          <w:color w:val="414145"/>
        </w:rPr>
        <w:t xml:space="preserve">(st.2.) </w:t>
      </w:r>
      <w:r w:rsidR="008A1790" w:rsidRPr="006528FC">
        <w:rPr>
          <w:i/>
          <w:iCs/>
          <w:color w:val="414145"/>
        </w:rPr>
        <w:t>gradonačelnik, može odlučivati o visini pojedinačne vrijednosti do najviše 0,5% iznosa prihoda bez primitaka ostvarenih u godini koja prethodi godini u kojoj se odlučuje o stjecanju i otuđivanju pokretnina i nekretnina, odnosno drugom raspolaganju imovinom. Ako je taj iznos veći od 1.000.000,00 kuna, općinski načelnik, gradonačelnik odnosno župan može odlučivati najviše do 1.000.000,00 kuna, a ako je taj iznos manji od 70.000,00 kuna, tada može odlučivati najviše do 70.000,00 kuna.</w:t>
      </w:r>
    </w:p>
    <w:p w14:paraId="411B0D13" w14:textId="10423CA2" w:rsidR="006528FC" w:rsidRPr="006528FC" w:rsidRDefault="0082300A" w:rsidP="006528FC">
      <w:pPr>
        <w:pStyle w:val="StandardWeb"/>
        <w:spacing w:before="0" w:beforeAutospacing="0" w:after="135" w:afterAutospacing="0"/>
        <w:rPr>
          <w:i/>
          <w:iCs/>
          <w:color w:val="414145"/>
        </w:rPr>
      </w:pPr>
      <w:r>
        <w:rPr>
          <w:i/>
          <w:iCs/>
          <w:color w:val="414145"/>
        </w:rPr>
        <w:t xml:space="preserve">(st.3. ) </w:t>
      </w:r>
      <w:r w:rsidR="006528FC" w:rsidRPr="006528FC">
        <w:rPr>
          <w:i/>
          <w:iCs/>
          <w:color w:val="414145"/>
        </w:rPr>
        <w:t>O stjecanju i otuđivanju nekretnina i pokretnina te drugom raspolaganju imovinom većom od vrijednosti utvrđenih stavkom 2. ovoga članka odlučuje predstavničko tijelo jedinice lokalne, odnosno područne (regionalne) </w:t>
      </w:r>
    </w:p>
    <w:p w14:paraId="34DA988C" w14:textId="77777777" w:rsidR="006528FC" w:rsidRDefault="006528FC" w:rsidP="002D3210">
      <w:pPr>
        <w:jc w:val="both"/>
        <w:rPr>
          <w:rFonts w:eastAsia="Times New Roman"/>
        </w:rPr>
      </w:pPr>
    </w:p>
    <w:p w14:paraId="7EA73B96" w14:textId="3F8D544D" w:rsidR="00E21C91" w:rsidRDefault="00E21C91" w:rsidP="00D91025">
      <w:pPr>
        <w:ind w:firstLine="1560"/>
        <w:jc w:val="both"/>
      </w:pPr>
      <w:r>
        <w:t xml:space="preserve">Prema podacima dobivenim od Upravnog odjela za financije, proračun i </w:t>
      </w:r>
      <w:r w:rsidR="005D2D50">
        <w:t>potraživanja Grada</w:t>
      </w:r>
      <w:r w:rsidR="00FB6404">
        <w:t>,</w:t>
      </w:r>
      <w:r w:rsidR="00F376F3">
        <w:t xml:space="preserve"> 0,5 % iznosa prihoda bez primitaka ostvarenih u godini koja prethodi godini</w:t>
      </w:r>
      <w:r w:rsidR="00FB6404">
        <w:t xml:space="preserve"> (2022. g.) </w:t>
      </w:r>
      <w:r w:rsidR="00F376F3">
        <w:t xml:space="preserve"> u kojoj se odlučuje od stjecanju </w:t>
      </w:r>
      <w:r w:rsidR="00FB6404">
        <w:t xml:space="preserve">(2023.g.) </w:t>
      </w:r>
      <w:r w:rsidR="001530A1">
        <w:t xml:space="preserve">predstavlja iznos </w:t>
      </w:r>
      <w:r w:rsidR="00E557F2">
        <w:t xml:space="preserve">od 74.590,22 € </w:t>
      </w:r>
      <w:r w:rsidR="001530A1">
        <w:t xml:space="preserve"> (562.000,00 kn)</w:t>
      </w:r>
      <w:r w:rsidR="00DC6AAA">
        <w:t>.</w:t>
      </w:r>
    </w:p>
    <w:p w14:paraId="28847D85" w14:textId="77777777" w:rsidR="00E21C91" w:rsidRDefault="00E21C91" w:rsidP="00D91025">
      <w:pPr>
        <w:tabs>
          <w:tab w:val="left" w:pos="1418"/>
        </w:tabs>
        <w:jc w:val="both"/>
      </w:pPr>
    </w:p>
    <w:p w14:paraId="7A450616" w14:textId="77777777" w:rsidR="001F5AF2" w:rsidRDefault="001F5AF2" w:rsidP="00D91025">
      <w:pPr>
        <w:ind w:firstLine="1418"/>
        <w:jc w:val="both"/>
      </w:pPr>
    </w:p>
    <w:p w14:paraId="796C5693" w14:textId="5C89A63D" w:rsidR="007D4C15" w:rsidRDefault="00DC6AAA" w:rsidP="00D91025">
      <w:pPr>
        <w:ind w:firstLine="1418"/>
        <w:jc w:val="both"/>
      </w:pPr>
      <w:r>
        <w:lastRenderedPageBreak/>
        <w:t xml:space="preserve">Kako je ukupna procijenjena vrijednost predmetnih dviju nekretnina </w:t>
      </w:r>
      <w:r w:rsidR="000524AC">
        <w:t>167.688,88 € (</w:t>
      </w:r>
      <w:r>
        <w:t xml:space="preserve"> </w:t>
      </w:r>
      <w:r w:rsidR="000524AC" w:rsidRPr="00EA5D56">
        <w:rPr>
          <w:b/>
        </w:rPr>
        <w:t>832.169,88 kn</w:t>
      </w:r>
      <w:r w:rsidR="000524AC">
        <w:t xml:space="preserve"> </w:t>
      </w:r>
      <w:r w:rsidR="00B06E81">
        <w:t>)</w:t>
      </w:r>
      <w:r w:rsidR="005857F5">
        <w:t xml:space="preserve">, </w:t>
      </w:r>
      <w:r w:rsidR="000A1130">
        <w:t xml:space="preserve">te ista </w:t>
      </w:r>
      <w:r w:rsidR="00BF44A2">
        <w:t xml:space="preserve">premašuje </w:t>
      </w:r>
      <w:r w:rsidR="00BE0C9E">
        <w:t xml:space="preserve">postotak od 0,5% iz st.2. čl. 48. Zakona o lokalnoj i područnoj </w:t>
      </w:r>
      <w:r w:rsidR="000A1130">
        <w:t xml:space="preserve">(regionalnoj ) samoupravi, </w:t>
      </w:r>
      <w:r w:rsidR="00BF44A2">
        <w:t xml:space="preserve">to je </w:t>
      </w:r>
      <w:r w:rsidR="00B73E72">
        <w:t xml:space="preserve">potrebno da </w:t>
      </w:r>
      <w:r w:rsidR="00131E7A">
        <w:t>Gradsko vijeće,</w:t>
      </w:r>
      <w:r w:rsidR="00B73E72">
        <w:t xml:space="preserve"> don</w:t>
      </w:r>
      <w:r w:rsidR="004C4753">
        <w:t>ese predmetnu Odluku</w:t>
      </w:r>
      <w:r w:rsidR="00131E7A">
        <w:t>.</w:t>
      </w:r>
    </w:p>
    <w:p w14:paraId="4C42321F" w14:textId="77777777" w:rsidR="007D4C15" w:rsidRDefault="007D4C15" w:rsidP="007D4C15">
      <w:pPr>
        <w:jc w:val="both"/>
      </w:pPr>
      <w:r>
        <w:t xml:space="preserve">                 </w:t>
      </w:r>
    </w:p>
    <w:p w14:paraId="515FA4CC" w14:textId="040ADB12" w:rsidR="007D4C15" w:rsidRDefault="007D4C15" w:rsidP="007D4C15">
      <w:pPr>
        <w:jc w:val="both"/>
      </w:pPr>
    </w:p>
    <w:p w14:paraId="14E17CED" w14:textId="7ADE087C" w:rsidR="00D25A1F" w:rsidRDefault="00D25A1F" w:rsidP="007D4C15">
      <w:pPr>
        <w:jc w:val="both"/>
      </w:pPr>
    </w:p>
    <w:p w14:paraId="32F8711D" w14:textId="77777777" w:rsidR="00770BB1" w:rsidRDefault="00770BB1" w:rsidP="007D4C15">
      <w:pPr>
        <w:jc w:val="both"/>
      </w:pPr>
    </w:p>
    <w:p w14:paraId="5D421381" w14:textId="7A7A13D2" w:rsidR="007D4C15" w:rsidRDefault="003C3755" w:rsidP="004E5FA7">
      <w:pPr>
        <w:ind w:left="4956" w:firstLine="708"/>
        <w:jc w:val="both"/>
      </w:pPr>
      <w:r>
        <w:t xml:space="preserve">           </w:t>
      </w:r>
      <w:r w:rsidR="007D4C15">
        <w:t>G</w:t>
      </w:r>
      <w:r w:rsidR="002162D8">
        <w:t>radonačelnik</w:t>
      </w:r>
    </w:p>
    <w:p w14:paraId="4AF31D32" w14:textId="6936BB83" w:rsidR="007D4C15" w:rsidRDefault="003C3755" w:rsidP="004E5FA7">
      <w:pPr>
        <w:ind w:left="5664"/>
        <w:jc w:val="both"/>
      </w:pPr>
      <w:r>
        <w:t xml:space="preserve">  </w:t>
      </w:r>
      <w:r w:rsidR="004E5FA7">
        <w:t>dr.sc. Z</w:t>
      </w:r>
      <w:r>
        <w:t>oran Paunović, v.r.</w:t>
      </w:r>
    </w:p>
    <w:p w14:paraId="431DBE2B" w14:textId="77777777" w:rsidR="005D1931" w:rsidRDefault="005D1931" w:rsidP="007D4C15">
      <w:pPr>
        <w:jc w:val="both"/>
      </w:pPr>
    </w:p>
    <w:sectPr w:rsidR="005D1931" w:rsidSect="00D91025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06B0"/>
    <w:multiLevelType w:val="hybridMultilevel"/>
    <w:tmpl w:val="03B0EA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55E4F"/>
    <w:multiLevelType w:val="hybridMultilevel"/>
    <w:tmpl w:val="B21EB0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758B4"/>
    <w:multiLevelType w:val="hybridMultilevel"/>
    <w:tmpl w:val="6A9EC3E6"/>
    <w:lvl w:ilvl="0" w:tplc="96C6ADF0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26A23"/>
    <w:multiLevelType w:val="hybridMultilevel"/>
    <w:tmpl w:val="D764B43A"/>
    <w:lvl w:ilvl="0" w:tplc="C8EED93E">
      <w:start w:val="2"/>
      <w:numFmt w:val="bullet"/>
      <w:lvlText w:val="-"/>
      <w:lvlJc w:val="left"/>
      <w:pPr>
        <w:ind w:left="1776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7C4F37A1"/>
    <w:multiLevelType w:val="hybridMultilevel"/>
    <w:tmpl w:val="A67C91B4"/>
    <w:lvl w:ilvl="0" w:tplc="871A685A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921346">
    <w:abstractNumId w:val="2"/>
  </w:num>
  <w:num w:numId="2" w16cid:durableId="778795848">
    <w:abstractNumId w:val="4"/>
  </w:num>
  <w:num w:numId="3" w16cid:durableId="523831645">
    <w:abstractNumId w:val="3"/>
  </w:num>
  <w:num w:numId="4" w16cid:durableId="1620837452">
    <w:abstractNumId w:val="0"/>
  </w:num>
  <w:num w:numId="5" w16cid:durableId="1442914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C15"/>
    <w:rsid w:val="000172FE"/>
    <w:rsid w:val="00033D3F"/>
    <w:rsid w:val="00042547"/>
    <w:rsid w:val="000474BF"/>
    <w:rsid w:val="000524AC"/>
    <w:rsid w:val="000670FB"/>
    <w:rsid w:val="000A1130"/>
    <w:rsid w:val="000A2FD7"/>
    <w:rsid w:val="000C4D68"/>
    <w:rsid w:val="000D070D"/>
    <w:rsid w:val="000E16E2"/>
    <w:rsid w:val="00105149"/>
    <w:rsid w:val="00131E7A"/>
    <w:rsid w:val="00146ACD"/>
    <w:rsid w:val="00152513"/>
    <w:rsid w:val="001530A1"/>
    <w:rsid w:val="0015659D"/>
    <w:rsid w:val="00176ECC"/>
    <w:rsid w:val="001B6E66"/>
    <w:rsid w:val="001C3131"/>
    <w:rsid w:val="001E3AC4"/>
    <w:rsid w:val="001F5AF2"/>
    <w:rsid w:val="001F6713"/>
    <w:rsid w:val="002162D8"/>
    <w:rsid w:val="00265E98"/>
    <w:rsid w:val="002D3210"/>
    <w:rsid w:val="002D3478"/>
    <w:rsid w:val="002F4AD1"/>
    <w:rsid w:val="002F6562"/>
    <w:rsid w:val="00306B7E"/>
    <w:rsid w:val="003101A9"/>
    <w:rsid w:val="00361D1F"/>
    <w:rsid w:val="003743C9"/>
    <w:rsid w:val="00392CAB"/>
    <w:rsid w:val="003C3755"/>
    <w:rsid w:val="003C7C00"/>
    <w:rsid w:val="003D0070"/>
    <w:rsid w:val="003D1077"/>
    <w:rsid w:val="003D1E71"/>
    <w:rsid w:val="003D6F42"/>
    <w:rsid w:val="003E1FB0"/>
    <w:rsid w:val="004006B6"/>
    <w:rsid w:val="00413E54"/>
    <w:rsid w:val="004266BB"/>
    <w:rsid w:val="00450520"/>
    <w:rsid w:val="00453AF9"/>
    <w:rsid w:val="0045479E"/>
    <w:rsid w:val="004550F6"/>
    <w:rsid w:val="00466284"/>
    <w:rsid w:val="00470E25"/>
    <w:rsid w:val="00475A99"/>
    <w:rsid w:val="00476DD2"/>
    <w:rsid w:val="00480D66"/>
    <w:rsid w:val="00480D88"/>
    <w:rsid w:val="004B6121"/>
    <w:rsid w:val="004C1047"/>
    <w:rsid w:val="004C4753"/>
    <w:rsid w:val="004C7659"/>
    <w:rsid w:val="004E5FA7"/>
    <w:rsid w:val="004E67FD"/>
    <w:rsid w:val="004F53A0"/>
    <w:rsid w:val="00502E9C"/>
    <w:rsid w:val="00540E8E"/>
    <w:rsid w:val="00541579"/>
    <w:rsid w:val="005857F5"/>
    <w:rsid w:val="005972CE"/>
    <w:rsid w:val="005A3901"/>
    <w:rsid w:val="005D1931"/>
    <w:rsid w:val="005D2D50"/>
    <w:rsid w:val="005D6A20"/>
    <w:rsid w:val="005E15EF"/>
    <w:rsid w:val="005F3797"/>
    <w:rsid w:val="00603178"/>
    <w:rsid w:val="006528FC"/>
    <w:rsid w:val="00656673"/>
    <w:rsid w:val="006572E6"/>
    <w:rsid w:val="006636C0"/>
    <w:rsid w:val="006B4757"/>
    <w:rsid w:val="006E2091"/>
    <w:rsid w:val="006F3FC1"/>
    <w:rsid w:val="006F56C0"/>
    <w:rsid w:val="0075775E"/>
    <w:rsid w:val="00762A85"/>
    <w:rsid w:val="007703CB"/>
    <w:rsid w:val="00770BB1"/>
    <w:rsid w:val="00773580"/>
    <w:rsid w:val="0078387C"/>
    <w:rsid w:val="0079242E"/>
    <w:rsid w:val="00795EC5"/>
    <w:rsid w:val="0079750E"/>
    <w:rsid w:val="007A09E6"/>
    <w:rsid w:val="007B11CB"/>
    <w:rsid w:val="007C19A5"/>
    <w:rsid w:val="007D2FE8"/>
    <w:rsid w:val="007D4C15"/>
    <w:rsid w:val="007F1DB6"/>
    <w:rsid w:val="00801B0F"/>
    <w:rsid w:val="00801B52"/>
    <w:rsid w:val="0080606A"/>
    <w:rsid w:val="0082300A"/>
    <w:rsid w:val="00825141"/>
    <w:rsid w:val="00863C2F"/>
    <w:rsid w:val="00894641"/>
    <w:rsid w:val="008A1790"/>
    <w:rsid w:val="008A6276"/>
    <w:rsid w:val="008B3F18"/>
    <w:rsid w:val="008C66A0"/>
    <w:rsid w:val="008D2D04"/>
    <w:rsid w:val="0090006F"/>
    <w:rsid w:val="0090166B"/>
    <w:rsid w:val="00923BC5"/>
    <w:rsid w:val="00934FB6"/>
    <w:rsid w:val="00956DC1"/>
    <w:rsid w:val="0096204C"/>
    <w:rsid w:val="00982BD9"/>
    <w:rsid w:val="009901FC"/>
    <w:rsid w:val="00995D76"/>
    <w:rsid w:val="009A2AE3"/>
    <w:rsid w:val="009C0E5B"/>
    <w:rsid w:val="009D7DA9"/>
    <w:rsid w:val="00A3655B"/>
    <w:rsid w:val="00A61C1D"/>
    <w:rsid w:val="00A81740"/>
    <w:rsid w:val="00AC107E"/>
    <w:rsid w:val="00AC6662"/>
    <w:rsid w:val="00AD5132"/>
    <w:rsid w:val="00B06E81"/>
    <w:rsid w:val="00B311D6"/>
    <w:rsid w:val="00B72000"/>
    <w:rsid w:val="00B73E72"/>
    <w:rsid w:val="00BB07F0"/>
    <w:rsid w:val="00BC1E4C"/>
    <w:rsid w:val="00BD6331"/>
    <w:rsid w:val="00BE0C9E"/>
    <w:rsid w:val="00BE5B5D"/>
    <w:rsid w:val="00BE6B87"/>
    <w:rsid w:val="00BF0B91"/>
    <w:rsid w:val="00BF3BC4"/>
    <w:rsid w:val="00BF44A2"/>
    <w:rsid w:val="00BF6E75"/>
    <w:rsid w:val="00C05F6E"/>
    <w:rsid w:val="00C07A01"/>
    <w:rsid w:val="00C125AA"/>
    <w:rsid w:val="00C24362"/>
    <w:rsid w:val="00C333D0"/>
    <w:rsid w:val="00C46376"/>
    <w:rsid w:val="00C55760"/>
    <w:rsid w:val="00C77FF7"/>
    <w:rsid w:val="00CB2EDA"/>
    <w:rsid w:val="00CB63CF"/>
    <w:rsid w:val="00CE5A04"/>
    <w:rsid w:val="00D0317F"/>
    <w:rsid w:val="00D10A89"/>
    <w:rsid w:val="00D157E4"/>
    <w:rsid w:val="00D23098"/>
    <w:rsid w:val="00D25A1F"/>
    <w:rsid w:val="00D346D1"/>
    <w:rsid w:val="00D379C2"/>
    <w:rsid w:val="00D445BE"/>
    <w:rsid w:val="00D80695"/>
    <w:rsid w:val="00D91025"/>
    <w:rsid w:val="00DA0B98"/>
    <w:rsid w:val="00DC6AAA"/>
    <w:rsid w:val="00E21C91"/>
    <w:rsid w:val="00E557F2"/>
    <w:rsid w:val="00EA5D56"/>
    <w:rsid w:val="00EB2406"/>
    <w:rsid w:val="00EB28DE"/>
    <w:rsid w:val="00EB2D65"/>
    <w:rsid w:val="00ED46B9"/>
    <w:rsid w:val="00F02BF6"/>
    <w:rsid w:val="00F313DF"/>
    <w:rsid w:val="00F376F3"/>
    <w:rsid w:val="00F55879"/>
    <w:rsid w:val="00F56083"/>
    <w:rsid w:val="00F64F7B"/>
    <w:rsid w:val="00F73B56"/>
    <w:rsid w:val="00F758E5"/>
    <w:rsid w:val="00F774EA"/>
    <w:rsid w:val="00F817FF"/>
    <w:rsid w:val="00FB6404"/>
    <w:rsid w:val="00FC27EA"/>
    <w:rsid w:val="00FE22EA"/>
    <w:rsid w:val="00FE2C2E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2B7A1"/>
  <w15:chartTrackingRefBased/>
  <w15:docId w15:val="{76400098-6035-437A-A9E0-0E2BF1F92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C1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D4C15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D4C15"/>
    <w:pPr>
      <w:spacing w:after="120"/>
    </w:pPr>
    <w:rPr>
      <w:rFonts w:eastAsia="SimSun" w:cs="Mangal"/>
      <w:kern w:val="1"/>
      <w:lang w:eastAsia="zh-CN" w:bidi="hi-IN"/>
    </w:rPr>
  </w:style>
  <w:style w:type="character" w:customStyle="1" w:styleId="TijelotekstaChar">
    <w:name w:val="Tijelo teksta Char"/>
    <w:basedOn w:val="Zadanifontodlomka"/>
    <w:link w:val="Tijeloteksta"/>
    <w:rsid w:val="007D4C15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DefaultStyle">
    <w:name w:val="Default Style"/>
    <w:uiPriority w:val="99"/>
    <w:rsid w:val="007D4C15"/>
    <w:pPr>
      <w:widowControl w:val="0"/>
      <w:suppressAutoHyphens/>
    </w:pPr>
    <w:rPr>
      <w:rFonts w:ascii="Calibri" w:eastAsia="Times New Roman" w:hAnsi="Calibri" w:cs="Times New Roman"/>
      <w:color w:val="00000A"/>
      <w:sz w:val="24"/>
      <w:szCs w:val="24"/>
      <w:lang w:eastAsia="zh-CN"/>
    </w:rPr>
  </w:style>
  <w:style w:type="paragraph" w:styleId="Bezproreda">
    <w:name w:val="No Spacing"/>
    <w:uiPriority w:val="1"/>
    <w:qFormat/>
    <w:rsid w:val="007D4C15"/>
    <w:pPr>
      <w:spacing w:after="0"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semiHidden/>
    <w:unhideWhenUsed/>
    <w:rsid w:val="006528FC"/>
    <w:pPr>
      <w:widowControl/>
      <w:suppressAutoHyphens w:val="0"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0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263" TargetMode="External"/><Relationship Id="rId13" Type="http://schemas.openxmlformats.org/officeDocument/2006/relationships/hyperlink" Target="http://www.zakon.hr/cms.htm?id=26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on.hr/cms.htm?id=262" TargetMode="External"/><Relationship Id="rId12" Type="http://schemas.openxmlformats.org/officeDocument/2006/relationships/hyperlink" Target="http://www.zakon.hr/cms.htm?id=26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zakon.hr/cms.htm?id=261" TargetMode="External"/><Relationship Id="rId11" Type="http://schemas.openxmlformats.org/officeDocument/2006/relationships/hyperlink" Target="http://www.zakon.hr/cms.htm?id=266" TargetMode="External"/><Relationship Id="rId5" Type="http://schemas.openxmlformats.org/officeDocument/2006/relationships/hyperlink" Target="http://www.zakon.hr/cms.htm?id=260" TargetMode="External"/><Relationship Id="rId15" Type="http://schemas.openxmlformats.org/officeDocument/2006/relationships/hyperlink" Target="http://www.zakon.hr/cms.htm?id=15727" TargetMode="External"/><Relationship Id="rId10" Type="http://schemas.openxmlformats.org/officeDocument/2006/relationships/hyperlink" Target="http://www.zakon.hr/cms.htm?id=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hr/cms.htm?id=264" TargetMode="External"/><Relationship Id="rId14" Type="http://schemas.openxmlformats.org/officeDocument/2006/relationships/hyperlink" Target="http://www.zakon.hr/cms.htm?id=285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Mileta</dc:creator>
  <cp:keywords/>
  <dc:description/>
  <cp:lastModifiedBy>Tonči Batinić</cp:lastModifiedBy>
  <cp:revision>10</cp:revision>
  <dcterms:created xsi:type="dcterms:W3CDTF">2023-03-10T09:07:00Z</dcterms:created>
  <dcterms:modified xsi:type="dcterms:W3CDTF">2023-03-10T12:26:00Z</dcterms:modified>
</cp:coreProperties>
</file>