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03F0" w:rsidRPr="00E603F0" w:rsidRDefault="00E603F0" w:rsidP="00E603F0">
      <w:pPr>
        <w:spacing w:after="160" w:line="259" w:lineRule="auto"/>
        <w:ind w:firstLine="708"/>
        <w:rPr>
          <w:rFonts w:ascii="Times New Roman" w:eastAsia="Calibri" w:hAnsi="Times New Roman"/>
          <w:color w:val="auto"/>
          <w:sz w:val="24"/>
          <w:szCs w:val="24"/>
        </w:rPr>
      </w:pPr>
      <w:r w:rsidRPr="00E603F0">
        <w:rPr>
          <w:rFonts w:ascii="Times New Roman" w:eastAsia="Calibri" w:hAnsi="Times New Roman"/>
          <w:color w:val="auto"/>
          <w:sz w:val="24"/>
          <w:szCs w:val="24"/>
        </w:rPr>
        <w:t>Na temelju članka 55. Statuta Grada  Makarske ("Glasnik Grada Makarske", broj 3/21) Gradonačelnik Grada Makarske, dana  14. studeni 2022. godine, donosi</w:t>
      </w:r>
    </w:p>
    <w:p w:rsidR="00E603F0" w:rsidRPr="00E603F0" w:rsidRDefault="00E603F0" w:rsidP="00E603F0">
      <w:pPr>
        <w:spacing w:after="160" w:line="259" w:lineRule="auto"/>
        <w:ind w:firstLine="708"/>
        <w:rPr>
          <w:rFonts w:ascii="Times New Roman" w:eastAsia="Calibri" w:hAnsi="Times New Roman"/>
          <w:color w:val="auto"/>
          <w:sz w:val="24"/>
          <w:szCs w:val="24"/>
          <w:lang w:eastAsia="hr-HR"/>
        </w:rPr>
      </w:pPr>
    </w:p>
    <w:p w:rsidR="00E603F0" w:rsidRPr="00E603F0" w:rsidRDefault="00E603F0" w:rsidP="00E603F0">
      <w:pPr>
        <w:spacing w:after="0"/>
        <w:jc w:val="center"/>
        <w:rPr>
          <w:rFonts w:ascii="Times New Roman" w:eastAsia="Calibri" w:hAnsi="Times New Roman"/>
          <w:b/>
          <w:color w:val="auto"/>
          <w:sz w:val="24"/>
          <w:szCs w:val="24"/>
        </w:rPr>
      </w:pPr>
      <w:r w:rsidRPr="00E603F0">
        <w:rPr>
          <w:rFonts w:ascii="Times New Roman" w:eastAsia="Calibri" w:hAnsi="Times New Roman"/>
          <w:b/>
          <w:color w:val="auto"/>
          <w:sz w:val="24"/>
          <w:szCs w:val="24"/>
        </w:rPr>
        <w:t xml:space="preserve">ZAKLJUČAK </w:t>
      </w:r>
    </w:p>
    <w:p w:rsidR="00E603F0" w:rsidRPr="00E603F0" w:rsidRDefault="00E603F0" w:rsidP="00E603F0">
      <w:pPr>
        <w:spacing w:after="0"/>
        <w:jc w:val="center"/>
        <w:rPr>
          <w:rFonts w:ascii="Times New Roman" w:eastAsiaTheme="minorHAnsi" w:hAnsi="Times New Roman"/>
          <w:b/>
          <w:bCs/>
          <w:color w:val="auto"/>
          <w:sz w:val="24"/>
          <w:szCs w:val="24"/>
        </w:rPr>
      </w:pPr>
      <w:r w:rsidRPr="00E603F0">
        <w:rPr>
          <w:rFonts w:ascii="Times New Roman" w:eastAsia="Calibri" w:hAnsi="Times New Roman"/>
          <w:b/>
          <w:color w:val="auto"/>
          <w:sz w:val="24"/>
          <w:szCs w:val="24"/>
        </w:rPr>
        <w:t xml:space="preserve">o utvrđivanju prijedloga </w:t>
      </w:r>
      <w:r w:rsidRPr="00E603F0">
        <w:rPr>
          <w:rFonts w:ascii="Times New Roman" w:eastAsiaTheme="minorHAnsi" w:hAnsi="Times New Roman"/>
          <w:b/>
          <w:bCs/>
          <w:color w:val="auto"/>
          <w:sz w:val="24"/>
          <w:szCs w:val="24"/>
        </w:rPr>
        <w:t xml:space="preserve">Odluke o </w:t>
      </w:r>
      <w:bookmarkStart w:id="0" w:name="_Hlk119410953"/>
      <w:r w:rsidRPr="00617E27">
        <w:rPr>
          <w:rFonts w:ascii="Times New Roman" w:hAnsi="Times New Roman"/>
          <w:b/>
          <w:bCs/>
          <w:sz w:val="24"/>
          <w:szCs w:val="24"/>
        </w:rPr>
        <w:t xml:space="preserve">donošenju </w:t>
      </w:r>
    </w:p>
    <w:p w:rsidR="00E603F0" w:rsidRDefault="00E603F0" w:rsidP="00E603F0">
      <w:pPr>
        <w:jc w:val="center"/>
        <w:rPr>
          <w:rFonts w:ascii="Times New Roman" w:hAnsi="Times New Roman"/>
          <w:b/>
          <w:bCs/>
          <w:sz w:val="24"/>
          <w:szCs w:val="24"/>
        </w:rPr>
      </w:pPr>
      <w:r w:rsidRPr="00617E27">
        <w:rPr>
          <w:rFonts w:ascii="Times New Roman" w:hAnsi="Times New Roman"/>
          <w:b/>
          <w:bCs/>
          <w:sz w:val="24"/>
          <w:szCs w:val="24"/>
        </w:rPr>
        <w:t xml:space="preserve">Strateškog  plana razvoja kulturnog turizma </w:t>
      </w:r>
    </w:p>
    <w:p w:rsidR="00E603F0" w:rsidRDefault="00E603F0" w:rsidP="00E603F0">
      <w:pPr>
        <w:jc w:val="center"/>
        <w:rPr>
          <w:rFonts w:ascii="Times New Roman" w:hAnsi="Times New Roman"/>
          <w:b/>
          <w:bCs/>
          <w:sz w:val="24"/>
          <w:szCs w:val="24"/>
        </w:rPr>
      </w:pPr>
      <w:r w:rsidRPr="00617E27">
        <w:rPr>
          <w:rFonts w:ascii="Times New Roman" w:hAnsi="Times New Roman"/>
          <w:b/>
          <w:bCs/>
          <w:sz w:val="24"/>
          <w:szCs w:val="24"/>
        </w:rPr>
        <w:t xml:space="preserve"> Makarske</w:t>
      </w:r>
    </w:p>
    <w:bookmarkEnd w:id="0"/>
    <w:p w:rsidR="00E603F0" w:rsidRPr="00E603F0" w:rsidRDefault="00E603F0" w:rsidP="00E603F0">
      <w:pPr>
        <w:spacing w:after="0"/>
        <w:jc w:val="center"/>
        <w:rPr>
          <w:rFonts w:ascii="Times New Roman" w:eastAsiaTheme="minorHAnsi" w:hAnsi="Times New Roman"/>
          <w:b/>
          <w:bCs/>
          <w:color w:val="auto"/>
          <w:sz w:val="24"/>
          <w:szCs w:val="24"/>
        </w:rPr>
      </w:pPr>
    </w:p>
    <w:p w:rsidR="00E603F0" w:rsidRPr="00E603F0" w:rsidRDefault="00E603F0" w:rsidP="00E603F0">
      <w:pPr>
        <w:spacing w:after="0" w:line="259" w:lineRule="auto"/>
        <w:jc w:val="center"/>
        <w:rPr>
          <w:rFonts w:ascii="Times New Roman" w:eastAsiaTheme="minorHAnsi" w:hAnsi="Times New Roman"/>
          <w:b/>
          <w:bCs/>
          <w:color w:val="auto"/>
          <w:sz w:val="24"/>
          <w:szCs w:val="24"/>
        </w:rPr>
      </w:pPr>
    </w:p>
    <w:p w:rsidR="00E603F0" w:rsidRPr="00E603F0" w:rsidRDefault="00E603F0" w:rsidP="00E603F0">
      <w:pPr>
        <w:spacing w:after="160" w:line="259" w:lineRule="auto"/>
        <w:rPr>
          <w:rFonts w:ascii="Times New Roman" w:eastAsia="Calibri" w:hAnsi="Times New Roman"/>
          <w:b/>
          <w:color w:val="auto"/>
          <w:sz w:val="24"/>
          <w:szCs w:val="24"/>
        </w:rPr>
      </w:pPr>
    </w:p>
    <w:p w:rsidR="00E603F0" w:rsidRPr="00E603F0" w:rsidRDefault="00E603F0" w:rsidP="00E603F0">
      <w:pPr>
        <w:spacing w:after="160" w:line="259" w:lineRule="auto"/>
        <w:jc w:val="center"/>
        <w:rPr>
          <w:rFonts w:ascii="Times New Roman" w:eastAsiaTheme="minorHAnsi" w:hAnsi="Times New Roman"/>
          <w:b/>
          <w:color w:val="auto"/>
          <w:sz w:val="24"/>
          <w:szCs w:val="24"/>
        </w:rPr>
      </w:pPr>
      <w:r w:rsidRPr="00E603F0">
        <w:rPr>
          <w:rFonts w:ascii="Times New Roman" w:eastAsiaTheme="minorHAnsi" w:hAnsi="Times New Roman"/>
          <w:b/>
          <w:color w:val="auto"/>
          <w:sz w:val="24"/>
          <w:szCs w:val="24"/>
        </w:rPr>
        <w:t>Članak 1.</w:t>
      </w:r>
    </w:p>
    <w:p w:rsidR="00E603F0" w:rsidRPr="00E603F0" w:rsidRDefault="00E603F0" w:rsidP="00E2325A">
      <w:pPr>
        <w:spacing w:after="0"/>
        <w:ind w:firstLine="708"/>
        <w:rPr>
          <w:rFonts w:ascii="Times New Roman" w:eastAsiaTheme="minorHAnsi" w:hAnsi="Times New Roman"/>
          <w:bCs/>
          <w:color w:val="auto"/>
          <w:sz w:val="24"/>
          <w:szCs w:val="24"/>
        </w:rPr>
      </w:pPr>
      <w:r w:rsidRPr="00E603F0">
        <w:rPr>
          <w:rFonts w:ascii="Times New Roman" w:eastAsia="SimSun" w:hAnsi="Times New Roman"/>
          <w:bCs/>
          <w:color w:val="auto"/>
          <w:kern w:val="2"/>
          <w:sz w:val="24"/>
          <w:szCs w:val="24"/>
          <w:lang w:eastAsia="zh-CN" w:bidi="hi-IN"/>
        </w:rPr>
        <w:t>Utvrđuje se prijedlog</w:t>
      </w:r>
      <w:r w:rsidRPr="00E603F0">
        <w:rPr>
          <w:rFonts w:ascii="Times New Roman" w:eastAsiaTheme="minorHAnsi" w:hAnsi="Times New Roman"/>
          <w:bCs/>
          <w:color w:val="auto"/>
          <w:sz w:val="24"/>
          <w:szCs w:val="24"/>
        </w:rPr>
        <w:t xml:space="preserve"> Odluke o </w:t>
      </w:r>
      <w:r w:rsidRPr="00E603F0">
        <w:rPr>
          <w:rFonts w:ascii="Times New Roman" w:hAnsi="Times New Roman"/>
          <w:bCs/>
          <w:sz w:val="24"/>
          <w:szCs w:val="24"/>
        </w:rPr>
        <w:t xml:space="preserve">donošenju </w:t>
      </w:r>
      <w:r>
        <w:rPr>
          <w:rFonts w:ascii="Times New Roman" w:eastAsiaTheme="minorHAnsi" w:hAnsi="Times New Roman"/>
          <w:bCs/>
          <w:color w:val="auto"/>
          <w:sz w:val="24"/>
          <w:szCs w:val="24"/>
        </w:rPr>
        <w:t xml:space="preserve"> </w:t>
      </w:r>
      <w:r w:rsidRPr="00E603F0">
        <w:rPr>
          <w:rFonts w:ascii="Times New Roman" w:hAnsi="Times New Roman"/>
          <w:bCs/>
          <w:sz w:val="24"/>
          <w:szCs w:val="24"/>
        </w:rPr>
        <w:t>Strateškog  plana razvoja kulturnog turizma Makarske</w:t>
      </w:r>
      <w:r w:rsidR="00E2325A">
        <w:rPr>
          <w:rFonts w:ascii="Times New Roman" w:eastAsiaTheme="minorHAnsi" w:hAnsi="Times New Roman"/>
          <w:bCs/>
          <w:color w:val="auto"/>
          <w:sz w:val="24"/>
          <w:szCs w:val="24"/>
        </w:rPr>
        <w:t xml:space="preserve"> </w:t>
      </w:r>
      <w:r w:rsidRPr="00E603F0">
        <w:rPr>
          <w:rFonts w:ascii="Times New Roman" w:eastAsia="SimSun" w:hAnsi="Times New Roman"/>
          <w:bCs/>
          <w:color w:val="auto"/>
          <w:kern w:val="2"/>
          <w:sz w:val="24"/>
          <w:szCs w:val="24"/>
          <w:lang w:eastAsia="zh-CN" w:bidi="hi-IN"/>
        </w:rPr>
        <w:t>Gradskom vijeću na usvajanje iste.</w:t>
      </w:r>
    </w:p>
    <w:p w:rsidR="00E603F0" w:rsidRPr="00E603F0" w:rsidRDefault="00E603F0" w:rsidP="00E603F0">
      <w:pPr>
        <w:spacing w:after="160" w:line="259" w:lineRule="auto"/>
        <w:rPr>
          <w:rFonts w:ascii="Times New Roman" w:eastAsiaTheme="minorHAnsi" w:hAnsi="Times New Roman"/>
          <w:b/>
          <w:bCs/>
          <w:color w:val="auto"/>
          <w:sz w:val="24"/>
          <w:szCs w:val="24"/>
        </w:rPr>
      </w:pPr>
    </w:p>
    <w:p w:rsidR="00E603F0" w:rsidRPr="00E603F0" w:rsidRDefault="00E603F0" w:rsidP="00E603F0">
      <w:pPr>
        <w:spacing w:after="160" w:line="259" w:lineRule="auto"/>
        <w:jc w:val="center"/>
        <w:rPr>
          <w:rFonts w:ascii="Times New Roman" w:eastAsiaTheme="minorHAnsi" w:hAnsi="Times New Roman"/>
          <w:b/>
          <w:bCs/>
          <w:color w:val="auto"/>
          <w:sz w:val="24"/>
          <w:szCs w:val="24"/>
        </w:rPr>
      </w:pPr>
      <w:r w:rsidRPr="00E603F0">
        <w:rPr>
          <w:rFonts w:ascii="Times New Roman" w:eastAsiaTheme="minorHAnsi" w:hAnsi="Times New Roman"/>
          <w:b/>
          <w:bCs/>
          <w:color w:val="auto"/>
          <w:sz w:val="24"/>
          <w:szCs w:val="24"/>
        </w:rPr>
        <w:t>Članak 2.</w:t>
      </w:r>
    </w:p>
    <w:p w:rsidR="00E603F0" w:rsidRPr="00E603F0" w:rsidRDefault="00E603F0" w:rsidP="00E603F0">
      <w:pPr>
        <w:spacing w:after="160" w:line="259" w:lineRule="auto"/>
        <w:rPr>
          <w:rFonts w:ascii="Times New Roman" w:eastAsiaTheme="minorHAnsi" w:hAnsi="Times New Roman"/>
          <w:color w:val="auto"/>
          <w:sz w:val="24"/>
          <w:szCs w:val="24"/>
        </w:rPr>
      </w:pPr>
      <w:r w:rsidRPr="00E603F0">
        <w:rPr>
          <w:rFonts w:ascii="Times New Roman" w:eastAsiaTheme="minorHAnsi" w:hAnsi="Times New Roman"/>
          <w:color w:val="auto"/>
          <w:sz w:val="24"/>
          <w:szCs w:val="24"/>
        </w:rPr>
        <w:t xml:space="preserve">            Ovaj Zaključak stupa na snagu danom donošenja.</w:t>
      </w:r>
    </w:p>
    <w:p w:rsidR="00E603F0" w:rsidRPr="00E603F0" w:rsidRDefault="00E603F0" w:rsidP="00E603F0">
      <w:pPr>
        <w:spacing w:after="160" w:line="259" w:lineRule="auto"/>
        <w:rPr>
          <w:rFonts w:ascii="Times New Roman" w:eastAsia="Calibri" w:hAnsi="Times New Roman"/>
          <w:color w:val="auto"/>
          <w:sz w:val="24"/>
          <w:szCs w:val="24"/>
        </w:rPr>
      </w:pPr>
      <w:r w:rsidRPr="00E603F0">
        <w:rPr>
          <w:rFonts w:ascii="Times New Roman" w:eastAsiaTheme="minorHAnsi" w:hAnsi="Times New Roman"/>
          <w:color w:val="auto"/>
          <w:sz w:val="24"/>
          <w:szCs w:val="24"/>
        </w:rPr>
        <w:t xml:space="preserve"> </w:t>
      </w:r>
    </w:p>
    <w:p w:rsidR="00E603F0" w:rsidRPr="00E603F0" w:rsidRDefault="00E603F0" w:rsidP="00E603F0">
      <w:pPr>
        <w:spacing w:after="0"/>
        <w:rPr>
          <w:rFonts w:ascii="Times New Roman" w:eastAsia="Calibri" w:hAnsi="Times New Roman"/>
          <w:color w:val="auto"/>
          <w:sz w:val="24"/>
          <w:szCs w:val="24"/>
        </w:rPr>
      </w:pPr>
    </w:p>
    <w:p w:rsidR="00E603F0" w:rsidRPr="00E603F0" w:rsidRDefault="00E603F0" w:rsidP="00E603F0">
      <w:pPr>
        <w:spacing w:after="160" w:line="259" w:lineRule="auto"/>
        <w:rPr>
          <w:rFonts w:ascii="Times New Roman" w:eastAsia="Calibri" w:hAnsi="Times New Roman"/>
          <w:color w:val="auto"/>
          <w:sz w:val="24"/>
          <w:szCs w:val="24"/>
        </w:rPr>
      </w:pPr>
    </w:p>
    <w:p w:rsidR="00E603F0" w:rsidRPr="00E603F0" w:rsidRDefault="00E603F0" w:rsidP="00E603F0">
      <w:pPr>
        <w:spacing w:after="0"/>
        <w:rPr>
          <w:rFonts w:ascii="Times New Roman" w:eastAsia="Calibri" w:hAnsi="Times New Roman"/>
          <w:color w:val="auto"/>
          <w:sz w:val="24"/>
          <w:szCs w:val="24"/>
        </w:rPr>
      </w:pPr>
      <w:r w:rsidRPr="00E603F0">
        <w:rPr>
          <w:rFonts w:ascii="Times New Roman" w:eastAsiaTheme="minorHAnsi" w:hAnsi="Times New Roman"/>
          <w:color w:val="auto"/>
          <w:sz w:val="24"/>
          <w:szCs w:val="24"/>
        </w:rPr>
        <w:t>Klasa:</w:t>
      </w:r>
      <w:r w:rsidR="00FE3088">
        <w:rPr>
          <w:rFonts w:ascii="Times New Roman" w:eastAsiaTheme="minorHAnsi" w:hAnsi="Times New Roman"/>
          <w:color w:val="auto"/>
          <w:sz w:val="24"/>
          <w:szCs w:val="24"/>
        </w:rPr>
        <w:t>334-01/22-01/1</w:t>
      </w:r>
      <w:r w:rsidRPr="00E603F0">
        <w:rPr>
          <w:rFonts w:ascii="Times New Roman" w:eastAsia="Calibri" w:hAnsi="Times New Roman"/>
          <w:color w:val="auto"/>
          <w:sz w:val="24"/>
          <w:szCs w:val="24"/>
        </w:rPr>
        <w:tab/>
      </w:r>
    </w:p>
    <w:p w:rsidR="00E603F0" w:rsidRPr="00E603F0" w:rsidRDefault="00E603F0" w:rsidP="00E603F0">
      <w:pPr>
        <w:spacing w:after="0"/>
        <w:rPr>
          <w:rFonts w:ascii="Times New Roman" w:eastAsia="Calibri" w:hAnsi="Times New Roman"/>
          <w:color w:val="auto"/>
          <w:sz w:val="24"/>
          <w:szCs w:val="24"/>
        </w:rPr>
      </w:pPr>
      <w:r w:rsidRPr="00E603F0">
        <w:rPr>
          <w:rFonts w:ascii="Times New Roman" w:eastAsia="Calibri" w:hAnsi="Times New Roman"/>
          <w:color w:val="auto"/>
          <w:sz w:val="24"/>
          <w:szCs w:val="24"/>
        </w:rPr>
        <w:t>Ur.broj:2181-6-01-22-</w:t>
      </w:r>
      <w:r w:rsidR="00FE3088">
        <w:rPr>
          <w:rFonts w:ascii="Times New Roman" w:eastAsia="Calibri" w:hAnsi="Times New Roman"/>
          <w:color w:val="auto"/>
          <w:sz w:val="24"/>
          <w:szCs w:val="24"/>
        </w:rPr>
        <w:t>2</w:t>
      </w:r>
    </w:p>
    <w:p w:rsidR="00E603F0" w:rsidRPr="00E603F0" w:rsidRDefault="00E603F0" w:rsidP="00E603F0">
      <w:pPr>
        <w:spacing w:after="160" w:line="259" w:lineRule="auto"/>
        <w:rPr>
          <w:rFonts w:ascii="Times New Roman" w:eastAsia="Calibri" w:hAnsi="Times New Roman"/>
          <w:color w:val="auto"/>
          <w:sz w:val="24"/>
          <w:szCs w:val="24"/>
        </w:rPr>
      </w:pPr>
      <w:r w:rsidRPr="00E603F0">
        <w:rPr>
          <w:rFonts w:ascii="Times New Roman" w:eastAsia="Calibri" w:hAnsi="Times New Roman"/>
          <w:color w:val="auto"/>
          <w:sz w:val="24"/>
          <w:szCs w:val="24"/>
        </w:rPr>
        <w:t>Makarska,  14. studenog  2022. g.</w:t>
      </w:r>
    </w:p>
    <w:p w:rsidR="00E603F0" w:rsidRPr="00E603F0" w:rsidRDefault="00E603F0" w:rsidP="00E603F0">
      <w:pPr>
        <w:spacing w:after="0"/>
        <w:jc w:val="center"/>
        <w:rPr>
          <w:rFonts w:ascii="Calibri" w:eastAsia="Calibri" w:hAnsi="Calibri"/>
          <w:color w:val="auto"/>
          <w:sz w:val="22"/>
          <w:szCs w:val="22"/>
        </w:rPr>
      </w:pPr>
    </w:p>
    <w:p w:rsidR="00E603F0" w:rsidRPr="00E603F0" w:rsidRDefault="00E603F0" w:rsidP="00E603F0">
      <w:pPr>
        <w:spacing w:after="0"/>
        <w:jc w:val="center"/>
        <w:rPr>
          <w:rFonts w:ascii="Times New Roman" w:eastAsia="Calibri" w:hAnsi="Times New Roman"/>
          <w:color w:val="auto"/>
          <w:sz w:val="24"/>
          <w:szCs w:val="24"/>
        </w:rPr>
      </w:pPr>
      <w:r w:rsidRPr="00E603F0">
        <w:rPr>
          <w:rFonts w:ascii="Calibri" w:eastAsia="Calibri" w:hAnsi="Calibri"/>
          <w:color w:val="auto"/>
          <w:sz w:val="22"/>
          <w:szCs w:val="22"/>
        </w:rPr>
        <w:tab/>
      </w:r>
      <w:r w:rsidRPr="00E603F0">
        <w:rPr>
          <w:rFonts w:ascii="Calibri" w:eastAsia="Calibri" w:hAnsi="Calibri"/>
          <w:color w:val="auto"/>
          <w:sz w:val="22"/>
          <w:szCs w:val="22"/>
        </w:rPr>
        <w:tab/>
      </w:r>
      <w:r w:rsidRPr="00E603F0">
        <w:rPr>
          <w:rFonts w:ascii="Calibri" w:eastAsia="Calibri" w:hAnsi="Calibri"/>
          <w:color w:val="auto"/>
          <w:sz w:val="22"/>
          <w:szCs w:val="22"/>
        </w:rPr>
        <w:tab/>
      </w:r>
      <w:r w:rsidRPr="00E603F0">
        <w:rPr>
          <w:rFonts w:ascii="Calibri" w:eastAsia="Calibri" w:hAnsi="Calibri"/>
          <w:color w:val="auto"/>
          <w:sz w:val="22"/>
          <w:szCs w:val="22"/>
        </w:rPr>
        <w:tab/>
      </w:r>
      <w:r w:rsidRPr="00E603F0">
        <w:rPr>
          <w:rFonts w:ascii="Calibri" w:eastAsia="Calibri" w:hAnsi="Calibri"/>
          <w:color w:val="auto"/>
          <w:sz w:val="22"/>
          <w:szCs w:val="22"/>
        </w:rPr>
        <w:tab/>
      </w:r>
      <w:r w:rsidRPr="00E603F0">
        <w:rPr>
          <w:rFonts w:ascii="Calibri" w:eastAsia="Calibri" w:hAnsi="Calibri"/>
          <w:color w:val="auto"/>
          <w:sz w:val="22"/>
          <w:szCs w:val="22"/>
        </w:rPr>
        <w:tab/>
      </w:r>
      <w:r w:rsidRPr="00E603F0">
        <w:rPr>
          <w:rFonts w:ascii="Calibri" w:eastAsia="Calibri" w:hAnsi="Calibri"/>
          <w:color w:val="auto"/>
          <w:sz w:val="22"/>
          <w:szCs w:val="22"/>
        </w:rPr>
        <w:tab/>
      </w:r>
      <w:r w:rsidRPr="00E603F0">
        <w:rPr>
          <w:rFonts w:ascii="Calibri" w:eastAsia="Calibri" w:hAnsi="Calibri"/>
          <w:color w:val="auto"/>
          <w:sz w:val="22"/>
          <w:szCs w:val="22"/>
        </w:rPr>
        <w:tab/>
      </w:r>
      <w:r w:rsidRPr="00E603F0">
        <w:rPr>
          <w:rFonts w:ascii="Times New Roman" w:eastAsia="Calibri" w:hAnsi="Times New Roman"/>
          <w:color w:val="auto"/>
          <w:sz w:val="24"/>
          <w:szCs w:val="24"/>
        </w:rPr>
        <w:t>Gradonačelnik</w:t>
      </w:r>
    </w:p>
    <w:p w:rsidR="00E603F0" w:rsidRPr="00E603F0" w:rsidRDefault="00E603F0" w:rsidP="00E603F0">
      <w:pPr>
        <w:spacing w:after="0"/>
        <w:jc w:val="center"/>
        <w:rPr>
          <w:rFonts w:ascii="Times New Roman" w:eastAsia="Calibri" w:hAnsi="Times New Roman"/>
          <w:color w:val="auto"/>
          <w:sz w:val="24"/>
          <w:szCs w:val="24"/>
        </w:rPr>
      </w:pPr>
    </w:p>
    <w:p w:rsidR="00E603F0" w:rsidRPr="00E603F0" w:rsidRDefault="00E603F0" w:rsidP="00E603F0">
      <w:pPr>
        <w:spacing w:after="0"/>
        <w:jc w:val="center"/>
        <w:rPr>
          <w:rFonts w:ascii="Times New Roman" w:eastAsia="Calibri" w:hAnsi="Times New Roman"/>
          <w:color w:val="auto"/>
          <w:sz w:val="24"/>
          <w:szCs w:val="24"/>
        </w:rPr>
      </w:pPr>
      <w:r w:rsidRPr="00E603F0">
        <w:rPr>
          <w:rFonts w:ascii="Times New Roman" w:eastAsia="Calibri" w:hAnsi="Times New Roman"/>
          <w:color w:val="auto"/>
          <w:sz w:val="24"/>
          <w:szCs w:val="24"/>
        </w:rPr>
        <w:tab/>
      </w:r>
      <w:r w:rsidRPr="00E603F0">
        <w:rPr>
          <w:rFonts w:ascii="Times New Roman" w:eastAsia="Calibri" w:hAnsi="Times New Roman"/>
          <w:color w:val="auto"/>
          <w:sz w:val="24"/>
          <w:szCs w:val="24"/>
        </w:rPr>
        <w:tab/>
      </w:r>
      <w:r w:rsidRPr="00E603F0">
        <w:rPr>
          <w:rFonts w:ascii="Times New Roman" w:eastAsia="Calibri" w:hAnsi="Times New Roman"/>
          <w:color w:val="auto"/>
          <w:sz w:val="24"/>
          <w:szCs w:val="24"/>
        </w:rPr>
        <w:tab/>
      </w:r>
      <w:r w:rsidRPr="00E603F0">
        <w:rPr>
          <w:rFonts w:ascii="Times New Roman" w:eastAsia="Calibri" w:hAnsi="Times New Roman"/>
          <w:color w:val="auto"/>
          <w:sz w:val="24"/>
          <w:szCs w:val="24"/>
        </w:rPr>
        <w:tab/>
      </w:r>
      <w:r w:rsidRPr="00E603F0">
        <w:rPr>
          <w:rFonts w:ascii="Times New Roman" w:eastAsia="Calibri" w:hAnsi="Times New Roman"/>
          <w:color w:val="auto"/>
          <w:sz w:val="24"/>
          <w:szCs w:val="24"/>
        </w:rPr>
        <w:tab/>
      </w:r>
      <w:r w:rsidRPr="00E603F0">
        <w:rPr>
          <w:rFonts w:ascii="Times New Roman" w:eastAsia="Calibri" w:hAnsi="Times New Roman"/>
          <w:color w:val="auto"/>
          <w:sz w:val="24"/>
          <w:szCs w:val="24"/>
        </w:rPr>
        <w:tab/>
      </w:r>
      <w:r w:rsidRPr="00E603F0">
        <w:rPr>
          <w:rFonts w:ascii="Times New Roman" w:eastAsia="Calibri" w:hAnsi="Times New Roman"/>
          <w:color w:val="auto"/>
          <w:sz w:val="24"/>
          <w:szCs w:val="24"/>
        </w:rPr>
        <w:tab/>
      </w:r>
      <w:r w:rsidRPr="00E603F0">
        <w:rPr>
          <w:rFonts w:ascii="Times New Roman" w:eastAsia="Calibri" w:hAnsi="Times New Roman"/>
          <w:color w:val="auto"/>
          <w:sz w:val="24"/>
          <w:szCs w:val="24"/>
        </w:rPr>
        <w:tab/>
        <w:t xml:space="preserve"> dr.sc. Zoran </w:t>
      </w:r>
      <w:proofErr w:type="spellStart"/>
      <w:r w:rsidRPr="00E603F0">
        <w:rPr>
          <w:rFonts w:ascii="Times New Roman" w:eastAsia="Calibri" w:hAnsi="Times New Roman"/>
          <w:color w:val="auto"/>
          <w:sz w:val="24"/>
          <w:szCs w:val="24"/>
        </w:rPr>
        <w:t>Paunović,v.r</w:t>
      </w:r>
      <w:proofErr w:type="spellEnd"/>
      <w:r w:rsidRPr="00E603F0">
        <w:rPr>
          <w:rFonts w:ascii="Times New Roman" w:eastAsia="Calibri" w:hAnsi="Times New Roman"/>
          <w:color w:val="auto"/>
          <w:sz w:val="24"/>
          <w:szCs w:val="24"/>
        </w:rPr>
        <w:t>.</w:t>
      </w:r>
    </w:p>
    <w:p w:rsidR="00E603F0" w:rsidRPr="00E603F0" w:rsidRDefault="00E603F0" w:rsidP="00E603F0">
      <w:pPr>
        <w:spacing w:after="160" w:line="259" w:lineRule="auto"/>
        <w:ind w:firstLine="708"/>
        <w:jc w:val="both"/>
        <w:rPr>
          <w:rFonts w:ascii="Times New Roman" w:eastAsiaTheme="minorHAnsi" w:hAnsi="Times New Roman"/>
          <w:color w:val="auto"/>
          <w:sz w:val="24"/>
          <w:szCs w:val="24"/>
        </w:rPr>
      </w:pPr>
    </w:p>
    <w:p w:rsidR="00E603F0" w:rsidRDefault="00E603F0" w:rsidP="00617E27">
      <w:pPr>
        <w:ind w:firstLine="708"/>
        <w:rPr>
          <w:rFonts w:ascii="Times New Roman" w:hAnsi="Times New Roman"/>
          <w:sz w:val="24"/>
          <w:szCs w:val="24"/>
        </w:rPr>
      </w:pPr>
    </w:p>
    <w:p w:rsidR="00E603F0" w:rsidRDefault="00E603F0" w:rsidP="00617E27">
      <w:pPr>
        <w:ind w:firstLine="708"/>
        <w:rPr>
          <w:rFonts w:ascii="Times New Roman" w:hAnsi="Times New Roman"/>
          <w:sz w:val="24"/>
          <w:szCs w:val="24"/>
        </w:rPr>
      </w:pPr>
    </w:p>
    <w:p w:rsidR="00E603F0" w:rsidRDefault="00E603F0" w:rsidP="00617E27">
      <w:pPr>
        <w:ind w:firstLine="708"/>
        <w:rPr>
          <w:rFonts w:ascii="Times New Roman" w:hAnsi="Times New Roman"/>
          <w:sz w:val="24"/>
          <w:szCs w:val="24"/>
        </w:rPr>
      </w:pPr>
    </w:p>
    <w:p w:rsidR="00E603F0" w:rsidRDefault="00E603F0" w:rsidP="00617E27">
      <w:pPr>
        <w:ind w:firstLine="708"/>
        <w:rPr>
          <w:rFonts w:ascii="Times New Roman" w:hAnsi="Times New Roman"/>
          <w:sz w:val="24"/>
          <w:szCs w:val="24"/>
        </w:rPr>
      </w:pPr>
    </w:p>
    <w:p w:rsidR="00E603F0" w:rsidRDefault="00E603F0" w:rsidP="00E603F0">
      <w:pPr>
        <w:rPr>
          <w:rFonts w:ascii="Times New Roman" w:hAnsi="Times New Roman"/>
          <w:sz w:val="24"/>
          <w:szCs w:val="24"/>
        </w:rPr>
      </w:pPr>
    </w:p>
    <w:p w:rsidR="00E603F0" w:rsidRDefault="00E603F0" w:rsidP="00E603F0">
      <w:pPr>
        <w:rPr>
          <w:rFonts w:ascii="Times New Roman" w:hAnsi="Times New Roman"/>
          <w:sz w:val="24"/>
          <w:szCs w:val="24"/>
        </w:rPr>
      </w:pPr>
    </w:p>
    <w:p w:rsidR="00E603F0" w:rsidRDefault="00E603F0" w:rsidP="00E603F0">
      <w:pPr>
        <w:rPr>
          <w:rFonts w:ascii="Times New Roman" w:hAnsi="Times New Roman"/>
          <w:sz w:val="24"/>
          <w:szCs w:val="24"/>
        </w:rPr>
      </w:pPr>
    </w:p>
    <w:p w:rsidR="00E603F0" w:rsidRDefault="00E603F0" w:rsidP="00E603F0">
      <w:pPr>
        <w:rPr>
          <w:rFonts w:ascii="Times New Roman" w:hAnsi="Times New Roman"/>
          <w:sz w:val="24"/>
          <w:szCs w:val="24"/>
        </w:rPr>
      </w:pPr>
    </w:p>
    <w:p w:rsidR="00E603F0" w:rsidRDefault="00E603F0" w:rsidP="00E603F0">
      <w:pPr>
        <w:rPr>
          <w:rFonts w:ascii="Times New Roman" w:hAnsi="Times New Roman"/>
          <w:sz w:val="24"/>
          <w:szCs w:val="24"/>
        </w:rPr>
      </w:pPr>
    </w:p>
    <w:p w:rsidR="00E603F0" w:rsidRDefault="00E603F0" w:rsidP="00E603F0">
      <w:pPr>
        <w:rPr>
          <w:rFonts w:ascii="Times New Roman" w:hAnsi="Times New Roman"/>
          <w:sz w:val="24"/>
          <w:szCs w:val="24"/>
        </w:rPr>
      </w:pPr>
    </w:p>
    <w:p w:rsidR="00617E27" w:rsidRPr="00617E27" w:rsidRDefault="00617E27" w:rsidP="00617E27">
      <w:pPr>
        <w:ind w:firstLine="708"/>
        <w:rPr>
          <w:rFonts w:ascii="Times New Roman" w:hAnsi="Times New Roman"/>
          <w:sz w:val="24"/>
          <w:szCs w:val="24"/>
        </w:rPr>
      </w:pPr>
      <w:r>
        <w:rPr>
          <w:rFonts w:ascii="Times New Roman" w:hAnsi="Times New Roman"/>
          <w:sz w:val="24"/>
          <w:szCs w:val="24"/>
        </w:rPr>
        <w:lastRenderedPageBreak/>
        <w:t>Na temelju članka 40. Statuta Grada Makarske („Glasnik Grada Makarske“ br. 3/21) Gradsko vijeće Grada Makarske na svojoj _____ sjednici održanoj dana _______2022.g.m donosi</w:t>
      </w:r>
    </w:p>
    <w:p w:rsidR="00617E27" w:rsidRDefault="00617E27" w:rsidP="00617E27">
      <w:pPr>
        <w:jc w:val="center"/>
        <w:rPr>
          <w:rFonts w:ascii="Times New Roman" w:hAnsi="Times New Roman"/>
          <w:b/>
          <w:bCs/>
          <w:sz w:val="24"/>
          <w:szCs w:val="24"/>
        </w:rPr>
      </w:pPr>
    </w:p>
    <w:p w:rsidR="00617E27" w:rsidRDefault="00617E27" w:rsidP="00617E27">
      <w:pPr>
        <w:rPr>
          <w:rFonts w:ascii="Times New Roman" w:hAnsi="Times New Roman"/>
          <w:b/>
          <w:bCs/>
          <w:sz w:val="24"/>
          <w:szCs w:val="24"/>
        </w:rPr>
      </w:pPr>
    </w:p>
    <w:p w:rsidR="00617E27" w:rsidRPr="00617E27" w:rsidRDefault="00617E27" w:rsidP="00617E27">
      <w:pPr>
        <w:jc w:val="center"/>
        <w:rPr>
          <w:rFonts w:ascii="Times New Roman" w:hAnsi="Times New Roman"/>
          <w:b/>
          <w:bCs/>
          <w:sz w:val="24"/>
          <w:szCs w:val="24"/>
        </w:rPr>
      </w:pPr>
      <w:r w:rsidRPr="00617E27">
        <w:rPr>
          <w:rFonts w:ascii="Times New Roman" w:hAnsi="Times New Roman"/>
          <w:b/>
          <w:bCs/>
          <w:sz w:val="24"/>
          <w:szCs w:val="24"/>
        </w:rPr>
        <w:t xml:space="preserve">Odluka o </w:t>
      </w:r>
      <w:bookmarkStart w:id="1" w:name="_Hlk119410918"/>
      <w:r w:rsidRPr="00617E27">
        <w:rPr>
          <w:rFonts w:ascii="Times New Roman" w:hAnsi="Times New Roman"/>
          <w:b/>
          <w:bCs/>
          <w:sz w:val="24"/>
          <w:szCs w:val="24"/>
        </w:rPr>
        <w:t xml:space="preserve">donošenju </w:t>
      </w:r>
    </w:p>
    <w:p w:rsidR="00617E27" w:rsidRDefault="00617E27" w:rsidP="00617E27">
      <w:pPr>
        <w:jc w:val="center"/>
        <w:rPr>
          <w:rFonts w:ascii="Times New Roman" w:hAnsi="Times New Roman"/>
          <w:b/>
          <w:bCs/>
          <w:sz w:val="24"/>
          <w:szCs w:val="24"/>
        </w:rPr>
      </w:pPr>
      <w:r w:rsidRPr="00617E27">
        <w:rPr>
          <w:rFonts w:ascii="Times New Roman" w:hAnsi="Times New Roman"/>
          <w:b/>
          <w:bCs/>
          <w:sz w:val="24"/>
          <w:szCs w:val="24"/>
        </w:rPr>
        <w:t xml:space="preserve">Strateškog  plana razvoja kulturnog turizma </w:t>
      </w:r>
    </w:p>
    <w:p w:rsidR="00617E27" w:rsidRDefault="00617E27" w:rsidP="00617E27">
      <w:pPr>
        <w:jc w:val="center"/>
        <w:rPr>
          <w:rFonts w:ascii="Times New Roman" w:hAnsi="Times New Roman"/>
          <w:b/>
          <w:bCs/>
          <w:sz w:val="24"/>
          <w:szCs w:val="24"/>
        </w:rPr>
      </w:pPr>
      <w:r w:rsidRPr="00617E27">
        <w:rPr>
          <w:rFonts w:ascii="Times New Roman" w:hAnsi="Times New Roman"/>
          <w:b/>
          <w:bCs/>
          <w:sz w:val="24"/>
          <w:szCs w:val="24"/>
        </w:rPr>
        <w:t>Makarske</w:t>
      </w:r>
    </w:p>
    <w:bookmarkEnd w:id="1"/>
    <w:p w:rsidR="00617E27" w:rsidRDefault="00617E27" w:rsidP="00617E27">
      <w:pPr>
        <w:jc w:val="center"/>
        <w:rPr>
          <w:rFonts w:ascii="Times New Roman" w:hAnsi="Times New Roman"/>
          <w:b/>
          <w:bCs/>
          <w:sz w:val="24"/>
          <w:szCs w:val="24"/>
        </w:rPr>
      </w:pPr>
    </w:p>
    <w:p w:rsidR="00617E27" w:rsidRDefault="00617E27" w:rsidP="00617E27">
      <w:pPr>
        <w:jc w:val="center"/>
        <w:rPr>
          <w:rFonts w:ascii="Times New Roman" w:hAnsi="Times New Roman"/>
          <w:b/>
          <w:bCs/>
          <w:sz w:val="24"/>
          <w:szCs w:val="24"/>
        </w:rPr>
      </w:pPr>
      <w:r>
        <w:rPr>
          <w:rFonts w:ascii="Times New Roman" w:hAnsi="Times New Roman"/>
          <w:b/>
          <w:bCs/>
          <w:sz w:val="24"/>
          <w:szCs w:val="24"/>
        </w:rPr>
        <w:t>Članak 1.</w:t>
      </w:r>
    </w:p>
    <w:p w:rsidR="00617E27" w:rsidRDefault="00617E27" w:rsidP="00E2325A">
      <w:pPr>
        <w:ind w:firstLine="708"/>
        <w:rPr>
          <w:rFonts w:ascii="Times New Roman" w:hAnsi="Times New Roman"/>
          <w:sz w:val="24"/>
          <w:szCs w:val="24"/>
        </w:rPr>
      </w:pPr>
      <w:r w:rsidRPr="00617E27">
        <w:rPr>
          <w:rFonts w:ascii="Times New Roman" w:hAnsi="Times New Roman"/>
          <w:sz w:val="24"/>
          <w:szCs w:val="24"/>
        </w:rPr>
        <w:t xml:space="preserve">Donosi se </w:t>
      </w:r>
      <w:bookmarkStart w:id="2" w:name="_Hlk119401625"/>
      <w:r w:rsidRPr="00617E27">
        <w:rPr>
          <w:rFonts w:ascii="Times New Roman" w:hAnsi="Times New Roman"/>
          <w:sz w:val="24"/>
          <w:szCs w:val="24"/>
        </w:rPr>
        <w:t>Stratešk</w:t>
      </w:r>
      <w:r w:rsidR="00823171">
        <w:rPr>
          <w:rFonts w:ascii="Times New Roman" w:hAnsi="Times New Roman"/>
          <w:sz w:val="24"/>
          <w:szCs w:val="24"/>
        </w:rPr>
        <w:t xml:space="preserve">i </w:t>
      </w:r>
      <w:r w:rsidRPr="00617E27">
        <w:rPr>
          <w:rFonts w:ascii="Times New Roman" w:hAnsi="Times New Roman"/>
          <w:sz w:val="24"/>
          <w:szCs w:val="24"/>
        </w:rPr>
        <w:t xml:space="preserve"> plana razvoja kulturnog turizma Makarske</w:t>
      </w:r>
      <w:bookmarkEnd w:id="2"/>
      <w:r w:rsidR="0004421E">
        <w:rPr>
          <w:rFonts w:ascii="Times New Roman" w:hAnsi="Times New Roman"/>
          <w:sz w:val="24"/>
          <w:szCs w:val="24"/>
        </w:rPr>
        <w:t>, klasa:334-01/22-01/1, urbroj:18-22-1.</w:t>
      </w:r>
    </w:p>
    <w:p w:rsidR="0004421E" w:rsidRDefault="0004421E" w:rsidP="00E2325A">
      <w:pPr>
        <w:ind w:firstLine="708"/>
        <w:rPr>
          <w:rFonts w:ascii="Times New Roman" w:hAnsi="Times New Roman"/>
          <w:sz w:val="24"/>
          <w:szCs w:val="24"/>
        </w:rPr>
      </w:pPr>
      <w:r w:rsidRPr="00617E27">
        <w:rPr>
          <w:rFonts w:ascii="Times New Roman" w:hAnsi="Times New Roman"/>
          <w:sz w:val="24"/>
          <w:szCs w:val="24"/>
        </w:rPr>
        <w:t>Stratešk</w:t>
      </w:r>
      <w:r>
        <w:rPr>
          <w:rFonts w:ascii="Times New Roman" w:hAnsi="Times New Roman"/>
          <w:sz w:val="24"/>
          <w:szCs w:val="24"/>
        </w:rPr>
        <w:t xml:space="preserve">i </w:t>
      </w:r>
      <w:r w:rsidRPr="00617E27">
        <w:rPr>
          <w:rFonts w:ascii="Times New Roman" w:hAnsi="Times New Roman"/>
          <w:sz w:val="24"/>
          <w:szCs w:val="24"/>
        </w:rPr>
        <w:t xml:space="preserve"> plana razvoja kulturnog turizma Makarske</w:t>
      </w:r>
      <w:r>
        <w:rPr>
          <w:rFonts w:ascii="Times New Roman" w:hAnsi="Times New Roman"/>
          <w:sz w:val="24"/>
          <w:szCs w:val="24"/>
        </w:rPr>
        <w:t xml:space="preserve"> nalazi se u privitku ove Odluke i njezin je sastavni dio.</w:t>
      </w:r>
    </w:p>
    <w:p w:rsidR="0004421E" w:rsidRDefault="0004421E" w:rsidP="00617E27">
      <w:pPr>
        <w:rPr>
          <w:rFonts w:ascii="Times New Roman" w:hAnsi="Times New Roman"/>
          <w:sz w:val="24"/>
          <w:szCs w:val="24"/>
        </w:rPr>
      </w:pPr>
    </w:p>
    <w:p w:rsidR="0004421E" w:rsidRPr="0004421E" w:rsidRDefault="0004421E" w:rsidP="0004421E">
      <w:pPr>
        <w:jc w:val="center"/>
        <w:rPr>
          <w:rFonts w:ascii="Times New Roman" w:hAnsi="Times New Roman"/>
          <w:b/>
          <w:bCs/>
          <w:sz w:val="24"/>
          <w:szCs w:val="24"/>
        </w:rPr>
      </w:pPr>
      <w:r w:rsidRPr="0004421E">
        <w:rPr>
          <w:rFonts w:ascii="Times New Roman" w:hAnsi="Times New Roman"/>
          <w:b/>
          <w:bCs/>
          <w:sz w:val="24"/>
          <w:szCs w:val="24"/>
        </w:rPr>
        <w:t>Članak 2.</w:t>
      </w:r>
    </w:p>
    <w:p w:rsidR="0004421E" w:rsidRDefault="0004421E" w:rsidP="00E2325A">
      <w:pPr>
        <w:ind w:firstLine="708"/>
        <w:rPr>
          <w:rFonts w:ascii="Times New Roman" w:hAnsi="Times New Roman"/>
          <w:sz w:val="24"/>
          <w:szCs w:val="24"/>
        </w:rPr>
      </w:pPr>
      <w:r>
        <w:rPr>
          <w:rFonts w:ascii="Times New Roman" w:hAnsi="Times New Roman"/>
          <w:sz w:val="24"/>
          <w:szCs w:val="24"/>
        </w:rPr>
        <w:t>Ova Odluka stupa na snagu osmog dana od dana objave u Glasniku Grada Makarske.</w:t>
      </w:r>
    </w:p>
    <w:p w:rsidR="0004421E" w:rsidRDefault="0004421E" w:rsidP="00617E27">
      <w:pPr>
        <w:rPr>
          <w:rFonts w:ascii="Times New Roman" w:hAnsi="Times New Roman"/>
          <w:sz w:val="24"/>
          <w:szCs w:val="24"/>
        </w:rPr>
      </w:pPr>
    </w:p>
    <w:p w:rsidR="0004421E" w:rsidRDefault="0004421E" w:rsidP="00617E27">
      <w:pPr>
        <w:rPr>
          <w:rFonts w:ascii="Times New Roman" w:hAnsi="Times New Roman"/>
          <w:sz w:val="24"/>
          <w:szCs w:val="24"/>
        </w:rPr>
      </w:pPr>
    </w:p>
    <w:p w:rsidR="0004421E" w:rsidRDefault="0004421E" w:rsidP="00617E27">
      <w:pPr>
        <w:rPr>
          <w:rFonts w:ascii="Times New Roman" w:hAnsi="Times New Roman"/>
          <w:sz w:val="24"/>
          <w:szCs w:val="24"/>
        </w:rPr>
      </w:pPr>
      <w:r>
        <w:rPr>
          <w:rFonts w:ascii="Times New Roman" w:hAnsi="Times New Roman"/>
          <w:sz w:val="24"/>
          <w:szCs w:val="24"/>
        </w:rPr>
        <w:t>Klasa:334-01/</w:t>
      </w:r>
      <w:r w:rsidR="0062212E">
        <w:rPr>
          <w:rFonts w:ascii="Times New Roman" w:hAnsi="Times New Roman"/>
          <w:sz w:val="24"/>
          <w:szCs w:val="24"/>
        </w:rPr>
        <w:t>22-01/1</w:t>
      </w:r>
    </w:p>
    <w:p w:rsidR="0062212E" w:rsidRDefault="0062212E" w:rsidP="00617E27">
      <w:pPr>
        <w:rPr>
          <w:rFonts w:ascii="Times New Roman" w:hAnsi="Times New Roman"/>
          <w:sz w:val="24"/>
          <w:szCs w:val="24"/>
        </w:rPr>
      </w:pPr>
      <w:r>
        <w:rPr>
          <w:rFonts w:ascii="Times New Roman" w:hAnsi="Times New Roman"/>
          <w:sz w:val="24"/>
          <w:szCs w:val="24"/>
        </w:rPr>
        <w:t>Ur.broj:2181-6-01-22-</w:t>
      </w:r>
      <w:r w:rsidR="00E603F0">
        <w:rPr>
          <w:rFonts w:ascii="Times New Roman" w:hAnsi="Times New Roman"/>
          <w:sz w:val="24"/>
          <w:szCs w:val="24"/>
        </w:rPr>
        <w:t xml:space="preserve">3                                                   </w:t>
      </w:r>
      <w:r w:rsidR="00E2325A">
        <w:rPr>
          <w:rFonts w:ascii="Times New Roman" w:hAnsi="Times New Roman"/>
          <w:sz w:val="24"/>
          <w:szCs w:val="24"/>
        </w:rPr>
        <w:t>P</w:t>
      </w:r>
      <w:r w:rsidR="00E603F0">
        <w:rPr>
          <w:rFonts w:ascii="Times New Roman" w:hAnsi="Times New Roman"/>
          <w:sz w:val="24"/>
          <w:szCs w:val="24"/>
        </w:rPr>
        <w:t>redsjednica Gradskog vijeća</w:t>
      </w:r>
    </w:p>
    <w:p w:rsidR="0062212E" w:rsidRPr="00617E27" w:rsidRDefault="0062212E" w:rsidP="00617E27">
      <w:pPr>
        <w:rPr>
          <w:rFonts w:ascii="Times New Roman" w:hAnsi="Times New Roman"/>
          <w:sz w:val="24"/>
          <w:szCs w:val="24"/>
        </w:rPr>
      </w:pPr>
      <w:r>
        <w:rPr>
          <w:rFonts w:ascii="Times New Roman" w:hAnsi="Times New Roman"/>
          <w:sz w:val="24"/>
          <w:szCs w:val="24"/>
        </w:rPr>
        <w:t>Makarska, _________</w:t>
      </w:r>
      <w:r w:rsidR="00E603F0">
        <w:rPr>
          <w:rFonts w:ascii="Times New Roman" w:hAnsi="Times New Roman"/>
          <w:sz w:val="24"/>
          <w:szCs w:val="24"/>
        </w:rPr>
        <w:t xml:space="preserve"> 2022.g.                                                   Gordana Muhtić </w:t>
      </w:r>
    </w:p>
    <w:p w:rsidR="00460E23" w:rsidRDefault="00460E23" w:rsidP="00617E27"/>
    <w:p w:rsidR="00DD49E8" w:rsidRDefault="00DD49E8" w:rsidP="00617E27"/>
    <w:p w:rsidR="00DD49E8" w:rsidRDefault="00DD49E8" w:rsidP="00617E27"/>
    <w:p w:rsidR="00DD49E8" w:rsidRDefault="00DD49E8" w:rsidP="00617E27"/>
    <w:p w:rsidR="00DD49E8" w:rsidRDefault="00DD49E8" w:rsidP="00617E27"/>
    <w:p w:rsidR="00DD49E8" w:rsidRDefault="00DD49E8" w:rsidP="00617E27"/>
    <w:p w:rsidR="00DD49E8" w:rsidRDefault="00DD49E8" w:rsidP="00617E27"/>
    <w:p w:rsidR="00DD49E8" w:rsidRDefault="00DD49E8" w:rsidP="00617E27"/>
    <w:p w:rsidR="00DD49E8" w:rsidRDefault="00DD49E8" w:rsidP="00617E27"/>
    <w:p w:rsidR="00DD49E8" w:rsidRDefault="00DD49E8" w:rsidP="00617E27"/>
    <w:p w:rsidR="00DD49E8" w:rsidRDefault="00DD49E8" w:rsidP="00617E27"/>
    <w:p w:rsidR="00DD49E8" w:rsidRDefault="00DD49E8" w:rsidP="00617E27"/>
    <w:p w:rsidR="00DD49E8" w:rsidRDefault="00DD49E8" w:rsidP="00617E27"/>
    <w:p w:rsidR="00DD49E8" w:rsidRDefault="00DD49E8" w:rsidP="00617E27"/>
    <w:p w:rsidR="00DD49E8" w:rsidRDefault="00DD49E8" w:rsidP="00617E27"/>
    <w:p w:rsidR="00DD49E8" w:rsidRPr="00DD49E8" w:rsidRDefault="00DD49E8" w:rsidP="00DD49E8">
      <w:pPr>
        <w:ind w:left="2880" w:firstLine="720"/>
        <w:rPr>
          <w:rFonts w:ascii="Times New Roman" w:hAnsi="Times New Roman"/>
          <w:b/>
          <w:bCs/>
          <w:sz w:val="24"/>
          <w:szCs w:val="24"/>
        </w:rPr>
      </w:pPr>
      <w:r w:rsidRPr="00DD49E8">
        <w:rPr>
          <w:rFonts w:ascii="Times New Roman" w:hAnsi="Times New Roman"/>
          <w:b/>
          <w:bCs/>
          <w:sz w:val="24"/>
          <w:szCs w:val="24"/>
        </w:rPr>
        <w:lastRenderedPageBreak/>
        <w:t>Obrazloženje:</w:t>
      </w:r>
    </w:p>
    <w:p w:rsidR="00DD49E8" w:rsidRPr="00DD49E8" w:rsidRDefault="00DD49E8" w:rsidP="00DD49E8">
      <w:pPr>
        <w:rPr>
          <w:rFonts w:ascii="Times New Roman" w:hAnsi="Times New Roman"/>
          <w:sz w:val="24"/>
          <w:szCs w:val="24"/>
        </w:rPr>
      </w:pPr>
    </w:p>
    <w:p w:rsidR="00DD49E8" w:rsidRPr="00DD49E8" w:rsidRDefault="00DD49E8" w:rsidP="00DD49E8">
      <w:pPr>
        <w:jc w:val="both"/>
        <w:rPr>
          <w:rFonts w:ascii="Times New Roman" w:hAnsi="Times New Roman"/>
          <w:sz w:val="24"/>
          <w:szCs w:val="24"/>
        </w:rPr>
      </w:pPr>
      <w:r w:rsidRPr="00DD49E8">
        <w:rPr>
          <w:rFonts w:ascii="Times New Roman" w:hAnsi="Times New Roman"/>
          <w:sz w:val="24"/>
          <w:szCs w:val="24"/>
        </w:rPr>
        <w:t xml:space="preserve">Kulturni turizam, unazad dvadesetak godina, na strateškoj razini postaje jedna od ključnih odrednica razvoja hrvatskog turizma. Materijalna baština, nematerijalna baština, prirodna baština i umjetnost  temelji su za privlačenje kulturnih turista i recept kako grad može živjeti tijekom cijele godine a ne samo dva mjeseca. </w:t>
      </w:r>
    </w:p>
    <w:p w:rsidR="00DD49E8" w:rsidRPr="00DD49E8" w:rsidRDefault="00DD49E8" w:rsidP="00DD49E8">
      <w:pPr>
        <w:jc w:val="both"/>
        <w:rPr>
          <w:rFonts w:ascii="Times New Roman" w:hAnsi="Times New Roman"/>
          <w:sz w:val="24"/>
          <w:szCs w:val="24"/>
        </w:rPr>
      </w:pPr>
    </w:p>
    <w:p w:rsidR="00DD49E8" w:rsidRPr="00DD49E8" w:rsidRDefault="00DD49E8" w:rsidP="00DD49E8">
      <w:pPr>
        <w:jc w:val="both"/>
        <w:rPr>
          <w:rFonts w:ascii="Times New Roman" w:hAnsi="Times New Roman"/>
          <w:sz w:val="24"/>
          <w:szCs w:val="24"/>
        </w:rPr>
      </w:pPr>
      <w:r w:rsidRPr="00DD49E8">
        <w:rPr>
          <w:rFonts w:ascii="Times New Roman" w:hAnsi="Times New Roman"/>
          <w:sz w:val="24"/>
          <w:szCs w:val="24"/>
        </w:rPr>
        <w:t xml:space="preserve">Polazeći od činjenice da Makarska ima izniman potencijal za kulturni turizam, a nerazvijenu infrastrukturu, Grad Makarska odlučio se na izradu strateškog plana kulturnog turizma koji je provediv i sadrži akcijski plan koji vodi konkretnim ciljevima. </w:t>
      </w:r>
    </w:p>
    <w:p w:rsidR="00DD49E8" w:rsidRPr="00DD49E8" w:rsidRDefault="00DD49E8" w:rsidP="00DD49E8">
      <w:pPr>
        <w:jc w:val="both"/>
        <w:rPr>
          <w:rFonts w:ascii="Times New Roman" w:hAnsi="Times New Roman"/>
          <w:sz w:val="24"/>
          <w:szCs w:val="24"/>
        </w:rPr>
      </w:pPr>
      <w:r w:rsidRPr="00DD49E8">
        <w:rPr>
          <w:rFonts w:ascii="Times New Roman" w:hAnsi="Times New Roman"/>
          <w:sz w:val="24"/>
          <w:szCs w:val="24"/>
        </w:rPr>
        <w:t xml:space="preserve">Upravo iz tog razloga odlučili smo se angažirati stručni tim </w:t>
      </w:r>
      <w:r w:rsidRPr="00DD49E8">
        <w:rPr>
          <w:rFonts w:ascii="Times New Roman" w:hAnsi="Times New Roman"/>
          <w:i/>
          <w:iCs/>
          <w:sz w:val="24"/>
          <w:szCs w:val="24"/>
        </w:rPr>
        <w:t xml:space="preserve">Muze </w:t>
      </w:r>
      <w:proofErr w:type="spellStart"/>
      <w:r w:rsidRPr="00DD49E8">
        <w:rPr>
          <w:rFonts w:ascii="Times New Roman" w:hAnsi="Times New Roman"/>
          <w:i/>
          <w:iCs/>
          <w:sz w:val="24"/>
          <w:szCs w:val="24"/>
        </w:rPr>
        <w:t>d.o.o</w:t>
      </w:r>
      <w:proofErr w:type="spellEnd"/>
      <w:r w:rsidRPr="00DD49E8">
        <w:rPr>
          <w:rFonts w:ascii="Times New Roman" w:hAnsi="Times New Roman"/>
          <w:i/>
          <w:iCs/>
          <w:sz w:val="24"/>
          <w:szCs w:val="24"/>
        </w:rPr>
        <w:t xml:space="preserve"> za savjetovanje u kulturi i turizmu, </w:t>
      </w:r>
      <w:r w:rsidRPr="00DD49E8">
        <w:rPr>
          <w:rFonts w:ascii="Times New Roman" w:hAnsi="Times New Roman"/>
          <w:sz w:val="24"/>
          <w:szCs w:val="24"/>
        </w:rPr>
        <w:t>agenciju s dugogodišnjim iskustvom i referencama.</w:t>
      </w:r>
    </w:p>
    <w:p w:rsidR="00DD49E8" w:rsidRPr="00DD49E8" w:rsidRDefault="00DD49E8" w:rsidP="00DD49E8">
      <w:pPr>
        <w:jc w:val="both"/>
        <w:rPr>
          <w:rFonts w:ascii="Times New Roman" w:hAnsi="Times New Roman"/>
          <w:sz w:val="24"/>
          <w:szCs w:val="24"/>
          <w:lang w:eastAsia="en-GB"/>
        </w:rPr>
      </w:pPr>
    </w:p>
    <w:p w:rsidR="00DD49E8" w:rsidRPr="00DD49E8" w:rsidRDefault="00DD49E8" w:rsidP="00DD49E8">
      <w:pPr>
        <w:jc w:val="both"/>
        <w:rPr>
          <w:rFonts w:ascii="Times New Roman" w:hAnsi="Times New Roman"/>
          <w:sz w:val="24"/>
          <w:szCs w:val="24"/>
        </w:rPr>
      </w:pPr>
      <w:r w:rsidRPr="00DD49E8">
        <w:rPr>
          <w:rFonts w:ascii="Times New Roman" w:hAnsi="Times New Roman"/>
          <w:sz w:val="24"/>
          <w:szCs w:val="24"/>
        </w:rPr>
        <w:t xml:space="preserve">Jedno od uporišta u stvaranju </w:t>
      </w:r>
      <w:r w:rsidRPr="00DD49E8">
        <w:rPr>
          <w:rFonts w:ascii="Times New Roman" w:hAnsi="Times New Roman"/>
          <w:color w:val="2C363A"/>
          <w:sz w:val="24"/>
          <w:szCs w:val="24"/>
          <w:shd w:val="clear" w:color="auto" w:fill="FFFFFF"/>
        </w:rPr>
        <w:t>Strateškog plana razvoja kulturnog turizma</w:t>
      </w:r>
      <w:r w:rsidR="00E46AFB">
        <w:rPr>
          <w:rFonts w:ascii="Times New Roman" w:hAnsi="Times New Roman"/>
          <w:color w:val="2C363A"/>
          <w:sz w:val="24"/>
          <w:szCs w:val="24"/>
          <w:shd w:val="clear" w:color="auto" w:fill="FFFFFF"/>
        </w:rPr>
        <w:t xml:space="preserve"> </w:t>
      </w:r>
      <w:r w:rsidRPr="00DD49E8">
        <w:rPr>
          <w:rFonts w:ascii="Times New Roman" w:hAnsi="Times New Roman"/>
          <w:color w:val="2C363A"/>
          <w:sz w:val="24"/>
          <w:szCs w:val="24"/>
          <w:shd w:val="clear" w:color="auto" w:fill="FFFFFF"/>
        </w:rPr>
        <w:t xml:space="preserve">Makarske </w:t>
      </w:r>
      <w:r w:rsidRPr="00DD49E8">
        <w:rPr>
          <w:rFonts w:ascii="Times New Roman" w:hAnsi="Times New Roman"/>
          <w:sz w:val="24"/>
          <w:szCs w:val="24"/>
        </w:rPr>
        <w:t xml:space="preserve">nalazi se u </w:t>
      </w:r>
      <w:r w:rsidRPr="00DD49E8">
        <w:rPr>
          <w:rFonts w:ascii="Times New Roman" w:hAnsi="Times New Roman"/>
          <w:i/>
          <w:iCs/>
          <w:sz w:val="24"/>
          <w:szCs w:val="24"/>
        </w:rPr>
        <w:t>Nacionalnoj razvojnoj strategiji Republike Hrvatske do 2030. godine</w:t>
      </w:r>
      <w:r w:rsidRPr="00DD49E8">
        <w:rPr>
          <w:rFonts w:ascii="Times New Roman" w:hAnsi="Times New Roman"/>
          <w:sz w:val="24"/>
          <w:szCs w:val="24"/>
        </w:rPr>
        <w:t>, kao krovnom nacionalnom strateškom dokumentu za naredno desetljeće i krovnom okviru za provedbu i oživotvorenje suradničkog Strateškog plana razvoja kulturnog turizma na području Grada Makarske.</w:t>
      </w:r>
    </w:p>
    <w:p w:rsidR="00DD49E8" w:rsidRPr="00DD49E8" w:rsidRDefault="00DD49E8" w:rsidP="00DD49E8">
      <w:pPr>
        <w:jc w:val="both"/>
        <w:rPr>
          <w:rFonts w:ascii="Times New Roman" w:hAnsi="Times New Roman"/>
          <w:sz w:val="24"/>
          <w:szCs w:val="24"/>
        </w:rPr>
      </w:pPr>
      <w:r w:rsidRPr="00DD49E8">
        <w:rPr>
          <w:rFonts w:ascii="Times New Roman" w:hAnsi="Times New Roman"/>
          <w:sz w:val="24"/>
          <w:szCs w:val="24"/>
        </w:rPr>
        <w:t>Vizija Hrvatske 2030. godine kao konkurentne, inovativne i sigurne zemlje prepoznatljivog identiteta i kulture, zemlje očuvanih resursa, kvalitetnih životnih uvjeta i jednakih prilika za sve treba se ostvariti sinergijskim djelovanjem javnih politika u četiri razvojna smjera. To su:</w:t>
      </w:r>
    </w:p>
    <w:p w:rsidR="00DD49E8" w:rsidRPr="00DD49E8" w:rsidRDefault="00DD49E8" w:rsidP="00DD49E8">
      <w:pPr>
        <w:pStyle w:val="Odlomakpopisa"/>
        <w:numPr>
          <w:ilvl w:val="0"/>
          <w:numId w:val="2"/>
        </w:numPr>
        <w:rPr>
          <w:rFonts w:ascii="Times New Roman" w:eastAsia="Lato" w:hAnsi="Times New Roman" w:cs="Times New Roman"/>
          <w:color w:val="000000" w:themeColor="text1"/>
        </w:rPr>
      </w:pPr>
      <w:r w:rsidRPr="00DD49E8">
        <w:rPr>
          <w:rFonts w:ascii="Times New Roman" w:eastAsia="Lato" w:hAnsi="Times New Roman" w:cs="Times New Roman"/>
          <w:color w:val="000000" w:themeColor="text1"/>
        </w:rPr>
        <w:t xml:space="preserve">održivo gospodarstvo i društvo, </w:t>
      </w:r>
    </w:p>
    <w:p w:rsidR="00DD49E8" w:rsidRPr="00DD49E8" w:rsidRDefault="00DD49E8" w:rsidP="00DD49E8">
      <w:pPr>
        <w:pStyle w:val="Odlomakpopisa"/>
        <w:numPr>
          <w:ilvl w:val="0"/>
          <w:numId w:val="2"/>
        </w:numPr>
        <w:rPr>
          <w:rFonts w:ascii="Times New Roman" w:eastAsia="Lato" w:hAnsi="Times New Roman" w:cs="Times New Roman"/>
          <w:color w:val="000000" w:themeColor="text1"/>
        </w:rPr>
      </w:pPr>
      <w:r w:rsidRPr="00DD49E8">
        <w:rPr>
          <w:rFonts w:ascii="Times New Roman" w:eastAsia="Lato" w:hAnsi="Times New Roman" w:cs="Times New Roman"/>
          <w:color w:val="000000" w:themeColor="text1"/>
        </w:rPr>
        <w:t xml:space="preserve">jačanje otpornosti na krize, </w:t>
      </w:r>
    </w:p>
    <w:p w:rsidR="00DD49E8" w:rsidRPr="00DD49E8" w:rsidRDefault="00DD49E8" w:rsidP="00DD49E8">
      <w:pPr>
        <w:pStyle w:val="Odlomakpopisa"/>
        <w:numPr>
          <w:ilvl w:val="0"/>
          <w:numId w:val="2"/>
        </w:numPr>
        <w:rPr>
          <w:rFonts w:ascii="Times New Roman" w:eastAsia="Lato" w:hAnsi="Times New Roman" w:cs="Times New Roman"/>
          <w:color w:val="000000" w:themeColor="text1"/>
        </w:rPr>
      </w:pPr>
      <w:r w:rsidRPr="00DD49E8">
        <w:rPr>
          <w:rFonts w:ascii="Times New Roman" w:eastAsia="Lato" w:hAnsi="Times New Roman" w:cs="Times New Roman"/>
          <w:color w:val="000000" w:themeColor="text1"/>
        </w:rPr>
        <w:t xml:space="preserve">zelena i digitalna tranzicija te </w:t>
      </w:r>
    </w:p>
    <w:p w:rsidR="00DD49E8" w:rsidRPr="00DD49E8" w:rsidRDefault="00DD49E8" w:rsidP="00DD49E8">
      <w:pPr>
        <w:pStyle w:val="Odlomakpopisa"/>
        <w:numPr>
          <w:ilvl w:val="0"/>
          <w:numId w:val="2"/>
        </w:numPr>
        <w:rPr>
          <w:rFonts w:ascii="Times New Roman" w:eastAsia="Lato" w:hAnsi="Times New Roman" w:cs="Times New Roman"/>
          <w:color w:val="000000" w:themeColor="text1"/>
        </w:rPr>
      </w:pPr>
      <w:r w:rsidRPr="00DD49E8">
        <w:rPr>
          <w:rFonts w:ascii="Times New Roman" w:eastAsia="Lato" w:hAnsi="Times New Roman" w:cs="Times New Roman"/>
          <w:color w:val="000000" w:themeColor="text1"/>
        </w:rPr>
        <w:t>ravnomjeran regionalni razvoj.</w:t>
      </w:r>
    </w:p>
    <w:p w:rsidR="00DD49E8" w:rsidRPr="00DD49E8" w:rsidRDefault="00DD49E8" w:rsidP="00DD49E8">
      <w:pPr>
        <w:jc w:val="both"/>
        <w:rPr>
          <w:rFonts w:ascii="Times New Roman" w:hAnsi="Times New Roman"/>
          <w:sz w:val="24"/>
          <w:szCs w:val="24"/>
          <w:lang w:eastAsia="en-GB"/>
        </w:rPr>
      </w:pPr>
    </w:p>
    <w:p w:rsidR="00DD49E8" w:rsidRPr="00DD49E8" w:rsidRDefault="00DD49E8" w:rsidP="00DD49E8">
      <w:pPr>
        <w:jc w:val="both"/>
        <w:rPr>
          <w:rFonts w:ascii="Times New Roman" w:hAnsi="Times New Roman"/>
          <w:sz w:val="24"/>
          <w:szCs w:val="24"/>
        </w:rPr>
      </w:pPr>
      <w:r w:rsidRPr="00DD49E8">
        <w:rPr>
          <w:rFonts w:ascii="Times New Roman" w:hAnsi="Times New Roman"/>
          <w:color w:val="2C363A"/>
          <w:sz w:val="24"/>
          <w:szCs w:val="24"/>
          <w:shd w:val="clear" w:color="auto" w:fill="FFFFFF"/>
        </w:rPr>
        <w:t>I Strateški plan razvoja održivog kulturnog turizma Grada Makarske odnosi se na</w:t>
      </w:r>
      <w:r w:rsidRPr="00DD49E8">
        <w:rPr>
          <w:rFonts w:ascii="Times New Roman" w:hAnsi="Times New Roman"/>
          <w:sz w:val="24"/>
          <w:szCs w:val="24"/>
        </w:rPr>
        <w:t xml:space="preserve"> razdoblje od sljedećih deset godina, a sastoji se od četiri cjeline: </w:t>
      </w:r>
    </w:p>
    <w:p w:rsidR="00DD49E8" w:rsidRPr="00DD49E8" w:rsidRDefault="00DD49E8" w:rsidP="00DD49E8">
      <w:pPr>
        <w:pStyle w:val="Odlomakpopisa"/>
        <w:numPr>
          <w:ilvl w:val="0"/>
          <w:numId w:val="1"/>
        </w:numPr>
        <w:spacing w:after="120"/>
        <w:rPr>
          <w:rFonts w:ascii="Times New Roman" w:hAnsi="Times New Roman" w:cs="Times New Roman"/>
          <w:lang w:eastAsia="en-GB"/>
        </w:rPr>
      </w:pPr>
      <w:r w:rsidRPr="00DD49E8">
        <w:rPr>
          <w:rFonts w:ascii="Times New Roman" w:hAnsi="Times New Roman" w:cs="Times New Roman"/>
          <w:lang w:eastAsia="en-GB"/>
        </w:rPr>
        <w:t xml:space="preserve">Kontekst, </w:t>
      </w:r>
    </w:p>
    <w:p w:rsidR="00DD49E8" w:rsidRPr="00DD49E8" w:rsidRDefault="00DD49E8" w:rsidP="00DD49E8">
      <w:pPr>
        <w:pStyle w:val="Odlomakpopisa"/>
        <w:numPr>
          <w:ilvl w:val="0"/>
          <w:numId w:val="1"/>
        </w:numPr>
        <w:spacing w:after="120"/>
        <w:rPr>
          <w:rFonts w:ascii="Times New Roman" w:hAnsi="Times New Roman" w:cs="Times New Roman"/>
          <w:lang w:eastAsia="en-GB"/>
        </w:rPr>
      </w:pPr>
      <w:r w:rsidRPr="00DD49E8">
        <w:rPr>
          <w:rFonts w:ascii="Times New Roman" w:hAnsi="Times New Roman" w:cs="Times New Roman"/>
          <w:lang w:eastAsia="en-GB"/>
        </w:rPr>
        <w:t xml:space="preserve">Doživljaji i teme, </w:t>
      </w:r>
    </w:p>
    <w:p w:rsidR="00DD49E8" w:rsidRPr="00DD49E8" w:rsidRDefault="00DD49E8" w:rsidP="00DD49E8">
      <w:pPr>
        <w:pStyle w:val="Odlomakpopisa"/>
        <w:numPr>
          <w:ilvl w:val="0"/>
          <w:numId w:val="1"/>
        </w:numPr>
        <w:spacing w:after="120"/>
        <w:rPr>
          <w:rFonts w:ascii="Times New Roman" w:hAnsi="Times New Roman" w:cs="Times New Roman"/>
          <w:lang w:eastAsia="en-GB"/>
        </w:rPr>
      </w:pPr>
      <w:r w:rsidRPr="00DD49E8">
        <w:rPr>
          <w:rFonts w:ascii="Times New Roman" w:hAnsi="Times New Roman" w:cs="Times New Roman"/>
          <w:lang w:eastAsia="en-GB"/>
        </w:rPr>
        <w:t xml:space="preserve">Ciljevi i aktivnosti i </w:t>
      </w:r>
    </w:p>
    <w:p w:rsidR="00DD49E8" w:rsidRPr="00DD49E8" w:rsidRDefault="00DD49E8" w:rsidP="00DD49E8">
      <w:pPr>
        <w:pStyle w:val="Odlomakpopisa"/>
        <w:numPr>
          <w:ilvl w:val="0"/>
          <w:numId w:val="1"/>
        </w:numPr>
        <w:spacing w:after="120"/>
        <w:rPr>
          <w:rFonts w:ascii="Times New Roman" w:hAnsi="Times New Roman" w:cs="Times New Roman"/>
          <w:lang w:eastAsia="en-GB"/>
        </w:rPr>
      </w:pPr>
      <w:r w:rsidRPr="00DD49E8">
        <w:rPr>
          <w:rFonts w:ascii="Times New Roman" w:hAnsi="Times New Roman" w:cs="Times New Roman"/>
          <w:lang w:eastAsia="en-GB"/>
        </w:rPr>
        <w:t>Dodatak.</w:t>
      </w:r>
    </w:p>
    <w:p w:rsidR="00DD49E8" w:rsidRPr="00DD49E8" w:rsidRDefault="00DD49E8" w:rsidP="00DD49E8">
      <w:pPr>
        <w:jc w:val="both"/>
        <w:rPr>
          <w:rFonts w:ascii="Times New Roman" w:hAnsi="Times New Roman"/>
          <w:sz w:val="24"/>
          <w:szCs w:val="24"/>
        </w:rPr>
      </w:pPr>
      <w:r w:rsidRPr="00DD49E8">
        <w:rPr>
          <w:rFonts w:ascii="Times New Roman" w:hAnsi="Times New Roman"/>
          <w:b/>
          <w:bCs/>
          <w:sz w:val="24"/>
          <w:szCs w:val="24"/>
        </w:rPr>
        <w:t>Kontekst</w:t>
      </w:r>
      <w:r w:rsidRPr="00DD49E8">
        <w:rPr>
          <w:rFonts w:ascii="Times New Roman" w:hAnsi="Times New Roman"/>
          <w:sz w:val="24"/>
          <w:szCs w:val="24"/>
        </w:rPr>
        <w:t xml:space="preserve"> donosi filozofiju i strateški okvir razvoja. Destinacija kulturnog turizma Makarska, utemeljena na duhu i osjećaju mjesta, najbolje bi se mogla opisati kao tkanje. Ono se sastoji od ljudi, povijesti, folklora, kuhinje, prirodne i kulturne baštine, umjetnosti i glazbe, jezika i tradicije, zajedno sa svojim muzejima, galerijama, festivalima, mjestima </w:t>
      </w:r>
      <w:proofErr w:type="spellStart"/>
      <w:r w:rsidRPr="00DD49E8">
        <w:rPr>
          <w:rFonts w:ascii="Times New Roman" w:hAnsi="Times New Roman"/>
          <w:sz w:val="24"/>
          <w:szCs w:val="24"/>
        </w:rPr>
        <w:t>baštine</w:t>
      </w:r>
      <w:proofErr w:type="spellEnd"/>
      <w:r w:rsidRPr="00DD49E8">
        <w:rPr>
          <w:rFonts w:ascii="Times New Roman" w:hAnsi="Times New Roman"/>
          <w:sz w:val="24"/>
          <w:szCs w:val="24"/>
        </w:rPr>
        <w:t xml:space="preserve">... </w:t>
      </w:r>
      <w:r w:rsidRPr="00DD49E8">
        <w:rPr>
          <w:rFonts w:ascii="Times New Roman" w:eastAsia="Times New Roman" w:hAnsi="Times New Roman"/>
          <w:sz w:val="24"/>
          <w:szCs w:val="24"/>
          <w:lang w:eastAsia="en-GB"/>
        </w:rPr>
        <w:t>Kultura Makarske je mreža međusobno povezanih doživljaja, a ne pojedinačno izdvojenih atrakcija. Kulturni se doživljaji međusobno isprepliću i nadopunjuju, tvoreći tako jedno jedinstveno, sveobuhvatno iskustvo cjelokupne destinacije. Tkanje duha mjesta stoga otkriva jedinstvenu destinaciju Makarske koja nije nalik nijednoj drugoj, koja će baš zbog svoje posebnosti osnaživati kao kvalitetno mjesto za život svojih građana ponosnih na svoj grad, te željena destinacija za posjetitelje tijekom cijele godine.</w:t>
      </w:r>
    </w:p>
    <w:p w:rsidR="00DD49E8" w:rsidRPr="00DD49E8" w:rsidRDefault="00DD49E8" w:rsidP="00DD49E8">
      <w:pPr>
        <w:rPr>
          <w:rFonts w:ascii="Times New Roman" w:hAnsi="Times New Roman"/>
          <w:sz w:val="24"/>
          <w:szCs w:val="24"/>
        </w:rPr>
      </w:pPr>
    </w:p>
    <w:p w:rsidR="00DD49E8" w:rsidRPr="00DD49E8" w:rsidRDefault="00DD49E8" w:rsidP="00DD49E8">
      <w:pPr>
        <w:jc w:val="both"/>
        <w:rPr>
          <w:rFonts w:ascii="Times New Roman" w:hAnsi="Times New Roman"/>
          <w:sz w:val="24"/>
          <w:szCs w:val="24"/>
        </w:rPr>
      </w:pPr>
      <w:r w:rsidRPr="00DD49E8">
        <w:rPr>
          <w:rFonts w:ascii="Times New Roman" w:hAnsi="Times New Roman"/>
          <w:sz w:val="24"/>
          <w:szCs w:val="24"/>
        </w:rPr>
        <w:lastRenderedPageBreak/>
        <w:t xml:space="preserve">U drugoj cjelini </w:t>
      </w:r>
      <w:r w:rsidRPr="00DD49E8">
        <w:rPr>
          <w:rFonts w:ascii="Times New Roman" w:hAnsi="Times New Roman"/>
          <w:b/>
          <w:bCs/>
          <w:sz w:val="24"/>
          <w:szCs w:val="24"/>
        </w:rPr>
        <w:t>Doživljaji i teme</w:t>
      </w:r>
      <w:r w:rsidRPr="00DD49E8">
        <w:rPr>
          <w:rFonts w:ascii="Times New Roman" w:hAnsi="Times New Roman"/>
          <w:sz w:val="24"/>
          <w:szCs w:val="24"/>
        </w:rPr>
        <w:t xml:space="preserve"> popisani su kulturni doživljaji Makarske koji već postoje, koji se razvijaju i oni koji će se tek razviti. Doživljaji su razvrstani u četiri skupine: 1) Doživljaji materijalne kulturne baštine, 2) Doživljaji nematerijalne kulturne baštine i atributa mjesta, 3) Doživljaji prirodne baštine i 4) Doživljaji umjetnosti. Svakom je doživljaju određena njegova uloga u tkanju duha mjesta Makarske, pa razlikujemo glavne, prateće i </w:t>
      </w:r>
      <w:proofErr w:type="spellStart"/>
      <w:r w:rsidRPr="00DD49E8">
        <w:rPr>
          <w:rFonts w:ascii="Times New Roman" w:hAnsi="Times New Roman"/>
          <w:sz w:val="24"/>
          <w:szCs w:val="24"/>
        </w:rPr>
        <w:t>podržavajuće</w:t>
      </w:r>
      <w:proofErr w:type="spellEnd"/>
      <w:r w:rsidRPr="00DD49E8">
        <w:rPr>
          <w:rFonts w:ascii="Times New Roman" w:hAnsi="Times New Roman"/>
          <w:sz w:val="24"/>
          <w:szCs w:val="24"/>
        </w:rPr>
        <w:t xml:space="preserve"> doživljaje. Dubljima razumijevanjem autentičnih i jedinstvenih doživljaja predloženo je pet glavnih tema koje tematski povezuju doživljaje i oblikuju jedinstvenost ponude destinacije, obraćajući se različitim tipovima, odnosno entuzijastima kulturnog turizma: 1. </w:t>
      </w:r>
      <w:proofErr w:type="spellStart"/>
      <w:r w:rsidRPr="00DD49E8">
        <w:rPr>
          <w:rFonts w:ascii="Times New Roman" w:hAnsi="Times New Roman"/>
          <w:sz w:val="24"/>
          <w:szCs w:val="24"/>
        </w:rPr>
        <w:t>Istraži</w:t>
      </w:r>
      <w:proofErr w:type="spellEnd"/>
      <w:r w:rsidRPr="00DD49E8">
        <w:rPr>
          <w:rFonts w:ascii="Times New Roman" w:hAnsi="Times New Roman"/>
          <w:sz w:val="24"/>
          <w:szCs w:val="24"/>
        </w:rPr>
        <w:t xml:space="preserve"> Makarsku pastoralu – entuzijasti prirodne i ruralne </w:t>
      </w:r>
      <w:proofErr w:type="spellStart"/>
      <w:r w:rsidRPr="00DD49E8">
        <w:rPr>
          <w:rFonts w:ascii="Times New Roman" w:hAnsi="Times New Roman"/>
          <w:sz w:val="24"/>
          <w:szCs w:val="24"/>
        </w:rPr>
        <w:t>baštine</w:t>
      </w:r>
      <w:proofErr w:type="spellEnd"/>
      <w:r w:rsidRPr="00DD49E8">
        <w:rPr>
          <w:rFonts w:ascii="Times New Roman" w:hAnsi="Times New Roman"/>
          <w:sz w:val="24"/>
          <w:szCs w:val="24"/>
        </w:rPr>
        <w:t xml:space="preserve">, 2. Oslobodi </w:t>
      </w:r>
      <w:proofErr w:type="spellStart"/>
      <w:r w:rsidRPr="00DD49E8">
        <w:rPr>
          <w:rFonts w:ascii="Times New Roman" w:hAnsi="Times New Roman"/>
          <w:sz w:val="24"/>
          <w:szCs w:val="24"/>
        </w:rPr>
        <w:t>istraživača</w:t>
      </w:r>
      <w:proofErr w:type="spellEnd"/>
      <w:r w:rsidRPr="00DD49E8">
        <w:rPr>
          <w:rFonts w:ascii="Times New Roman" w:hAnsi="Times New Roman"/>
          <w:sz w:val="24"/>
          <w:szCs w:val="24"/>
        </w:rPr>
        <w:t xml:space="preserve"> u sebi – entuzijasti kulturne baštine, 3. Aktiviraj (se) kulturno – entuzijasti vizualnih umjetnosti, 4. Slavimo zajedno – entuzijasti izvedbenih umjetnosti, 5. Opusti se i </w:t>
      </w:r>
      <w:proofErr w:type="spellStart"/>
      <w:r w:rsidRPr="00DD49E8">
        <w:rPr>
          <w:rFonts w:ascii="Times New Roman" w:hAnsi="Times New Roman"/>
          <w:sz w:val="24"/>
          <w:szCs w:val="24"/>
        </w:rPr>
        <w:t>uživaj</w:t>
      </w:r>
      <w:proofErr w:type="spellEnd"/>
      <w:r w:rsidRPr="00DD49E8">
        <w:rPr>
          <w:rFonts w:ascii="Times New Roman" w:hAnsi="Times New Roman"/>
          <w:sz w:val="24"/>
          <w:szCs w:val="24"/>
        </w:rPr>
        <w:t xml:space="preserve"> u Makarskoj – entuzijasti eno-gastronomije.</w:t>
      </w:r>
    </w:p>
    <w:p w:rsidR="00DD49E8" w:rsidRPr="00DD49E8" w:rsidRDefault="00DD49E8" w:rsidP="00DD49E8">
      <w:pPr>
        <w:rPr>
          <w:rFonts w:ascii="Times New Roman" w:hAnsi="Times New Roman"/>
          <w:sz w:val="24"/>
          <w:szCs w:val="24"/>
        </w:rPr>
      </w:pPr>
    </w:p>
    <w:p w:rsidR="00DD49E8" w:rsidRPr="00DD49E8" w:rsidRDefault="00DD49E8" w:rsidP="00DD49E8">
      <w:pPr>
        <w:jc w:val="both"/>
        <w:rPr>
          <w:rFonts w:ascii="Times New Roman" w:hAnsi="Times New Roman"/>
          <w:sz w:val="24"/>
          <w:szCs w:val="24"/>
        </w:rPr>
      </w:pPr>
      <w:r w:rsidRPr="00DD49E8">
        <w:rPr>
          <w:rFonts w:ascii="Times New Roman" w:hAnsi="Times New Roman"/>
          <w:sz w:val="24"/>
          <w:szCs w:val="24"/>
        </w:rPr>
        <w:t xml:space="preserve">Treća cjelina </w:t>
      </w:r>
      <w:r w:rsidRPr="00DD49E8">
        <w:rPr>
          <w:rFonts w:ascii="Times New Roman" w:hAnsi="Times New Roman"/>
          <w:b/>
          <w:bCs/>
          <w:sz w:val="24"/>
          <w:szCs w:val="24"/>
        </w:rPr>
        <w:t>Ciljevi i aktivnosti</w:t>
      </w:r>
      <w:r w:rsidRPr="00DD49E8">
        <w:rPr>
          <w:rFonts w:ascii="Times New Roman" w:hAnsi="Times New Roman"/>
          <w:sz w:val="24"/>
          <w:szCs w:val="24"/>
        </w:rPr>
        <w:t xml:space="preserve"> donosi izazove i načine njihova razrješenja kojima će se koncept kulturnog turizma duha mjesta Makarske realizirati u slijedećih desetak godina. Započinje popisom vrijednosti. To su trajna, temeljna uvjerenja koja </w:t>
      </w:r>
      <w:proofErr w:type="spellStart"/>
      <w:r w:rsidRPr="00DD49E8">
        <w:rPr>
          <w:rFonts w:ascii="Times New Roman" w:hAnsi="Times New Roman"/>
          <w:sz w:val="24"/>
          <w:szCs w:val="24"/>
        </w:rPr>
        <w:t>čine</w:t>
      </w:r>
      <w:proofErr w:type="spellEnd"/>
      <w:r w:rsidRPr="00DD49E8">
        <w:rPr>
          <w:rFonts w:ascii="Times New Roman" w:hAnsi="Times New Roman"/>
          <w:sz w:val="24"/>
          <w:szCs w:val="24"/>
        </w:rPr>
        <w:t xml:space="preserve"> temelj </w:t>
      </w:r>
      <w:proofErr w:type="spellStart"/>
      <w:r w:rsidRPr="00DD49E8">
        <w:rPr>
          <w:rFonts w:ascii="Times New Roman" w:hAnsi="Times New Roman"/>
          <w:sz w:val="24"/>
          <w:szCs w:val="24"/>
        </w:rPr>
        <w:t>strateškog</w:t>
      </w:r>
      <w:proofErr w:type="spellEnd"/>
      <w:r w:rsidRPr="00DD49E8">
        <w:rPr>
          <w:rFonts w:ascii="Times New Roman" w:hAnsi="Times New Roman"/>
          <w:sz w:val="24"/>
          <w:szCs w:val="24"/>
        </w:rPr>
        <w:t xml:space="preserve"> plana, </w:t>
      </w:r>
      <w:proofErr w:type="spellStart"/>
      <w:r w:rsidRPr="00DD49E8">
        <w:rPr>
          <w:rFonts w:ascii="Times New Roman" w:hAnsi="Times New Roman"/>
          <w:sz w:val="24"/>
          <w:szCs w:val="24"/>
        </w:rPr>
        <w:t>prožimaju</w:t>
      </w:r>
      <w:proofErr w:type="spellEnd"/>
      <w:r w:rsidRPr="00DD49E8">
        <w:rPr>
          <w:rFonts w:ascii="Times New Roman" w:hAnsi="Times New Roman"/>
          <w:sz w:val="24"/>
          <w:szCs w:val="24"/>
        </w:rPr>
        <w:t xml:space="preserve"> sve njegove ciljeve i aktivnosti i </w:t>
      </w:r>
      <w:proofErr w:type="spellStart"/>
      <w:r w:rsidRPr="00DD49E8">
        <w:rPr>
          <w:rFonts w:ascii="Times New Roman" w:hAnsi="Times New Roman"/>
          <w:sz w:val="24"/>
          <w:szCs w:val="24"/>
        </w:rPr>
        <w:t>pridržavaju</w:t>
      </w:r>
      <w:proofErr w:type="spellEnd"/>
      <w:r w:rsidRPr="00DD49E8">
        <w:rPr>
          <w:rFonts w:ascii="Times New Roman" w:hAnsi="Times New Roman"/>
          <w:sz w:val="24"/>
          <w:szCs w:val="24"/>
        </w:rPr>
        <w:t xml:space="preserve"> ih se svi </w:t>
      </w:r>
      <w:proofErr w:type="spellStart"/>
      <w:r w:rsidRPr="00DD49E8">
        <w:rPr>
          <w:rFonts w:ascii="Times New Roman" w:hAnsi="Times New Roman"/>
          <w:sz w:val="24"/>
          <w:szCs w:val="24"/>
        </w:rPr>
        <w:t>uključeni</w:t>
      </w:r>
      <w:proofErr w:type="spellEnd"/>
      <w:r w:rsidRPr="00DD49E8">
        <w:rPr>
          <w:rFonts w:ascii="Times New Roman" w:hAnsi="Times New Roman"/>
          <w:sz w:val="24"/>
          <w:szCs w:val="24"/>
        </w:rPr>
        <w:t xml:space="preserve">. One se zrcale u svim doživljajima kulturnog turizma duha mjesta, brendu i komunikaciji prema javnostima: 1) </w:t>
      </w:r>
      <w:proofErr w:type="spellStart"/>
      <w:r w:rsidRPr="00DD49E8">
        <w:rPr>
          <w:rFonts w:ascii="Times New Roman" w:hAnsi="Times New Roman"/>
          <w:sz w:val="24"/>
          <w:szCs w:val="24"/>
        </w:rPr>
        <w:t>Autentičnost</w:t>
      </w:r>
      <w:proofErr w:type="spellEnd"/>
      <w:r w:rsidRPr="00DD49E8">
        <w:rPr>
          <w:rFonts w:ascii="Times New Roman" w:hAnsi="Times New Roman"/>
          <w:sz w:val="24"/>
          <w:szCs w:val="24"/>
        </w:rPr>
        <w:t xml:space="preserve">, 2) Stvaranje </w:t>
      </w:r>
      <w:proofErr w:type="spellStart"/>
      <w:r w:rsidRPr="00DD49E8">
        <w:rPr>
          <w:rFonts w:ascii="Times New Roman" w:hAnsi="Times New Roman"/>
          <w:sz w:val="24"/>
          <w:szCs w:val="24"/>
        </w:rPr>
        <w:t>doživljaja</w:t>
      </w:r>
      <w:proofErr w:type="spellEnd"/>
      <w:r w:rsidRPr="00DD49E8">
        <w:rPr>
          <w:rFonts w:ascii="Times New Roman" w:hAnsi="Times New Roman"/>
          <w:sz w:val="24"/>
          <w:szCs w:val="24"/>
        </w:rPr>
        <w:t xml:space="preserve">, 3) Lokalni identitet, 4) Kreativnost i inovativnost, 5) </w:t>
      </w:r>
      <w:proofErr w:type="spellStart"/>
      <w:r w:rsidRPr="00DD49E8">
        <w:rPr>
          <w:rFonts w:ascii="Times New Roman" w:hAnsi="Times New Roman"/>
          <w:sz w:val="24"/>
          <w:szCs w:val="24"/>
        </w:rPr>
        <w:t>Održivost</w:t>
      </w:r>
      <w:proofErr w:type="spellEnd"/>
      <w:r w:rsidRPr="00DD49E8">
        <w:rPr>
          <w:rFonts w:ascii="Times New Roman" w:hAnsi="Times New Roman"/>
          <w:sz w:val="24"/>
          <w:szCs w:val="24"/>
        </w:rPr>
        <w:t xml:space="preserve">, 6) Suradnja i </w:t>
      </w:r>
      <w:proofErr w:type="spellStart"/>
      <w:r w:rsidRPr="00DD49E8">
        <w:rPr>
          <w:rFonts w:ascii="Times New Roman" w:hAnsi="Times New Roman"/>
          <w:sz w:val="24"/>
          <w:szCs w:val="24"/>
        </w:rPr>
        <w:t>uključivost</w:t>
      </w:r>
      <w:proofErr w:type="spellEnd"/>
      <w:r w:rsidRPr="00DD49E8">
        <w:rPr>
          <w:rFonts w:ascii="Times New Roman" w:hAnsi="Times New Roman"/>
          <w:sz w:val="24"/>
          <w:szCs w:val="24"/>
        </w:rPr>
        <w:t xml:space="preserve"> i 7) Europska dimenzija. </w:t>
      </w:r>
    </w:p>
    <w:p w:rsidR="00DD49E8" w:rsidRPr="00DD49E8" w:rsidRDefault="00DD49E8" w:rsidP="00DD49E8">
      <w:pPr>
        <w:rPr>
          <w:rFonts w:ascii="Times New Roman" w:hAnsi="Times New Roman"/>
          <w:sz w:val="24"/>
          <w:szCs w:val="24"/>
        </w:rPr>
      </w:pPr>
    </w:p>
    <w:p w:rsidR="00DD49E8" w:rsidRPr="00DD49E8" w:rsidRDefault="00DD49E8" w:rsidP="00DD49E8">
      <w:pPr>
        <w:jc w:val="both"/>
        <w:rPr>
          <w:rFonts w:ascii="Times New Roman" w:hAnsi="Times New Roman"/>
          <w:sz w:val="24"/>
          <w:szCs w:val="24"/>
        </w:rPr>
      </w:pPr>
      <w:r w:rsidRPr="00DD49E8">
        <w:rPr>
          <w:rFonts w:ascii="Times New Roman" w:hAnsi="Times New Roman"/>
          <w:sz w:val="24"/>
          <w:szCs w:val="24"/>
        </w:rPr>
        <w:t xml:space="preserve">Pet je prepoznatih izazova razvoja destinacije kulturnog turizma duha mjesta. Za kreativno razrješavanje svakog od izazova prepoznat je jedan krovni cilj. Pet krovnih ciljeva dijeli se na prioritetne ciljeve (ukupno 12), a put do njihova ostvarenja grana se kroz konkretne ciljeve (64) koji donose konkretne aktivnosti i rezultate njihova ostvarenja. </w:t>
      </w:r>
    </w:p>
    <w:p w:rsidR="00DD49E8" w:rsidRPr="00DD49E8" w:rsidRDefault="00DD49E8" w:rsidP="00DD49E8">
      <w:pPr>
        <w:jc w:val="both"/>
        <w:rPr>
          <w:rFonts w:ascii="Times New Roman" w:hAnsi="Times New Roman"/>
          <w:sz w:val="24"/>
          <w:szCs w:val="24"/>
        </w:rPr>
      </w:pPr>
    </w:p>
    <w:p w:rsidR="00DD49E8" w:rsidRPr="00DD49E8" w:rsidRDefault="00DD49E8" w:rsidP="00DD49E8">
      <w:pPr>
        <w:jc w:val="both"/>
        <w:rPr>
          <w:rFonts w:ascii="Times New Roman" w:hAnsi="Times New Roman"/>
          <w:sz w:val="24"/>
          <w:szCs w:val="24"/>
        </w:rPr>
      </w:pPr>
      <w:r w:rsidRPr="00DD49E8">
        <w:rPr>
          <w:rFonts w:ascii="Times New Roman" w:hAnsi="Times New Roman"/>
          <w:sz w:val="24"/>
          <w:szCs w:val="24"/>
          <w:lang w:eastAsia="en-GB"/>
        </w:rPr>
        <w:t>Makarsk</w:t>
      </w:r>
      <w:r w:rsidRPr="00DD49E8">
        <w:rPr>
          <w:rFonts w:ascii="Times New Roman" w:hAnsi="Times New Roman"/>
          <w:sz w:val="24"/>
          <w:szCs w:val="24"/>
        </w:rPr>
        <w:t>a kroz oživotvorenje ovog strateškog plana u desetogodišnjem razvoju postaje</w:t>
      </w:r>
      <w:r w:rsidRPr="00DD49E8">
        <w:rPr>
          <w:rFonts w:ascii="Times New Roman" w:hAnsi="Times New Roman"/>
          <w:sz w:val="24"/>
          <w:szCs w:val="24"/>
          <w:lang w:eastAsia="en-GB"/>
        </w:rPr>
        <w:t xml:space="preserve"> uspješan </w:t>
      </w:r>
      <w:r w:rsidRPr="00DD49E8">
        <w:rPr>
          <w:rFonts w:ascii="Times New Roman" w:hAnsi="Times New Roman"/>
          <w:sz w:val="24"/>
          <w:szCs w:val="24"/>
        </w:rPr>
        <w:t>primjer prakse</w:t>
      </w:r>
      <w:r w:rsidRPr="00DD49E8">
        <w:rPr>
          <w:rFonts w:ascii="Times New Roman" w:hAnsi="Times New Roman"/>
          <w:sz w:val="24"/>
          <w:szCs w:val="24"/>
          <w:lang w:eastAsia="en-GB"/>
        </w:rPr>
        <w:t xml:space="preserve"> </w:t>
      </w:r>
      <w:r w:rsidRPr="00DD49E8">
        <w:rPr>
          <w:rFonts w:ascii="Times New Roman" w:hAnsi="Times New Roman"/>
          <w:sz w:val="24"/>
          <w:szCs w:val="24"/>
        </w:rPr>
        <w:t xml:space="preserve">razvoja održivog </w:t>
      </w:r>
      <w:r w:rsidRPr="00DD49E8">
        <w:rPr>
          <w:rFonts w:ascii="Times New Roman" w:hAnsi="Times New Roman"/>
          <w:sz w:val="24"/>
          <w:szCs w:val="24"/>
          <w:lang w:eastAsia="en-GB"/>
        </w:rPr>
        <w:t>kulturnog turizma</w:t>
      </w:r>
      <w:r w:rsidRPr="00DD49E8">
        <w:rPr>
          <w:rFonts w:ascii="Times New Roman" w:hAnsi="Times New Roman"/>
          <w:sz w:val="24"/>
          <w:szCs w:val="24"/>
        </w:rPr>
        <w:t xml:space="preserve"> za sve lokalne zajednice </w:t>
      </w:r>
      <w:r w:rsidRPr="00DD49E8">
        <w:rPr>
          <w:rFonts w:ascii="Times New Roman" w:hAnsi="Times New Roman"/>
          <w:sz w:val="24"/>
          <w:szCs w:val="24"/>
          <w:lang w:eastAsia="en-GB"/>
        </w:rPr>
        <w:t xml:space="preserve">koje su </w:t>
      </w:r>
      <w:proofErr w:type="spellStart"/>
      <w:r w:rsidRPr="00DD49E8">
        <w:rPr>
          <w:rFonts w:ascii="Times New Roman" w:hAnsi="Times New Roman"/>
          <w:sz w:val="24"/>
          <w:szCs w:val="24"/>
          <w:lang w:eastAsia="en-GB"/>
        </w:rPr>
        <w:t>opterećene</w:t>
      </w:r>
      <w:proofErr w:type="spellEnd"/>
      <w:r w:rsidRPr="00DD49E8">
        <w:rPr>
          <w:rFonts w:ascii="Times New Roman" w:hAnsi="Times New Roman"/>
          <w:sz w:val="24"/>
          <w:szCs w:val="24"/>
          <w:lang w:eastAsia="en-GB"/>
        </w:rPr>
        <w:t xml:space="preserve"> </w:t>
      </w:r>
      <w:proofErr w:type="spellStart"/>
      <w:r w:rsidRPr="00DD49E8">
        <w:rPr>
          <w:rFonts w:ascii="Times New Roman" w:hAnsi="Times New Roman"/>
          <w:sz w:val="24"/>
          <w:szCs w:val="24"/>
          <w:lang w:eastAsia="en-GB"/>
        </w:rPr>
        <w:t>betonizacijom</w:t>
      </w:r>
      <w:proofErr w:type="spellEnd"/>
      <w:r w:rsidRPr="00DD49E8">
        <w:rPr>
          <w:rFonts w:ascii="Times New Roman" w:hAnsi="Times New Roman"/>
          <w:sz w:val="24"/>
          <w:szCs w:val="24"/>
          <w:lang w:eastAsia="en-GB"/>
        </w:rPr>
        <w:t xml:space="preserve">, </w:t>
      </w:r>
      <w:proofErr w:type="spellStart"/>
      <w:r w:rsidRPr="00DD49E8">
        <w:rPr>
          <w:rFonts w:ascii="Times New Roman" w:hAnsi="Times New Roman"/>
          <w:sz w:val="24"/>
          <w:szCs w:val="24"/>
          <w:lang w:eastAsia="en-GB"/>
        </w:rPr>
        <w:t>sezonalnošću</w:t>
      </w:r>
      <w:proofErr w:type="spellEnd"/>
      <w:r w:rsidRPr="00DD49E8">
        <w:rPr>
          <w:rFonts w:ascii="Times New Roman" w:hAnsi="Times New Roman"/>
          <w:sz w:val="24"/>
          <w:szCs w:val="24"/>
          <w:lang w:eastAsia="en-GB"/>
        </w:rPr>
        <w:t xml:space="preserve">, masovnim i prekomjernim turizmom, </w:t>
      </w:r>
      <w:r w:rsidRPr="00DD49E8">
        <w:rPr>
          <w:rFonts w:ascii="Times New Roman" w:hAnsi="Times New Roman"/>
          <w:sz w:val="24"/>
          <w:szCs w:val="24"/>
        </w:rPr>
        <w:t xml:space="preserve">ne samo u Hrvatskoj već i u širem kontekstu Mediterana.  </w:t>
      </w:r>
    </w:p>
    <w:p w:rsidR="00DD49E8" w:rsidRPr="00DD49E8" w:rsidRDefault="00DD49E8" w:rsidP="00DD49E8">
      <w:pPr>
        <w:jc w:val="both"/>
        <w:rPr>
          <w:rFonts w:ascii="Times New Roman" w:hAnsi="Times New Roman"/>
          <w:sz w:val="24"/>
          <w:szCs w:val="24"/>
        </w:rPr>
      </w:pPr>
    </w:p>
    <w:p w:rsidR="00DD49E8" w:rsidRPr="00DD49E8" w:rsidRDefault="00DD49E8" w:rsidP="00DD49E8">
      <w:pPr>
        <w:jc w:val="both"/>
        <w:rPr>
          <w:rFonts w:ascii="Times New Roman" w:hAnsi="Times New Roman"/>
          <w:sz w:val="24"/>
          <w:szCs w:val="24"/>
        </w:rPr>
      </w:pPr>
      <w:r w:rsidRPr="00DD49E8">
        <w:rPr>
          <w:rFonts w:ascii="Times New Roman" w:hAnsi="Times New Roman"/>
          <w:sz w:val="24"/>
          <w:szCs w:val="24"/>
        </w:rPr>
        <w:t xml:space="preserve">Četvrta cjelina </w:t>
      </w:r>
      <w:r w:rsidRPr="00DD49E8">
        <w:rPr>
          <w:rFonts w:ascii="Times New Roman" w:hAnsi="Times New Roman"/>
          <w:b/>
          <w:bCs/>
          <w:sz w:val="24"/>
          <w:szCs w:val="24"/>
        </w:rPr>
        <w:t xml:space="preserve">Dodatak </w:t>
      </w:r>
      <w:r w:rsidRPr="00DD49E8">
        <w:rPr>
          <w:rFonts w:ascii="Times New Roman" w:hAnsi="Times New Roman"/>
          <w:sz w:val="24"/>
          <w:szCs w:val="24"/>
        </w:rPr>
        <w:t xml:space="preserve">donosi sve radne materijale koji su nastali tokom izrade ovog strateškog plana: sažeti inventar kulturnog turizma, radne materijale s radionica, ankete i njihove analize. </w:t>
      </w:r>
    </w:p>
    <w:p w:rsidR="00DD49E8" w:rsidRPr="00DD49E8" w:rsidRDefault="00DD49E8" w:rsidP="00DD49E8">
      <w:pPr>
        <w:jc w:val="both"/>
        <w:rPr>
          <w:rFonts w:ascii="Times New Roman" w:hAnsi="Times New Roman"/>
          <w:sz w:val="24"/>
          <w:szCs w:val="24"/>
        </w:rPr>
      </w:pPr>
    </w:p>
    <w:p w:rsidR="00DD49E8" w:rsidRPr="00DD49E8" w:rsidRDefault="00DD49E8" w:rsidP="00DD49E8">
      <w:pPr>
        <w:jc w:val="both"/>
        <w:rPr>
          <w:rFonts w:ascii="Times New Roman" w:eastAsiaTheme="majorEastAsia" w:hAnsi="Times New Roman"/>
          <w:sz w:val="24"/>
          <w:szCs w:val="24"/>
        </w:rPr>
      </w:pPr>
      <w:r w:rsidRPr="00DD49E8">
        <w:rPr>
          <w:rFonts w:ascii="Times New Roman" w:hAnsi="Times New Roman"/>
          <w:sz w:val="24"/>
          <w:szCs w:val="24"/>
          <w:lang w:eastAsia="en-GB"/>
        </w:rPr>
        <w:t xml:space="preserve">Izradu suradničkog strateškog plana </w:t>
      </w:r>
      <w:bookmarkStart w:id="3" w:name="_GoBack"/>
      <w:bookmarkEnd w:id="3"/>
      <w:r w:rsidRPr="00DD49E8">
        <w:rPr>
          <w:rFonts w:ascii="Times New Roman" w:hAnsi="Times New Roman"/>
          <w:sz w:val="24"/>
          <w:szCs w:val="24"/>
          <w:lang w:eastAsia="en-GB"/>
        </w:rPr>
        <w:t xml:space="preserve"> razvoja kulturnog turizma Makarske započet je početkom veljače 2022. godine. </w:t>
      </w:r>
      <w:r w:rsidRPr="00DD49E8">
        <w:rPr>
          <w:rFonts w:ascii="Times New Roman" w:hAnsi="Times New Roman"/>
          <w:sz w:val="24"/>
          <w:szCs w:val="24"/>
        </w:rPr>
        <w:t>U 8 mjeseci rada agencija je okupila preko 30 dionika, relevantne predstavnike javnog, privatnog i civilnog sektora, te kroz različite radionice prikupila inpute.</w:t>
      </w:r>
    </w:p>
    <w:p w:rsidR="00DD49E8" w:rsidRPr="00DD49E8" w:rsidRDefault="00DD49E8" w:rsidP="00DD49E8">
      <w:pPr>
        <w:jc w:val="both"/>
        <w:rPr>
          <w:rFonts w:ascii="Times New Roman" w:hAnsi="Times New Roman"/>
          <w:sz w:val="24"/>
          <w:szCs w:val="24"/>
        </w:rPr>
      </w:pPr>
      <w:r w:rsidRPr="00DD49E8">
        <w:rPr>
          <w:rFonts w:ascii="Times New Roman" w:eastAsiaTheme="majorEastAsia" w:hAnsi="Times New Roman"/>
          <w:sz w:val="24"/>
          <w:szCs w:val="24"/>
        </w:rPr>
        <w:t xml:space="preserve">Prvi je korak podrazumijevao terenski boravak u Makarskoj. Izrađivačice studije Dragana Lucija Ratković </w:t>
      </w:r>
      <w:proofErr w:type="spellStart"/>
      <w:r w:rsidRPr="00DD49E8">
        <w:rPr>
          <w:rFonts w:ascii="Times New Roman" w:eastAsiaTheme="majorEastAsia" w:hAnsi="Times New Roman"/>
          <w:sz w:val="24"/>
          <w:szCs w:val="24"/>
        </w:rPr>
        <w:t>Aydemir</w:t>
      </w:r>
      <w:proofErr w:type="spellEnd"/>
      <w:r w:rsidRPr="00DD49E8">
        <w:rPr>
          <w:rFonts w:ascii="Times New Roman" w:eastAsiaTheme="majorEastAsia" w:hAnsi="Times New Roman"/>
          <w:sz w:val="24"/>
          <w:szCs w:val="24"/>
        </w:rPr>
        <w:t xml:space="preserve"> i Iva Klarić Vujović boravile su u Makarskoj od 14. do 16. veljače 2022. godine. Tada su s predstavnicima Grada organizirali temeljit terenski obilazak ključnih lokaliteta te ih upoznale s aktualnostima i procesima implementacije dosadašnjeg Plana razvoja kulturnog turizma.</w:t>
      </w:r>
    </w:p>
    <w:p w:rsidR="00DD49E8" w:rsidRPr="00DD49E8" w:rsidRDefault="00DD49E8" w:rsidP="00DD49E8">
      <w:pPr>
        <w:jc w:val="both"/>
        <w:rPr>
          <w:rFonts w:ascii="Times New Roman" w:hAnsi="Times New Roman"/>
          <w:sz w:val="24"/>
          <w:szCs w:val="24"/>
        </w:rPr>
      </w:pPr>
      <w:r w:rsidRPr="00DD49E8">
        <w:rPr>
          <w:rFonts w:ascii="Times New Roman" w:eastAsiaTheme="majorEastAsia" w:hAnsi="Times New Roman"/>
          <w:sz w:val="24"/>
          <w:szCs w:val="24"/>
        </w:rPr>
        <w:lastRenderedPageBreak/>
        <w:t xml:space="preserve">Dana 15. veljače 2022. uživo je organizirana poludnevna radionica s ključnim dionicima, članovima radne grupe. Sudionici radionice u grupama su izrađivali mape teorije promjene kulturnog turizma Makarske, a rezultati i analiza nalaze se u četvrtoj cjelini </w:t>
      </w:r>
      <w:r w:rsidRPr="00DD49E8">
        <w:rPr>
          <w:rFonts w:ascii="Times New Roman" w:eastAsiaTheme="majorEastAsia" w:hAnsi="Times New Roman"/>
          <w:i/>
          <w:sz w:val="24"/>
          <w:szCs w:val="24"/>
        </w:rPr>
        <w:t>Dodatak</w:t>
      </w:r>
      <w:r w:rsidRPr="00DD49E8">
        <w:rPr>
          <w:rFonts w:ascii="Times New Roman" w:eastAsiaTheme="majorEastAsia" w:hAnsi="Times New Roman"/>
          <w:sz w:val="24"/>
          <w:szCs w:val="24"/>
        </w:rPr>
        <w:t xml:space="preserve">. </w:t>
      </w:r>
    </w:p>
    <w:p w:rsidR="00DD49E8" w:rsidRPr="00DD49E8" w:rsidRDefault="00DD49E8" w:rsidP="00DD49E8">
      <w:pPr>
        <w:jc w:val="both"/>
        <w:rPr>
          <w:rFonts w:ascii="Times New Roman" w:hAnsi="Times New Roman"/>
          <w:sz w:val="24"/>
          <w:szCs w:val="24"/>
        </w:rPr>
      </w:pPr>
      <w:r w:rsidRPr="00DD49E8">
        <w:rPr>
          <w:rFonts w:ascii="Times New Roman" w:eastAsiaTheme="majorEastAsia" w:hAnsi="Times New Roman"/>
          <w:sz w:val="24"/>
          <w:szCs w:val="24"/>
        </w:rPr>
        <w:t xml:space="preserve">Dana 8. ožujka 2022. godine održana je druga radionica s radnom grupom preko platforma </w:t>
      </w:r>
      <w:r w:rsidRPr="00DD49E8">
        <w:rPr>
          <w:rFonts w:ascii="Times New Roman" w:eastAsiaTheme="majorEastAsia" w:hAnsi="Times New Roman"/>
          <w:i/>
          <w:sz w:val="24"/>
          <w:szCs w:val="24"/>
        </w:rPr>
        <w:t>Zoom</w:t>
      </w:r>
      <w:r w:rsidRPr="00DD49E8">
        <w:rPr>
          <w:rFonts w:ascii="Times New Roman" w:eastAsiaTheme="majorEastAsia" w:hAnsi="Times New Roman"/>
          <w:sz w:val="24"/>
          <w:szCs w:val="24"/>
        </w:rPr>
        <w:t xml:space="preserve"> i </w:t>
      </w:r>
      <w:r w:rsidRPr="00DD49E8">
        <w:rPr>
          <w:rFonts w:ascii="Times New Roman" w:eastAsiaTheme="majorEastAsia" w:hAnsi="Times New Roman"/>
          <w:i/>
          <w:sz w:val="24"/>
          <w:szCs w:val="24"/>
        </w:rPr>
        <w:t>Miro</w:t>
      </w:r>
      <w:r w:rsidRPr="00DD49E8">
        <w:rPr>
          <w:rFonts w:ascii="Times New Roman" w:eastAsiaTheme="majorEastAsia" w:hAnsi="Times New Roman"/>
          <w:sz w:val="24"/>
          <w:szCs w:val="24"/>
        </w:rPr>
        <w:t>. Sudionici su u grupama izrađivali mentalne mape s ciljem izrade inventara kulture, baštine i kulturno-turističkih proizvoda.</w:t>
      </w:r>
    </w:p>
    <w:p w:rsidR="00DD49E8" w:rsidRPr="00DD49E8" w:rsidRDefault="00DD49E8" w:rsidP="00DD49E8">
      <w:pPr>
        <w:jc w:val="both"/>
        <w:rPr>
          <w:rFonts w:ascii="Times New Roman" w:hAnsi="Times New Roman"/>
          <w:sz w:val="24"/>
          <w:szCs w:val="24"/>
        </w:rPr>
      </w:pPr>
      <w:r w:rsidRPr="00DD49E8">
        <w:rPr>
          <w:rFonts w:ascii="Times New Roman" w:eastAsiaTheme="majorEastAsia" w:hAnsi="Times New Roman"/>
          <w:sz w:val="24"/>
          <w:szCs w:val="24"/>
        </w:rPr>
        <w:t>Treća radionica održana je 15. ožujka 2022. godine. Sudionici su u grupama izrađivali mape persona kulturnog turizma Makarske.</w:t>
      </w:r>
    </w:p>
    <w:p w:rsidR="00DD49E8" w:rsidRPr="00DD49E8" w:rsidRDefault="00DD49E8" w:rsidP="00DD49E8">
      <w:pPr>
        <w:widowControl w:val="0"/>
        <w:contextualSpacing/>
        <w:jc w:val="both"/>
        <w:outlineLvl w:val="4"/>
        <w:rPr>
          <w:rFonts w:ascii="Times New Roman" w:eastAsiaTheme="majorEastAsia" w:hAnsi="Times New Roman"/>
          <w:sz w:val="24"/>
          <w:szCs w:val="24"/>
        </w:rPr>
      </w:pPr>
      <w:r w:rsidRPr="00DD49E8">
        <w:rPr>
          <w:rFonts w:ascii="Times New Roman" w:eastAsiaTheme="majorEastAsia" w:hAnsi="Times New Roman"/>
          <w:sz w:val="24"/>
          <w:szCs w:val="24"/>
        </w:rPr>
        <w:t xml:space="preserve">Tijekom svibnja 2022. članovima radne grupe poslana su dva anketna listića. U prvom anketnom listiću sudionici su izlagali svoje stavove i razmišljanja o fenomenima kulture, temeljnim vrijednostima razvoja kulturnog turizma, te njegovim ciljevima. U drugom anketnom listiću </w:t>
      </w:r>
      <w:proofErr w:type="spellStart"/>
      <w:r w:rsidRPr="00DD49E8">
        <w:rPr>
          <w:rFonts w:ascii="Times New Roman" w:eastAsiaTheme="majorEastAsia" w:hAnsi="Times New Roman"/>
          <w:sz w:val="24"/>
          <w:szCs w:val="24"/>
        </w:rPr>
        <w:t>zonirane</w:t>
      </w:r>
      <w:proofErr w:type="spellEnd"/>
      <w:r w:rsidRPr="00DD49E8">
        <w:rPr>
          <w:rFonts w:ascii="Times New Roman" w:eastAsiaTheme="majorEastAsia" w:hAnsi="Times New Roman"/>
          <w:sz w:val="24"/>
          <w:szCs w:val="24"/>
        </w:rPr>
        <w:t xml:space="preserve"> su potencijalne namjene praznih gradskih prostora za kulturne namjene, a rezultati i analiza nalaze se u četvrtoj cjelini </w:t>
      </w:r>
      <w:r w:rsidRPr="00DD49E8">
        <w:rPr>
          <w:rFonts w:ascii="Times New Roman" w:eastAsiaTheme="majorEastAsia" w:hAnsi="Times New Roman"/>
          <w:i/>
          <w:sz w:val="24"/>
          <w:szCs w:val="24"/>
        </w:rPr>
        <w:t>Dodatak</w:t>
      </w:r>
      <w:r w:rsidRPr="00DD49E8">
        <w:rPr>
          <w:rFonts w:ascii="Times New Roman" w:eastAsiaTheme="majorEastAsia" w:hAnsi="Times New Roman"/>
          <w:sz w:val="24"/>
          <w:szCs w:val="24"/>
        </w:rPr>
        <w:t>.</w:t>
      </w:r>
    </w:p>
    <w:p w:rsidR="00DD49E8" w:rsidRPr="00DD49E8" w:rsidRDefault="00DD49E8" w:rsidP="00DD49E8">
      <w:pPr>
        <w:widowControl w:val="0"/>
        <w:contextualSpacing/>
        <w:jc w:val="both"/>
        <w:outlineLvl w:val="4"/>
        <w:rPr>
          <w:rFonts w:ascii="Times New Roman" w:eastAsiaTheme="majorEastAsia" w:hAnsi="Times New Roman"/>
          <w:sz w:val="24"/>
          <w:szCs w:val="24"/>
        </w:rPr>
      </w:pPr>
    </w:p>
    <w:p w:rsidR="00DD49E8" w:rsidRPr="00DD49E8" w:rsidRDefault="00DD49E8" w:rsidP="00DD49E8">
      <w:pPr>
        <w:widowControl w:val="0"/>
        <w:contextualSpacing/>
        <w:jc w:val="both"/>
        <w:outlineLvl w:val="4"/>
        <w:rPr>
          <w:rFonts w:ascii="Times New Roman" w:eastAsiaTheme="majorEastAsia" w:hAnsi="Times New Roman"/>
          <w:sz w:val="24"/>
          <w:szCs w:val="24"/>
        </w:rPr>
      </w:pPr>
      <w:r w:rsidRPr="00DD49E8">
        <w:rPr>
          <w:rFonts w:ascii="Times New Roman" w:eastAsiaTheme="majorEastAsia" w:hAnsi="Times New Roman"/>
          <w:sz w:val="24"/>
          <w:szCs w:val="24"/>
        </w:rPr>
        <w:t xml:space="preserve">Važno je napomenuti da su se izrađivačice studije upoznale s ukupnom razvojnom planskom dokumentacijom, posebno s prethodnim Planom razvoja kulturnog turizma koji je poslužio kao relevantan izvor mapiranja i identifikacije potencijalnih iskustava u kulturnom turizmu što je sastavni dio prve cjeline </w:t>
      </w:r>
      <w:r w:rsidRPr="00DD49E8">
        <w:rPr>
          <w:rFonts w:ascii="Times New Roman" w:eastAsiaTheme="majorEastAsia" w:hAnsi="Times New Roman"/>
          <w:i/>
          <w:sz w:val="24"/>
          <w:szCs w:val="24"/>
        </w:rPr>
        <w:t>Kontekst</w:t>
      </w:r>
      <w:r w:rsidRPr="00DD49E8">
        <w:rPr>
          <w:rFonts w:ascii="Times New Roman" w:eastAsiaTheme="majorEastAsia" w:hAnsi="Times New Roman"/>
          <w:sz w:val="24"/>
          <w:szCs w:val="24"/>
        </w:rPr>
        <w:t xml:space="preserve">. Također je izrađen i kulturni i baštinski inventar Makarske, a rezultati i analiza dio su četvrte cjeline </w:t>
      </w:r>
      <w:r w:rsidRPr="00DD49E8">
        <w:rPr>
          <w:rFonts w:ascii="Times New Roman" w:eastAsiaTheme="majorEastAsia" w:hAnsi="Times New Roman"/>
          <w:i/>
          <w:sz w:val="24"/>
          <w:szCs w:val="24"/>
        </w:rPr>
        <w:t>Dodatak</w:t>
      </w:r>
      <w:r w:rsidRPr="00DD49E8">
        <w:rPr>
          <w:rFonts w:ascii="Times New Roman" w:eastAsiaTheme="majorEastAsia" w:hAnsi="Times New Roman"/>
          <w:sz w:val="24"/>
          <w:szCs w:val="24"/>
        </w:rPr>
        <w:t>.</w:t>
      </w:r>
    </w:p>
    <w:p w:rsidR="00DD49E8" w:rsidRPr="00DD49E8" w:rsidRDefault="00DD49E8" w:rsidP="00DD49E8">
      <w:pPr>
        <w:widowControl w:val="0"/>
        <w:contextualSpacing/>
        <w:jc w:val="both"/>
        <w:outlineLvl w:val="4"/>
        <w:rPr>
          <w:rFonts w:ascii="Times New Roman" w:eastAsiaTheme="majorEastAsia" w:hAnsi="Times New Roman"/>
          <w:sz w:val="24"/>
          <w:szCs w:val="24"/>
        </w:rPr>
      </w:pPr>
    </w:p>
    <w:p w:rsidR="00DD49E8" w:rsidRPr="00DD49E8" w:rsidRDefault="00DD49E8" w:rsidP="00DD49E8">
      <w:pPr>
        <w:widowControl w:val="0"/>
        <w:contextualSpacing/>
        <w:jc w:val="both"/>
        <w:outlineLvl w:val="4"/>
        <w:rPr>
          <w:rFonts w:ascii="Times New Roman" w:eastAsiaTheme="majorEastAsia" w:hAnsi="Times New Roman"/>
          <w:sz w:val="24"/>
          <w:szCs w:val="24"/>
        </w:rPr>
      </w:pPr>
      <w:r w:rsidRPr="00DD49E8">
        <w:rPr>
          <w:rFonts w:ascii="Times New Roman" w:eastAsiaTheme="majorEastAsia" w:hAnsi="Times New Roman"/>
          <w:sz w:val="24"/>
          <w:szCs w:val="24"/>
        </w:rPr>
        <w:t>Na temelju svih navedenih provedenih istraživanja, postojeća i nova kulturna iskustva označena su kao glavni, prateći i podržavajući doživljaji, kategorizirani prema vrsti kulturno-turističkih proizvoda i pozicionirani unutar jedne od šest matrica pozicioniranja proizvoda: (1) Materijalna kulturna baština, (2) Nematerijalna kulturna baština, (3) Atributi i narativi grada, (4) Umjetnost, (5) Gastronomija i (6) Prirodna baština, sve to kao dio druge cjeline</w:t>
      </w:r>
      <w:r w:rsidRPr="00DD49E8">
        <w:rPr>
          <w:rFonts w:ascii="Times New Roman" w:eastAsiaTheme="majorEastAsia" w:hAnsi="Times New Roman"/>
          <w:i/>
          <w:sz w:val="24"/>
          <w:szCs w:val="24"/>
        </w:rPr>
        <w:t xml:space="preserve"> Doživljaji i teme</w:t>
      </w:r>
      <w:r w:rsidRPr="00DD49E8">
        <w:rPr>
          <w:rFonts w:ascii="Times New Roman" w:eastAsiaTheme="majorEastAsia" w:hAnsi="Times New Roman"/>
          <w:sz w:val="24"/>
          <w:szCs w:val="24"/>
        </w:rPr>
        <w:t>.</w:t>
      </w:r>
    </w:p>
    <w:p w:rsidR="00DD49E8" w:rsidRPr="00DD49E8" w:rsidRDefault="00DD49E8" w:rsidP="00DD49E8">
      <w:pPr>
        <w:widowControl w:val="0"/>
        <w:contextualSpacing/>
        <w:jc w:val="both"/>
        <w:outlineLvl w:val="4"/>
        <w:rPr>
          <w:rFonts w:ascii="Times New Roman" w:eastAsiaTheme="majorEastAsia" w:hAnsi="Times New Roman"/>
          <w:sz w:val="24"/>
          <w:szCs w:val="24"/>
        </w:rPr>
      </w:pPr>
      <w:r w:rsidRPr="00DD49E8">
        <w:rPr>
          <w:rFonts w:ascii="Times New Roman" w:eastAsiaTheme="majorEastAsia" w:hAnsi="Times New Roman"/>
          <w:sz w:val="24"/>
          <w:szCs w:val="24"/>
        </w:rPr>
        <w:t>Kroz ispitivanje matrica pozicioniranja proizvoda, kroz razmatranje nematerijalnih dobara i atributa baštine Makarske te kroz promatranje kulturnog života, iskristalizirale su se i ključne „kulturne teme“, koje su postale podloga osmišljavanja kulturno-turističkog proizvoda duha mjesta Makarske, a dio su druge cjeline</w:t>
      </w:r>
      <w:r w:rsidRPr="00DD49E8">
        <w:rPr>
          <w:rFonts w:ascii="Times New Roman" w:eastAsiaTheme="majorEastAsia" w:hAnsi="Times New Roman"/>
          <w:i/>
          <w:sz w:val="24"/>
          <w:szCs w:val="24"/>
        </w:rPr>
        <w:t xml:space="preserve"> Doživljaji i teme</w:t>
      </w:r>
      <w:r w:rsidRPr="00DD49E8">
        <w:rPr>
          <w:rFonts w:ascii="Times New Roman" w:eastAsiaTheme="majorEastAsia" w:hAnsi="Times New Roman"/>
          <w:sz w:val="24"/>
          <w:szCs w:val="24"/>
        </w:rPr>
        <w:t>.</w:t>
      </w:r>
    </w:p>
    <w:p w:rsidR="00DD49E8" w:rsidRPr="00DD49E8" w:rsidRDefault="00DD49E8" w:rsidP="00DD49E8">
      <w:pPr>
        <w:widowControl w:val="0"/>
        <w:contextualSpacing/>
        <w:jc w:val="both"/>
        <w:outlineLvl w:val="4"/>
        <w:rPr>
          <w:rFonts w:ascii="Times New Roman" w:eastAsiaTheme="majorEastAsia" w:hAnsi="Times New Roman"/>
          <w:sz w:val="24"/>
          <w:szCs w:val="24"/>
        </w:rPr>
      </w:pPr>
      <w:r w:rsidRPr="00DD49E8">
        <w:rPr>
          <w:rFonts w:ascii="Times New Roman" w:eastAsiaTheme="majorEastAsia" w:hAnsi="Times New Roman"/>
          <w:sz w:val="24"/>
          <w:szCs w:val="24"/>
        </w:rPr>
        <w:t>Konačno, na temelju iskristaliziranih izazova, doneseni su krovni i prioritetni ciljevi s aktivnostima za razvoj kulturnog turizma u Makarskoj navedeni u trećoj cjelinu Ciljevi i aktivnosti.</w:t>
      </w:r>
    </w:p>
    <w:p w:rsidR="00DD49E8" w:rsidRPr="00DD49E8" w:rsidRDefault="00DD49E8" w:rsidP="00DD49E8">
      <w:pPr>
        <w:widowControl w:val="0"/>
        <w:contextualSpacing/>
        <w:jc w:val="both"/>
        <w:outlineLvl w:val="4"/>
        <w:rPr>
          <w:rFonts w:ascii="Times New Roman" w:eastAsiaTheme="majorEastAsia" w:hAnsi="Times New Roman"/>
          <w:sz w:val="24"/>
          <w:szCs w:val="24"/>
        </w:rPr>
      </w:pPr>
    </w:p>
    <w:p w:rsidR="00DD49E8" w:rsidRPr="00DD49E8" w:rsidRDefault="00DD49E8" w:rsidP="00DD49E8">
      <w:pPr>
        <w:widowControl w:val="0"/>
        <w:contextualSpacing/>
        <w:jc w:val="both"/>
        <w:outlineLvl w:val="4"/>
        <w:rPr>
          <w:rFonts w:ascii="Times New Roman" w:eastAsiaTheme="majorEastAsia" w:hAnsi="Times New Roman"/>
          <w:sz w:val="24"/>
          <w:szCs w:val="24"/>
        </w:rPr>
      </w:pPr>
      <w:r w:rsidRPr="00DD49E8">
        <w:rPr>
          <w:rFonts w:ascii="Times New Roman" w:eastAsiaTheme="majorEastAsia" w:hAnsi="Times New Roman"/>
          <w:sz w:val="24"/>
          <w:szCs w:val="24"/>
        </w:rPr>
        <w:t>Dana 21. lipnja 2022. godine radna verzija Strateškog plana predstavljena je naručitelju i radnoj skupini uživo te su provedeni dodatni terenski uvidi i prikupljeni podaci koji su nedostajali. Konačna verzija Strateškog plana predana je naručitelju početkom kolovoza 2022. godine, a krajem rujna održano je predstavljanje strateškog plana zainteresiranoj javnosti.</w:t>
      </w:r>
    </w:p>
    <w:p w:rsidR="00DD49E8" w:rsidRPr="00DD49E8" w:rsidRDefault="00DD49E8" w:rsidP="00DD49E8">
      <w:pPr>
        <w:rPr>
          <w:rFonts w:ascii="Times New Roman" w:hAnsi="Times New Roman"/>
          <w:sz w:val="24"/>
          <w:szCs w:val="24"/>
        </w:rPr>
      </w:pPr>
    </w:p>
    <w:p w:rsidR="00DD49E8" w:rsidRPr="00DD49E8" w:rsidRDefault="00DD49E8" w:rsidP="00DD49E8">
      <w:pPr>
        <w:rPr>
          <w:rFonts w:ascii="Times New Roman" w:hAnsi="Times New Roman"/>
          <w:sz w:val="24"/>
          <w:szCs w:val="24"/>
        </w:rPr>
      </w:pPr>
    </w:p>
    <w:p w:rsidR="00DD49E8" w:rsidRPr="00DD49E8" w:rsidRDefault="00DD49E8" w:rsidP="00DD49E8">
      <w:pPr>
        <w:ind w:left="5760" w:firstLine="720"/>
        <w:rPr>
          <w:rFonts w:ascii="Times New Roman" w:hAnsi="Times New Roman"/>
          <w:sz w:val="24"/>
          <w:szCs w:val="24"/>
        </w:rPr>
      </w:pPr>
      <w:r w:rsidRPr="00DD49E8">
        <w:rPr>
          <w:rFonts w:ascii="Times New Roman" w:hAnsi="Times New Roman"/>
          <w:sz w:val="24"/>
          <w:szCs w:val="24"/>
        </w:rPr>
        <w:t xml:space="preserve">     Gradonačelnik</w:t>
      </w:r>
    </w:p>
    <w:p w:rsidR="00DD49E8" w:rsidRPr="00DD49E8" w:rsidRDefault="00DD49E8" w:rsidP="00DD49E8">
      <w:pPr>
        <w:rPr>
          <w:rFonts w:ascii="Times New Roman" w:hAnsi="Times New Roman"/>
          <w:sz w:val="24"/>
          <w:szCs w:val="24"/>
        </w:rPr>
      </w:pPr>
      <w:r w:rsidRPr="00DD49E8">
        <w:rPr>
          <w:rFonts w:ascii="Times New Roman" w:hAnsi="Times New Roman"/>
          <w:sz w:val="24"/>
          <w:szCs w:val="24"/>
        </w:rPr>
        <w:tab/>
      </w:r>
      <w:r w:rsidRPr="00DD49E8">
        <w:rPr>
          <w:rFonts w:ascii="Times New Roman" w:hAnsi="Times New Roman"/>
          <w:sz w:val="24"/>
          <w:szCs w:val="24"/>
        </w:rPr>
        <w:tab/>
      </w:r>
      <w:r w:rsidRPr="00DD49E8">
        <w:rPr>
          <w:rFonts w:ascii="Times New Roman" w:hAnsi="Times New Roman"/>
          <w:sz w:val="24"/>
          <w:szCs w:val="24"/>
        </w:rPr>
        <w:tab/>
        <w:t xml:space="preserve">                   </w:t>
      </w:r>
      <w:r w:rsidRPr="00DD49E8">
        <w:rPr>
          <w:rFonts w:ascii="Times New Roman" w:hAnsi="Times New Roman"/>
          <w:sz w:val="24"/>
          <w:szCs w:val="24"/>
        </w:rPr>
        <w:tab/>
      </w:r>
      <w:r w:rsidRPr="00DD49E8">
        <w:rPr>
          <w:rFonts w:ascii="Times New Roman" w:hAnsi="Times New Roman"/>
          <w:sz w:val="24"/>
          <w:szCs w:val="24"/>
        </w:rPr>
        <w:tab/>
      </w:r>
      <w:r w:rsidRPr="00DD49E8">
        <w:rPr>
          <w:rFonts w:ascii="Times New Roman" w:hAnsi="Times New Roman"/>
          <w:sz w:val="24"/>
          <w:szCs w:val="24"/>
        </w:rPr>
        <w:tab/>
      </w:r>
      <w:r w:rsidRPr="00DD49E8">
        <w:rPr>
          <w:rFonts w:ascii="Times New Roman" w:hAnsi="Times New Roman"/>
          <w:sz w:val="24"/>
          <w:szCs w:val="24"/>
        </w:rPr>
        <w:tab/>
        <w:t xml:space="preserve">          dr.sc. Zoran </w:t>
      </w:r>
      <w:proofErr w:type="spellStart"/>
      <w:r w:rsidRPr="00DD49E8">
        <w:rPr>
          <w:rFonts w:ascii="Times New Roman" w:hAnsi="Times New Roman"/>
          <w:sz w:val="24"/>
          <w:szCs w:val="24"/>
        </w:rPr>
        <w:t>Paunović,v.r</w:t>
      </w:r>
      <w:proofErr w:type="spellEnd"/>
      <w:r w:rsidRPr="00DD49E8">
        <w:rPr>
          <w:rFonts w:ascii="Times New Roman" w:hAnsi="Times New Roman"/>
          <w:sz w:val="24"/>
          <w:szCs w:val="24"/>
        </w:rPr>
        <w:t>.</w:t>
      </w:r>
    </w:p>
    <w:p w:rsidR="00DD49E8" w:rsidRPr="00DD49E8" w:rsidRDefault="00DD49E8" w:rsidP="00DD49E8">
      <w:pPr>
        <w:rPr>
          <w:rFonts w:ascii="Times New Roman" w:hAnsi="Times New Roman"/>
          <w:i/>
          <w:iCs/>
          <w:sz w:val="24"/>
          <w:szCs w:val="24"/>
        </w:rPr>
      </w:pPr>
    </w:p>
    <w:p w:rsidR="00DD49E8" w:rsidRPr="00DD49E8" w:rsidRDefault="00DD49E8" w:rsidP="00617E27">
      <w:pPr>
        <w:rPr>
          <w:rFonts w:ascii="Times New Roman" w:hAnsi="Times New Roman"/>
          <w:sz w:val="24"/>
          <w:szCs w:val="24"/>
        </w:rPr>
      </w:pPr>
    </w:p>
    <w:p w:rsidR="00DD49E8" w:rsidRPr="00DD49E8" w:rsidRDefault="00DD49E8" w:rsidP="00617E27">
      <w:pPr>
        <w:rPr>
          <w:rFonts w:ascii="Times New Roman" w:hAnsi="Times New Roman"/>
          <w:sz w:val="24"/>
          <w:szCs w:val="24"/>
        </w:rPr>
      </w:pPr>
    </w:p>
    <w:sectPr w:rsidR="00DD49E8" w:rsidRPr="00DD49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Lato">
    <w:altName w:val="Segoe UI"/>
    <w:charset w:val="00"/>
    <w:family w:val="swiss"/>
    <w:pitch w:val="variable"/>
    <w:sig w:usb0="E10002FF" w:usb1="5000ECFF" w:usb2="0000002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C39BE"/>
    <w:multiLevelType w:val="hybridMultilevel"/>
    <w:tmpl w:val="E6DC4A7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7DB733A7"/>
    <w:multiLevelType w:val="hybridMultilevel"/>
    <w:tmpl w:val="09FA03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E27"/>
    <w:rsid w:val="0004421E"/>
    <w:rsid w:val="00460E23"/>
    <w:rsid w:val="00617E27"/>
    <w:rsid w:val="0062212E"/>
    <w:rsid w:val="00823171"/>
    <w:rsid w:val="009A56A1"/>
    <w:rsid w:val="00A03C11"/>
    <w:rsid w:val="00DD49E8"/>
    <w:rsid w:val="00E2325A"/>
    <w:rsid w:val="00E46AFB"/>
    <w:rsid w:val="00E603F0"/>
    <w:rsid w:val="00FE308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41532"/>
  <w15:chartTrackingRefBased/>
  <w15:docId w15:val="{7EA7C5B2-0846-49FF-B672-1F990C496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E27"/>
    <w:pPr>
      <w:spacing w:after="120" w:line="240" w:lineRule="auto"/>
    </w:pPr>
    <w:rPr>
      <w:rFonts w:ascii="Lato" w:eastAsia="Lato" w:hAnsi="Lato" w:cs="Times New Roman"/>
      <w:color w:val="000000" w:themeColor="text1"/>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D49E8"/>
    <w:pPr>
      <w:spacing w:after="0"/>
      <w:ind w:left="720"/>
      <w:contextualSpacing/>
    </w:pPr>
    <w:rPr>
      <w:rFonts w:asciiTheme="minorHAnsi" w:eastAsiaTheme="minorHAnsi" w:hAnsiTheme="minorHAnsi" w:cstheme="minorBid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1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1520</Words>
  <Characters>8664</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Rivanković</dc:creator>
  <cp:keywords/>
  <dc:description/>
  <cp:lastModifiedBy>Lara Rivanković</cp:lastModifiedBy>
  <cp:revision>2</cp:revision>
  <dcterms:created xsi:type="dcterms:W3CDTF">2022-11-17T10:53:00Z</dcterms:created>
  <dcterms:modified xsi:type="dcterms:W3CDTF">2022-11-17T10:53:00Z</dcterms:modified>
</cp:coreProperties>
</file>