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386" w:rsidRPr="006C71D6" w:rsidRDefault="00D26386" w:rsidP="00D26386">
      <w:pPr>
        <w:tabs>
          <w:tab w:val="left" w:pos="-720"/>
        </w:tabs>
        <w:suppressAutoHyphens/>
        <w:spacing w:line="240" w:lineRule="atLeast"/>
        <w:jc w:val="both"/>
        <w:rPr>
          <w:rFonts w:asciiTheme="minorHAnsi" w:hAnsiTheme="minorHAnsi" w:cs="Arial"/>
          <w:b/>
          <w:i/>
          <w:spacing w:val="-3"/>
          <w:sz w:val="24"/>
          <w:lang w:val="hr-HR"/>
        </w:rPr>
      </w:pPr>
      <w:r w:rsidRPr="006C71D6">
        <w:rPr>
          <w:rFonts w:asciiTheme="minorHAnsi" w:hAnsiTheme="minorHAnsi" w:cs="Arial"/>
          <w:b/>
          <w:i/>
          <w:spacing w:val="-3"/>
          <w:sz w:val="24"/>
          <w:lang w:val="hr-HR"/>
        </w:rPr>
        <w:t>Opće napomene</w:t>
      </w:r>
    </w:p>
    <w:p w:rsidR="00D26386" w:rsidRPr="00046FAF" w:rsidRDefault="00D26386" w:rsidP="00D26386">
      <w:pPr>
        <w:tabs>
          <w:tab w:val="left" w:pos="-720"/>
        </w:tabs>
        <w:suppressAutoHyphens/>
        <w:spacing w:line="240" w:lineRule="atLeast"/>
        <w:jc w:val="both"/>
        <w:rPr>
          <w:rFonts w:asciiTheme="minorHAnsi" w:hAnsiTheme="minorHAnsi" w:cs="Arial"/>
          <w:spacing w:val="-3"/>
          <w:sz w:val="22"/>
          <w:lang w:val="hr-HR"/>
        </w:rPr>
      </w:pPr>
    </w:p>
    <w:p w:rsidR="00DE7B15" w:rsidRPr="00046FAF" w:rsidRDefault="00DE7B15" w:rsidP="001E5B7B">
      <w:pPr>
        <w:tabs>
          <w:tab w:val="left" w:pos="-720"/>
        </w:tabs>
        <w:suppressAutoHyphens/>
        <w:spacing w:line="240" w:lineRule="atLeast"/>
        <w:jc w:val="both"/>
        <w:rPr>
          <w:rFonts w:asciiTheme="minorHAnsi" w:hAnsiTheme="minorHAnsi" w:cs="Arial"/>
          <w:spacing w:val="-3"/>
          <w:sz w:val="22"/>
          <w:lang w:val="hr-HR"/>
        </w:rPr>
      </w:pPr>
      <w:r w:rsidRPr="00046FAF">
        <w:rPr>
          <w:rFonts w:asciiTheme="minorHAnsi" w:hAnsiTheme="minorHAnsi" w:cs="Arial"/>
          <w:spacing w:val="-3"/>
          <w:sz w:val="22"/>
          <w:lang w:val="hr-HR"/>
        </w:rPr>
        <w:t>Ponuđač je dužan upoznati se s ponudbenom dokumentacijom</w:t>
      </w:r>
      <w:r w:rsidR="00B70B5A" w:rsidRPr="00046FAF">
        <w:rPr>
          <w:rFonts w:asciiTheme="minorHAnsi" w:hAnsiTheme="minorHAnsi" w:cs="Arial"/>
          <w:spacing w:val="-3"/>
          <w:sz w:val="22"/>
          <w:lang w:val="hr-HR"/>
        </w:rPr>
        <w:t>,</w:t>
      </w:r>
      <w:r w:rsidRPr="00046FAF">
        <w:rPr>
          <w:rFonts w:asciiTheme="minorHAnsi" w:hAnsiTheme="minorHAnsi" w:cs="Arial"/>
          <w:spacing w:val="-3"/>
          <w:sz w:val="22"/>
          <w:lang w:val="hr-HR"/>
        </w:rPr>
        <w:t xml:space="preserve"> te izvršiti pregled lokacije izvedbe radova, kako bi ponuda uključivala sve troškove za izvedbu radova. Ukoliko se prije predaje ponude utvrdi eventualna nepravilnost, nepotpunost ili nejasnoća u opisu određene stavke, ponuđač je dužan pismenim putem kontaktirati investitora radi objašnjenja. Naknadne korekcije neće se priznavati. Izvođač je dužan pridržavati se svih važećih zakona i propisa i to naročito “Zakona o gradnji”, NN 153/13, Hrvatskih normi, “Općih tehničkih uvjeta za radove na cestama” (Zagreb, izdanje 2001. god.). Svi radovi moraju se izvesti solidno i stručno prema važećim propisima i pravilima dobrog zanata. Za sve radove treba primjenjivati važeće tehničke propise i građevinske norme.</w:t>
      </w:r>
    </w:p>
    <w:p w:rsidR="00DE7B15" w:rsidRPr="00046FAF" w:rsidRDefault="00DE7B15" w:rsidP="001E5B7B">
      <w:pPr>
        <w:tabs>
          <w:tab w:val="left" w:pos="-720"/>
        </w:tabs>
        <w:suppressAutoHyphens/>
        <w:spacing w:line="240" w:lineRule="atLeast"/>
        <w:jc w:val="both"/>
        <w:rPr>
          <w:rFonts w:asciiTheme="minorHAnsi" w:hAnsiTheme="minorHAnsi" w:cs="Arial"/>
          <w:spacing w:val="-3"/>
          <w:sz w:val="22"/>
          <w:lang w:val="hr-HR"/>
        </w:rPr>
      </w:pPr>
    </w:p>
    <w:p w:rsidR="00DE7B15" w:rsidRPr="00046FAF" w:rsidRDefault="00DE7B15" w:rsidP="001E5B7B">
      <w:pPr>
        <w:tabs>
          <w:tab w:val="left" w:pos="-720"/>
        </w:tabs>
        <w:suppressAutoHyphens/>
        <w:spacing w:line="240" w:lineRule="atLeast"/>
        <w:jc w:val="both"/>
        <w:rPr>
          <w:rFonts w:asciiTheme="minorHAnsi" w:hAnsiTheme="minorHAnsi" w:cs="Arial"/>
          <w:spacing w:val="-3"/>
          <w:sz w:val="22"/>
          <w:lang w:val="hr-HR"/>
        </w:rPr>
      </w:pPr>
      <w:r w:rsidRPr="00046FAF">
        <w:rPr>
          <w:rFonts w:asciiTheme="minorHAnsi" w:hAnsiTheme="minorHAnsi" w:cs="Arial"/>
          <w:spacing w:val="-3"/>
          <w:sz w:val="22"/>
          <w:lang w:val="hr-HR"/>
        </w:rPr>
        <w:t>Sukladno Zakonu o javnoj nabavi NN 90/11, u stavkama gdje se radi definiranja tehničkih svojstava i minimalnih tehničkih karakteristika navodi tip ili proizvođač predmeta nabave nudi se predmet nabave kao navedeni ili odgovarajućih svojstava. Sav materijal i oprema, koji izvođač dobavlja i ugrađuje, mora imati isprave o sukladnosti, u skladu sa “Zakona o gradnji”, NN 153/13.</w:t>
      </w:r>
    </w:p>
    <w:p w:rsidR="00DE7B15" w:rsidRPr="00046FAF" w:rsidRDefault="00DE7B15" w:rsidP="001E5B7B">
      <w:pPr>
        <w:tabs>
          <w:tab w:val="left" w:pos="-720"/>
        </w:tabs>
        <w:suppressAutoHyphens/>
        <w:spacing w:line="240" w:lineRule="atLeast"/>
        <w:jc w:val="both"/>
        <w:rPr>
          <w:rFonts w:asciiTheme="minorHAnsi" w:hAnsiTheme="minorHAnsi" w:cs="Arial"/>
          <w:spacing w:val="-3"/>
          <w:sz w:val="22"/>
          <w:lang w:val="hr-HR"/>
        </w:rPr>
      </w:pPr>
    </w:p>
    <w:p w:rsidR="00D26386" w:rsidRPr="00046FAF" w:rsidRDefault="00D26386" w:rsidP="001E5B7B">
      <w:pPr>
        <w:tabs>
          <w:tab w:val="left" w:pos="-720"/>
        </w:tabs>
        <w:suppressAutoHyphens/>
        <w:spacing w:line="240" w:lineRule="atLeast"/>
        <w:jc w:val="both"/>
        <w:rPr>
          <w:rFonts w:asciiTheme="minorHAnsi" w:hAnsiTheme="minorHAnsi" w:cs="Arial"/>
          <w:spacing w:val="-3"/>
          <w:sz w:val="22"/>
          <w:lang w:val="hr-HR"/>
        </w:rPr>
      </w:pPr>
      <w:r w:rsidRPr="00046FAF">
        <w:rPr>
          <w:rFonts w:asciiTheme="minorHAnsi" w:hAnsiTheme="minorHAnsi" w:cs="Arial"/>
          <w:spacing w:val="-3"/>
          <w:sz w:val="22"/>
          <w:lang w:val="hr-HR"/>
        </w:rPr>
        <w:t>U cijene ulaze svi troškovi potrebni za izradu objekta s nabavom i dopremom predviđenih materijala,  pomoćnim radovima, pomoćnim napravama i drugim sredstvima potrebnim za ispravnu izvedbu.</w:t>
      </w:r>
    </w:p>
    <w:p w:rsidR="00D26386" w:rsidRPr="00046FAF" w:rsidRDefault="00D26386" w:rsidP="001E5B7B">
      <w:pPr>
        <w:pStyle w:val="BodyText"/>
        <w:jc w:val="both"/>
        <w:rPr>
          <w:rFonts w:asciiTheme="minorHAnsi" w:hAnsiTheme="minorHAnsi" w:cs="Arial"/>
          <w:sz w:val="22"/>
          <w:lang w:val="hr-HR"/>
        </w:rPr>
      </w:pPr>
      <w:r w:rsidRPr="00046FAF">
        <w:rPr>
          <w:rFonts w:asciiTheme="minorHAnsi" w:hAnsiTheme="minorHAnsi" w:cs="Arial"/>
          <w:sz w:val="22"/>
          <w:lang w:val="hr-HR"/>
        </w:rPr>
        <w:t>U stavkama su uračunati svi radovi potrebni za ispravno dovršenje objekta, na osnovi normi, propisa i priznatih pravila tehničke struke.</w:t>
      </w:r>
    </w:p>
    <w:p w:rsidR="003D4E71" w:rsidRPr="00046FAF" w:rsidRDefault="003D4E71" w:rsidP="001E5B7B">
      <w:pPr>
        <w:pStyle w:val="BodyText"/>
        <w:jc w:val="both"/>
        <w:rPr>
          <w:rFonts w:asciiTheme="minorHAnsi" w:hAnsiTheme="minorHAnsi" w:cs="Arial"/>
          <w:spacing w:val="-3"/>
          <w:sz w:val="22"/>
          <w:lang w:val="hr-HR"/>
        </w:rPr>
      </w:pPr>
      <w:r w:rsidRPr="00046FAF">
        <w:rPr>
          <w:rFonts w:asciiTheme="minorHAnsi" w:hAnsiTheme="minorHAnsi" w:cs="Arial"/>
          <w:spacing w:val="-3"/>
          <w:sz w:val="22"/>
          <w:lang w:val="hr-HR"/>
        </w:rPr>
        <w:t>Od trenutka preuzimanja gradilišta pa do primopredaje objekta Izvođač je odgovoran za stvari i osobe koje se nalaze unutar gradilišta. U građevinski dnevnik se unose svi bitni podaci i događaji tijekom građenja (npr. meteorološke prilike, temperatura zraka i sl.), upisuju primjedbe Projektanata, nalozi Nadzornog inženjera i Inspekcije. Tako registrirani zahtjevi obvezni su za Izvoditelja radova, s tim da je za svaku nepredviđenu višu radnju, kojom bi se povećalo ukupne troškove predviđene za izgradnju po ovom troškovniku, prethodno potrebna suglasnost Investitora.</w:t>
      </w:r>
    </w:p>
    <w:p w:rsidR="00D26386" w:rsidRPr="00046FAF" w:rsidRDefault="00D26386" w:rsidP="001E5B7B">
      <w:pPr>
        <w:pStyle w:val="BodyText"/>
        <w:jc w:val="both"/>
        <w:rPr>
          <w:rFonts w:asciiTheme="minorHAnsi" w:hAnsiTheme="minorHAnsi" w:cs="Arial"/>
          <w:sz w:val="22"/>
          <w:lang w:val="hr-HR"/>
        </w:rPr>
      </w:pPr>
      <w:r w:rsidRPr="00046FAF">
        <w:rPr>
          <w:rFonts w:asciiTheme="minorHAnsi" w:hAnsiTheme="minorHAnsi" w:cs="Arial"/>
          <w:sz w:val="22"/>
          <w:lang w:val="hr-HR"/>
        </w:rPr>
        <w:t>Tako su u stavkama uračunati troškovi propisnog zbrinjavanja viška materijala, nabave gradiva, nadzorni, rukovodeći i drugi poslovi poduzeća, troškovi skela, oplata, alata, sprava i strojeva, svi sitni metalni i drugi dijelovi potrebni kod građenja, potrebna osiguranja tijekom radova, osiguranje odvijanja prometa, privremena signalizacija i regulacija javnog prometa za vrijeme gradnje, njega betona, crpljenje vode, signali na građevini danju i noću, čuvanje, dovodi struje i sl, ukratko, sve što je posredno ili neposredno potrebno za izvršenje radova po Projektu.</w:t>
      </w:r>
    </w:p>
    <w:p w:rsidR="00D26386" w:rsidRPr="00046FAF" w:rsidRDefault="00D26386" w:rsidP="001E5B7B">
      <w:pPr>
        <w:tabs>
          <w:tab w:val="left" w:pos="-720"/>
        </w:tabs>
        <w:suppressAutoHyphens/>
        <w:spacing w:line="240" w:lineRule="atLeast"/>
        <w:jc w:val="both"/>
        <w:rPr>
          <w:rFonts w:asciiTheme="minorHAnsi" w:hAnsiTheme="minorHAnsi" w:cs="Arial"/>
          <w:spacing w:val="-3"/>
          <w:sz w:val="22"/>
          <w:lang w:val="hr-HR"/>
        </w:rPr>
      </w:pPr>
      <w:r w:rsidRPr="00046FAF">
        <w:rPr>
          <w:rFonts w:asciiTheme="minorHAnsi" w:hAnsiTheme="minorHAnsi" w:cs="Arial"/>
          <w:spacing w:val="-3"/>
          <w:sz w:val="22"/>
          <w:lang w:val="hr-HR"/>
        </w:rPr>
        <w:t xml:space="preserve">U slučaju kiše troškove crpljenja vode za normalan rad snosi Izvođač. </w:t>
      </w:r>
    </w:p>
    <w:p w:rsidR="00D26386" w:rsidRPr="00046FAF" w:rsidRDefault="00D26386" w:rsidP="001E5B7B">
      <w:pPr>
        <w:pStyle w:val="BodyText"/>
        <w:jc w:val="both"/>
        <w:rPr>
          <w:rFonts w:asciiTheme="minorHAnsi" w:hAnsiTheme="minorHAnsi" w:cs="Arial"/>
          <w:sz w:val="22"/>
          <w:lang w:val="hr-HR"/>
        </w:rPr>
      </w:pPr>
    </w:p>
    <w:p w:rsidR="00D26386" w:rsidRPr="00046FAF" w:rsidRDefault="00D26386" w:rsidP="001E5B7B">
      <w:pPr>
        <w:pStyle w:val="BodyText3"/>
        <w:jc w:val="both"/>
        <w:rPr>
          <w:rFonts w:asciiTheme="minorHAnsi" w:hAnsiTheme="minorHAnsi" w:cs="Arial"/>
          <w:sz w:val="22"/>
          <w:szCs w:val="20"/>
          <w:lang w:val="hr-HR"/>
        </w:rPr>
      </w:pPr>
      <w:r w:rsidRPr="00046FAF">
        <w:rPr>
          <w:rFonts w:asciiTheme="minorHAnsi" w:hAnsiTheme="minorHAnsi" w:cs="Arial"/>
          <w:sz w:val="22"/>
          <w:szCs w:val="20"/>
          <w:lang w:val="hr-HR"/>
        </w:rPr>
        <w:t>Nakon dovršenja gradnje Izvoditelj će predati posve uređeno gradilište i okolinu građevine predstavniku Investitora uz prisutnost Projektanta.</w:t>
      </w:r>
    </w:p>
    <w:p w:rsidR="00D26386" w:rsidRPr="00046FAF" w:rsidRDefault="00D26386" w:rsidP="001E5B7B">
      <w:pPr>
        <w:tabs>
          <w:tab w:val="left" w:pos="-720"/>
        </w:tabs>
        <w:suppressAutoHyphens/>
        <w:spacing w:line="240" w:lineRule="atLeast"/>
        <w:jc w:val="both"/>
        <w:rPr>
          <w:rFonts w:asciiTheme="minorHAnsi" w:hAnsiTheme="minorHAnsi" w:cs="Arial"/>
          <w:spacing w:val="-3"/>
          <w:sz w:val="22"/>
          <w:lang w:val="hr-HR"/>
        </w:rPr>
      </w:pPr>
    </w:p>
    <w:p w:rsidR="00D26386" w:rsidRPr="00046FAF" w:rsidRDefault="00D26386" w:rsidP="001E5B7B">
      <w:pPr>
        <w:tabs>
          <w:tab w:val="left" w:pos="-720"/>
        </w:tabs>
        <w:suppressAutoHyphens/>
        <w:spacing w:line="240" w:lineRule="atLeast"/>
        <w:jc w:val="both"/>
        <w:rPr>
          <w:rFonts w:asciiTheme="minorHAnsi" w:hAnsiTheme="minorHAnsi" w:cs="Arial"/>
          <w:spacing w:val="-3"/>
          <w:sz w:val="22"/>
          <w:lang w:val="hr-HR"/>
        </w:rPr>
      </w:pPr>
      <w:r w:rsidRPr="00046FAF">
        <w:rPr>
          <w:rFonts w:asciiTheme="minorHAnsi" w:hAnsiTheme="minorHAnsi" w:cs="Arial"/>
          <w:spacing w:val="-3"/>
          <w:sz w:val="22"/>
          <w:lang w:val="hr-HR"/>
        </w:rPr>
        <w:t xml:space="preserve">Obveza Izvoditelja je na propisan način zbrinuti </w:t>
      </w:r>
      <w:r w:rsidR="003C3BE6" w:rsidRPr="00046FAF">
        <w:rPr>
          <w:rFonts w:asciiTheme="minorHAnsi" w:hAnsiTheme="minorHAnsi" w:cs="Arial"/>
          <w:spacing w:val="-3"/>
          <w:sz w:val="22"/>
          <w:lang w:val="hr-HR"/>
        </w:rPr>
        <w:t xml:space="preserve">cjelokupni </w:t>
      </w:r>
      <w:r w:rsidRPr="00046FAF">
        <w:rPr>
          <w:rFonts w:asciiTheme="minorHAnsi" w:hAnsiTheme="minorHAnsi" w:cs="Arial"/>
          <w:spacing w:val="-3"/>
          <w:sz w:val="22"/>
          <w:lang w:val="hr-HR"/>
        </w:rPr>
        <w:t xml:space="preserve">višak materijala iz </w:t>
      </w:r>
      <w:r w:rsidR="003C3BE6" w:rsidRPr="00046FAF">
        <w:rPr>
          <w:rFonts w:asciiTheme="minorHAnsi" w:hAnsiTheme="minorHAnsi" w:cs="Arial"/>
          <w:spacing w:val="-3"/>
          <w:sz w:val="22"/>
          <w:lang w:val="hr-HR"/>
        </w:rPr>
        <w:t xml:space="preserve">svih </w:t>
      </w:r>
      <w:r w:rsidRPr="00046FAF">
        <w:rPr>
          <w:rFonts w:asciiTheme="minorHAnsi" w:hAnsiTheme="minorHAnsi" w:cs="Arial"/>
          <w:spacing w:val="-3"/>
          <w:sz w:val="22"/>
          <w:lang w:val="hr-HR"/>
        </w:rPr>
        <w:t>iskopa</w:t>
      </w:r>
      <w:r w:rsidR="003C3BE6" w:rsidRPr="00046FAF">
        <w:rPr>
          <w:rFonts w:asciiTheme="minorHAnsi" w:hAnsiTheme="minorHAnsi" w:cs="Arial"/>
          <w:spacing w:val="-3"/>
          <w:sz w:val="22"/>
          <w:lang w:val="hr-HR"/>
        </w:rPr>
        <w:t xml:space="preserve"> i ukloanjanja, a</w:t>
      </w:r>
      <w:r w:rsidRPr="00046FAF">
        <w:rPr>
          <w:rFonts w:asciiTheme="minorHAnsi" w:hAnsiTheme="minorHAnsi" w:cs="Arial"/>
          <w:spacing w:val="-3"/>
          <w:sz w:val="22"/>
          <w:lang w:val="hr-HR"/>
        </w:rPr>
        <w:t xml:space="preserve"> što je obuhvaćeno jediničnim cijenama Troškovnika. Ta obveza također podrazumijeva  pronalaženje lokacija odlagališta, izradu projekta njihova uređenja te pribavljanje pripadajućih suglasnosti nadležnih institucija, Nadzora, Glavnog projektanta i Investitora.</w:t>
      </w:r>
    </w:p>
    <w:p w:rsidR="00D26386" w:rsidRPr="00046FAF" w:rsidRDefault="00D26386" w:rsidP="001E5B7B">
      <w:pPr>
        <w:tabs>
          <w:tab w:val="left" w:pos="-720"/>
        </w:tabs>
        <w:suppressAutoHyphens/>
        <w:spacing w:line="240" w:lineRule="atLeast"/>
        <w:jc w:val="both"/>
        <w:rPr>
          <w:rFonts w:asciiTheme="minorHAnsi" w:hAnsiTheme="minorHAnsi" w:cs="Arial"/>
          <w:spacing w:val="-3"/>
          <w:sz w:val="22"/>
          <w:lang w:val="hr-HR"/>
        </w:rPr>
      </w:pPr>
    </w:p>
    <w:p w:rsidR="00D26386" w:rsidRPr="00046FAF" w:rsidRDefault="00D26386" w:rsidP="001E5B7B">
      <w:pPr>
        <w:tabs>
          <w:tab w:val="left" w:pos="-720"/>
        </w:tabs>
        <w:suppressAutoHyphens/>
        <w:spacing w:line="240" w:lineRule="atLeast"/>
        <w:jc w:val="both"/>
        <w:rPr>
          <w:rFonts w:asciiTheme="minorHAnsi" w:hAnsiTheme="minorHAnsi" w:cs="Arial"/>
          <w:spacing w:val="-3"/>
          <w:sz w:val="22"/>
          <w:lang w:val="hr-HR"/>
        </w:rPr>
      </w:pPr>
      <w:r w:rsidRPr="00046FAF">
        <w:rPr>
          <w:rFonts w:asciiTheme="minorHAnsi" w:hAnsiTheme="minorHAnsi" w:cs="Arial"/>
          <w:b/>
          <w:spacing w:val="-3"/>
          <w:sz w:val="22"/>
          <w:lang w:val="hr-HR"/>
        </w:rPr>
        <w:t>Izvođačeva je obveza održavanje javnih cesta koje koristi u svrhu građenja te sanacija svih eventualnih oštećenja nastalih korištenjem (Pravilnik o prekomjernoj uporabi javnih cesta - NN. travanj/2000.). Po završetku radova ceste je potrebno dovesti u prvobitno stanje bez prava na naknadu troškova</w:t>
      </w:r>
      <w:r w:rsidRPr="00046FAF">
        <w:rPr>
          <w:rFonts w:asciiTheme="minorHAnsi" w:hAnsiTheme="minorHAnsi" w:cs="Arial"/>
          <w:spacing w:val="-3"/>
          <w:sz w:val="22"/>
          <w:lang w:val="hr-HR"/>
        </w:rPr>
        <w:t>.</w:t>
      </w:r>
    </w:p>
    <w:p w:rsidR="00D26386" w:rsidRPr="00046FAF" w:rsidRDefault="00D26386" w:rsidP="001E5B7B">
      <w:pPr>
        <w:tabs>
          <w:tab w:val="left" w:pos="-720"/>
        </w:tabs>
        <w:suppressAutoHyphens/>
        <w:spacing w:line="240" w:lineRule="atLeast"/>
        <w:jc w:val="both"/>
        <w:rPr>
          <w:rFonts w:asciiTheme="minorHAnsi" w:hAnsiTheme="minorHAnsi" w:cs="Arial"/>
          <w:spacing w:val="-3"/>
          <w:sz w:val="22"/>
          <w:lang w:val="hr-HR"/>
        </w:rPr>
      </w:pPr>
    </w:p>
    <w:p w:rsidR="00D26386" w:rsidRPr="00046FAF" w:rsidRDefault="00D26386" w:rsidP="001E5B7B">
      <w:pPr>
        <w:pStyle w:val="BodyText"/>
        <w:jc w:val="both"/>
        <w:rPr>
          <w:rFonts w:asciiTheme="minorHAnsi" w:hAnsiTheme="minorHAnsi" w:cs="Arial"/>
          <w:spacing w:val="-3"/>
          <w:sz w:val="22"/>
          <w:lang w:val="hr-HR"/>
        </w:rPr>
      </w:pPr>
      <w:r w:rsidRPr="00046FAF">
        <w:rPr>
          <w:rFonts w:asciiTheme="minorHAnsi" w:hAnsiTheme="minorHAnsi" w:cs="Arial"/>
          <w:sz w:val="22"/>
          <w:lang w:val="hr-HR"/>
        </w:rPr>
        <w:t>Jediničnim cijenama obuhvaćeno je osiguranje i ocjenjivanje kakvoće, tj. svi troškovi prethodnih i tekućih ispitivanja kako osnovnih materijala, tako i poluproizvoda, te definitivno dovršenih radova u skladu s važećim tehničkim propis</w:t>
      </w:r>
      <w:bookmarkStart w:id="0" w:name="_GoBack"/>
      <w:bookmarkEnd w:id="0"/>
      <w:r w:rsidRPr="00046FAF">
        <w:rPr>
          <w:rFonts w:asciiTheme="minorHAnsi" w:hAnsiTheme="minorHAnsi" w:cs="Arial"/>
          <w:sz w:val="22"/>
          <w:lang w:val="hr-HR"/>
        </w:rPr>
        <w:t>ima, pravilnicima i standardima i Općim tehničkim uvjetima Investitora.</w:t>
      </w:r>
    </w:p>
    <w:p w:rsidR="00D26386" w:rsidRPr="00046FAF" w:rsidRDefault="00D26386" w:rsidP="001E5B7B">
      <w:pPr>
        <w:pStyle w:val="BodyText"/>
        <w:jc w:val="both"/>
        <w:rPr>
          <w:rFonts w:asciiTheme="minorHAnsi" w:hAnsiTheme="minorHAnsi" w:cs="Arial"/>
          <w:sz w:val="22"/>
          <w:lang w:val="hr-HR"/>
        </w:rPr>
      </w:pPr>
      <w:r w:rsidRPr="00046FAF">
        <w:rPr>
          <w:rFonts w:asciiTheme="minorHAnsi" w:hAnsiTheme="minorHAnsi" w:cs="Arial"/>
          <w:sz w:val="22"/>
          <w:lang w:val="hr-HR"/>
        </w:rPr>
        <w:t>Stavke troškovnika odnose se na definitivno dovršene radove, ispitane po kvaliteti i količini, te preuzete po nadzornoj službi Investitora, ukoliko nije u opisu izričito drukčije određeno.</w:t>
      </w:r>
    </w:p>
    <w:p w:rsidR="00D26386" w:rsidRPr="00046FAF" w:rsidRDefault="00D26386" w:rsidP="001E5B7B">
      <w:pPr>
        <w:tabs>
          <w:tab w:val="left" w:pos="-720"/>
        </w:tabs>
        <w:suppressAutoHyphens/>
        <w:spacing w:line="240" w:lineRule="atLeast"/>
        <w:jc w:val="both"/>
        <w:rPr>
          <w:rFonts w:asciiTheme="minorHAnsi" w:hAnsiTheme="minorHAnsi" w:cs="Arial"/>
          <w:spacing w:val="-3"/>
          <w:sz w:val="22"/>
          <w:lang w:val="hr-HR"/>
        </w:rPr>
      </w:pPr>
      <w:r w:rsidRPr="00046FAF">
        <w:rPr>
          <w:rFonts w:asciiTheme="minorHAnsi" w:hAnsiTheme="minorHAnsi" w:cs="Arial"/>
          <w:spacing w:val="-3"/>
          <w:sz w:val="22"/>
          <w:lang w:val="hr-HR"/>
        </w:rPr>
        <w:lastRenderedPageBreak/>
        <w:t>Obračun količina radova vrši se prema stvarno izvedenom stanju, a sukladno mjerama iz  Projekta. Količine radova koje nakon dovršenja čitavog posla nije moguće provjeriti neposredno izmjerom (npr. iskop tla, rušenje stabala i sl.) treba po izvršenju pojedinog takvog rada preuzeti Nadzorni inženjer. Nadzorni inženjer i predstavnik Izvođača radova unositi će u građevinsku knjigu količine tih radova sa svim potrebnim skicama i izmjerama, te će svojim potpisima jamčiti za njihovu točnost. Samo tako utvrđeni radovi mogu se uzeti u obzir kod izrade privremenog ili konačnog obračuna radova.</w:t>
      </w:r>
    </w:p>
    <w:p w:rsidR="00D26386" w:rsidRPr="00046FAF" w:rsidRDefault="00D26386" w:rsidP="001E5B7B">
      <w:pPr>
        <w:tabs>
          <w:tab w:val="left" w:pos="-720"/>
        </w:tabs>
        <w:suppressAutoHyphens/>
        <w:spacing w:line="240" w:lineRule="atLeast"/>
        <w:jc w:val="both"/>
        <w:rPr>
          <w:rFonts w:asciiTheme="minorHAnsi" w:hAnsiTheme="minorHAnsi" w:cs="Arial"/>
          <w:spacing w:val="-3"/>
          <w:sz w:val="22"/>
          <w:lang w:val="hr-HR"/>
        </w:rPr>
      </w:pPr>
    </w:p>
    <w:p w:rsidR="00D26386" w:rsidRPr="00046FAF" w:rsidRDefault="00D26386" w:rsidP="001E5B7B">
      <w:pPr>
        <w:tabs>
          <w:tab w:val="left" w:pos="-720"/>
        </w:tabs>
        <w:suppressAutoHyphens/>
        <w:spacing w:line="240" w:lineRule="atLeast"/>
        <w:jc w:val="both"/>
        <w:rPr>
          <w:rFonts w:asciiTheme="minorHAnsi" w:hAnsiTheme="minorHAnsi" w:cs="Arial"/>
          <w:spacing w:val="-3"/>
          <w:sz w:val="22"/>
          <w:lang w:val="hr-HR"/>
        </w:rPr>
      </w:pPr>
      <w:r w:rsidRPr="00046FAF">
        <w:rPr>
          <w:rFonts w:asciiTheme="minorHAnsi" w:hAnsiTheme="minorHAnsi" w:cs="Arial"/>
          <w:spacing w:val="-3"/>
          <w:sz w:val="22"/>
          <w:lang w:val="hr-HR"/>
        </w:rPr>
        <w:t xml:space="preserve">U svim slučajevima potrebe izmjena ili nadopuna projekta ili njegovih djelova </w:t>
      </w:r>
      <w:r w:rsidRPr="00046FAF">
        <w:rPr>
          <w:rFonts w:asciiTheme="minorHAnsi" w:hAnsiTheme="minorHAnsi" w:cs="Arial"/>
          <w:spacing w:val="-3"/>
          <w:sz w:val="22"/>
          <w:lang w:val="hr-HR"/>
        </w:rPr>
        <w:noBreakHyphen/>
        <w:t xml:space="preserve"> odluku o tome donositi će sporazumno</w:t>
      </w:r>
      <w:r w:rsidR="003D4E71" w:rsidRPr="00046FAF">
        <w:rPr>
          <w:rFonts w:asciiTheme="minorHAnsi" w:hAnsiTheme="minorHAnsi" w:cs="Arial"/>
          <w:spacing w:val="-3"/>
          <w:sz w:val="22"/>
          <w:lang w:val="hr-HR"/>
        </w:rPr>
        <w:t xml:space="preserve"> Projektant, Nadzorni inženjer, Investitor</w:t>
      </w:r>
      <w:r w:rsidRPr="00046FAF">
        <w:rPr>
          <w:rFonts w:asciiTheme="minorHAnsi" w:hAnsiTheme="minorHAnsi" w:cs="Arial"/>
          <w:spacing w:val="-3"/>
          <w:sz w:val="22"/>
          <w:lang w:val="hr-HR"/>
        </w:rPr>
        <w:t xml:space="preserve"> i predstavnik Izvođača, a tu svoju odluku unositi će u Građevinski dnevnik.</w:t>
      </w:r>
    </w:p>
    <w:p w:rsidR="00D26386" w:rsidRPr="00046FAF" w:rsidRDefault="00D26386" w:rsidP="001E5B7B">
      <w:pPr>
        <w:tabs>
          <w:tab w:val="left" w:pos="-720"/>
        </w:tabs>
        <w:suppressAutoHyphens/>
        <w:spacing w:line="240" w:lineRule="atLeast"/>
        <w:jc w:val="both"/>
        <w:rPr>
          <w:rFonts w:asciiTheme="minorHAnsi" w:hAnsiTheme="minorHAnsi" w:cs="Arial"/>
          <w:spacing w:val="-3"/>
          <w:sz w:val="22"/>
          <w:lang w:val="hr-HR"/>
        </w:rPr>
      </w:pPr>
    </w:p>
    <w:p w:rsidR="00D26386" w:rsidRPr="00046FAF" w:rsidRDefault="00D26386" w:rsidP="001E5B7B">
      <w:pPr>
        <w:tabs>
          <w:tab w:val="left" w:pos="-720"/>
        </w:tabs>
        <w:suppressAutoHyphens/>
        <w:spacing w:line="240" w:lineRule="atLeast"/>
        <w:jc w:val="both"/>
        <w:rPr>
          <w:rFonts w:asciiTheme="minorHAnsi" w:hAnsiTheme="minorHAnsi" w:cs="Arial"/>
          <w:spacing w:val="-3"/>
          <w:sz w:val="22"/>
          <w:lang w:val="hr-HR"/>
        </w:rPr>
      </w:pPr>
      <w:r w:rsidRPr="00046FAF">
        <w:rPr>
          <w:rFonts w:asciiTheme="minorHAnsi" w:hAnsiTheme="minorHAnsi" w:cs="Arial"/>
          <w:spacing w:val="-3"/>
          <w:sz w:val="22"/>
          <w:lang w:val="hr-HR"/>
        </w:rPr>
        <w:t>Sve izmjene i dopune Projekta ili njegovih dijelova, za koje se po Građevinskom dnevniku ne može dokazati da su vjerodostojni opisanom postupku neće se obračunati niti u privremenom, niti u konačnom obračunu.</w:t>
      </w:r>
    </w:p>
    <w:p w:rsidR="00D26386" w:rsidRPr="00046FAF" w:rsidRDefault="00D26386" w:rsidP="001E5B7B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lang w:val="hr-HR" w:eastAsia="hr-HR"/>
        </w:rPr>
      </w:pPr>
    </w:p>
    <w:p w:rsidR="00D26386" w:rsidRPr="005A4830" w:rsidRDefault="00D26386" w:rsidP="001E5B7B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sz w:val="22"/>
          <w:u w:val="single"/>
          <w:lang w:val="hr-HR" w:eastAsia="hr-HR"/>
        </w:rPr>
      </w:pPr>
      <w:r w:rsidRPr="007A664E">
        <w:rPr>
          <w:rFonts w:asciiTheme="minorHAnsi" w:hAnsiTheme="minorHAnsi" w:cs="Arial"/>
          <w:b/>
          <w:sz w:val="22"/>
          <w:lang w:val="hr-HR" w:eastAsia="hr-HR"/>
        </w:rPr>
        <w:t xml:space="preserve">Projektant će na </w:t>
      </w:r>
      <w:r w:rsidR="00046FAF" w:rsidRPr="007A664E">
        <w:rPr>
          <w:rFonts w:asciiTheme="minorHAnsi" w:hAnsiTheme="minorHAnsi" w:cs="Arial"/>
          <w:b/>
          <w:sz w:val="22"/>
          <w:lang w:val="hr-HR" w:eastAsia="hr-HR"/>
        </w:rPr>
        <w:t xml:space="preserve">izravni </w:t>
      </w:r>
      <w:r w:rsidRPr="007A664E">
        <w:rPr>
          <w:rFonts w:asciiTheme="minorHAnsi" w:hAnsiTheme="minorHAnsi" w:cs="Arial"/>
          <w:b/>
          <w:sz w:val="22"/>
          <w:lang w:val="hr-HR" w:eastAsia="hr-HR"/>
        </w:rPr>
        <w:t xml:space="preserve">zahtjev </w:t>
      </w:r>
      <w:r w:rsidR="00046FAF" w:rsidRPr="007A664E">
        <w:rPr>
          <w:rFonts w:asciiTheme="minorHAnsi" w:hAnsiTheme="minorHAnsi" w:cs="Arial"/>
          <w:b/>
          <w:sz w:val="22"/>
          <w:lang w:val="hr-HR" w:eastAsia="hr-HR"/>
        </w:rPr>
        <w:t>I</w:t>
      </w:r>
      <w:r w:rsidRPr="007A664E">
        <w:rPr>
          <w:rFonts w:asciiTheme="minorHAnsi" w:hAnsiTheme="minorHAnsi" w:cs="Arial"/>
          <w:b/>
          <w:sz w:val="22"/>
          <w:lang w:val="hr-HR" w:eastAsia="hr-HR"/>
        </w:rPr>
        <w:t xml:space="preserve">nvestitora, odnosno </w:t>
      </w:r>
      <w:r w:rsidR="007A664E">
        <w:rPr>
          <w:rFonts w:asciiTheme="minorHAnsi" w:hAnsiTheme="minorHAnsi" w:cs="Arial"/>
          <w:b/>
          <w:sz w:val="22"/>
          <w:lang w:val="hr-HR" w:eastAsia="hr-HR"/>
        </w:rPr>
        <w:t xml:space="preserve">zahtjev </w:t>
      </w:r>
      <w:r w:rsidR="00046FAF" w:rsidRPr="007A664E">
        <w:rPr>
          <w:rFonts w:asciiTheme="minorHAnsi" w:hAnsiTheme="minorHAnsi" w:cs="Arial"/>
          <w:b/>
          <w:sz w:val="22"/>
          <w:lang w:val="hr-HR" w:eastAsia="hr-HR"/>
        </w:rPr>
        <w:t xml:space="preserve">izvođača neposredno preko </w:t>
      </w:r>
      <w:r w:rsidRPr="007A664E">
        <w:rPr>
          <w:rFonts w:asciiTheme="minorHAnsi" w:hAnsiTheme="minorHAnsi" w:cs="Arial"/>
          <w:b/>
          <w:sz w:val="22"/>
          <w:lang w:val="hr-HR" w:eastAsia="hr-HR"/>
        </w:rPr>
        <w:t>nadzornog inženjera</w:t>
      </w:r>
      <w:r w:rsidR="00046FAF" w:rsidRPr="007A664E">
        <w:rPr>
          <w:rFonts w:asciiTheme="minorHAnsi" w:hAnsiTheme="minorHAnsi" w:cs="Arial"/>
          <w:b/>
          <w:sz w:val="22"/>
          <w:lang w:val="hr-HR" w:eastAsia="hr-HR"/>
        </w:rPr>
        <w:t>,</w:t>
      </w:r>
      <w:r w:rsidRPr="007A664E">
        <w:rPr>
          <w:rFonts w:asciiTheme="minorHAnsi" w:hAnsiTheme="minorHAnsi" w:cs="Arial"/>
          <w:b/>
          <w:sz w:val="22"/>
          <w:lang w:val="hr-HR" w:eastAsia="hr-HR"/>
        </w:rPr>
        <w:t xml:space="preserve"> obavljati projektantski nadzor koji uključuje </w:t>
      </w:r>
      <w:r w:rsidRPr="007A664E">
        <w:rPr>
          <w:rFonts w:asciiTheme="minorHAnsi" w:hAnsiTheme="minorHAnsi" w:cs="Arial"/>
          <w:b/>
          <w:spacing w:val="-3"/>
          <w:sz w:val="22"/>
          <w:lang w:val="hr-HR"/>
        </w:rPr>
        <w:t xml:space="preserve">tumačenje rješenja iz projekta, utvrđivanje potrebe izmjene projekta ili usvojene metode rada ili potrebe za izvedbom dodatnih projekata, procjena situacije i donošenje rješenja u slučaju nepredvidivih okolnosti, sudjelovanje na sastancima s izvoditeljima radova, te davanje odgovora na upite izvođača i izrade detalja i skica projekta. </w:t>
      </w:r>
      <w:r w:rsidRPr="005A4830">
        <w:rPr>
          <w:rFonts w:asciiTheme="minorHAnsi" w:hAnsiTheme="minorHAnsi" w:cs="Arial"/>
          <w:b/>
          <w:sz w:val="22"/>
          <w:u w:val="single"/>
          <w:lang w:val="hr-HR" w:eastAsia="hr-HR"/>
        </w:rPr>
        <w:t>Troškove projektantskog nadzora u tom slučaju snosi osoba koja je isti zahtijevala</w:t>
      </w:r>
      <w:r w:rsidR="007A664E" w:rsidRPr="005A4830">
        <w:rPr>
          <w:rFonts w:asciiTheme="minorHAnsi" w:hAnsiTheme="minorHAnsi" w:cs="Arial"/>
          <w:b/>
          <w:sz w:val="22"/>
          <w:u w:val="single"/>
          <w:lang w:val="hr-HR" w:eastAsia="hr-HR"/>
        </w:rPr>
        <w:t xml:space="preserve"> obzirom da navedene aktivnosti nisu uvrštene u osnovni trošovnik radova</w:t>
      </w:r>
      <w:r w:rsidRPr="005A4830">
        <w:rPr>
          <w:rFonts w:asciiTheme="minorHAnsi" w:hAnsiTheme="minorHAnsi" w:cs="Arial"/>
          <w:b/>
          <w:sz w:val="22"/>
          <w:u w:val="single"/>
          <w:lang w:val="hr-HR" w:eastAsia="hr-HR"/>
        </w:rPr>
        <w:t>.</w:t>
      </w:r>
    </w:p>
    <w:p w:rsidR="00D26386" w:rsidRPr="00046FAF" w:rsidRDefault="00D26386" w:rsidP="001E5B7B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lang w:val="hr-HR" w:eastAsia="hr-HR"/>
        </w:rPr>
      </w:pPr>
    </w:p>
    <w:p w:rsidR="00D26386" w:rsidRPr="00046FAF" w:rsidRDefault="00D26386" w:rsidP="001E5B7B">
      <w:pPr>
        <w:tabs>
          <w:tab w:val="left" w:pos="-720"/>
        </w:tabs>
        <w:suppressAutoHyphens/>
        <w:spacing w:line="240" w:lineRule="atLeast"/>
        <w:jc w:val="both"/>
        <w:rPr>
          <w:rFonts w:asciiTheme="minorHAnsi" w:hAnsiTheme="minorHAnsi" w:cs="Arial"/>
          <w:spacing w:val="-3"/>
          <w:sz w:val="22"/>
          <w:lang w:val="hr-HR"/>
        </w:rPr>
      </w:pPr>
      <w:r w:rsidRPr="00046FAF">
        <w:rPr>
          <w:rFonts w:asciiTheme="minorHAnsi" w:hAnsiTheme="minorHAnsi" w:cs="Arial"/>
          <w:spacing w:val="-3"/>
          <w:sz w:val="22"/>
          <w:lang w:val="hr-HR"/>
        </w:rPr>
        <w:t>Terminologija (nazivi stavaka) i sažeti opis rada pojedine stavke ovog troškovnika usklađen je s "Općim tehničkim uvjetima za radove na cestama".</w:t>
      </w:r>
    </w:p>
    <w:p w:rsidR="00D26386" w:rsidRPr="00046FAF" w:rsidRDefault="00D26386" w:rsidP="001E5B7B">
      <w:pPr>
        <w:tabs>
          <w:tab w:val="left" w:pos="-720"/>
        </w:tabs>
        <w:suppressAutoHyphens/>
        <w:spacing w:line="240" w:lineRule="atLeast"/>
        <w:jc w:val="both"/>
        <w:rPr>
          <w:rFonts w:asciiTheme="minorHAnsi" w:hAnsiTheme="minorHAnsi" w:cs="Arial"/>
          <w:spacing w:val="-3"/>
          <w:sz w:val="22"/>
          <w:lang w:val="hr-HR"/>
        </w:rPr>
      </w:pPr>
      <w:r w:rsidRPr="00046FAF">
        <w:rPr>
          <w:rFonts w:asciiTheme="minorHAnsi" w:hAnsiTheme="minorHAnsi" w:cs="Arial"/>
          <w:spacing w:val="-3"/>
          <w:sz w:val="22"/>
          <w:lang w:val="hr-HR"/>
        </w:rPr>
        <w:t xml:space="preserve"> </w:t>
      </w:r>
    </w:p>
    <w:p w:rsidR="00D26386" w:rsidRPr="00046FAF" w:rsidRDefault="00D26386" w:rsidP="001E5B7B">
      <w:pPr>
        <w:tabs>
          <w:tab w:val="left" w:pos="-720"/>
        </w:tabs>
        <w:suppressAutoHyphens/>
        <w:spacing w:line="240" w:lineRule="atLeast"/>
        <w:jc w:val="both"/>
        <w:rPr>
          <w:rFonts w:asciiTheme="minorHAnsi" w:hAnsiTheme="minorHAnsi" w:cs="Arial"/>
          <w:spacing w:val="-3"/>
          <w:sz w:val="22"/>
          <w:lang w:val="hr-HR"/>
        </w:rPr>
      </w:pPr>
      <w:r w:rsidRPr="00046FAF">
        <w:rPr>
          <w:rFonts w:asciiTheme="minorHAnsi" w:hAnsiTheme="minorHAnsi" w:cs="Arial"/>
          <w:spacing w:val="-3"/>
          <w:sz w:val="22"/>
          <w:lang w:val="hr-HR"/>
        </w:rPr>
        <w:t>Uz svaku stavku predmjera i troškovnika pored interne oznake stavke navedena je u zagradi odnosna točka prema Općim tehničkim uvjetima (OTU), koje su izdale Hrvatske ceste - Hrvatske autoceste (Zagreb, izdanje 2001. godine).</w:t>
      </w:r>
    </w:p>
    <w:p w:rsidR="00D26386" w:rsidRPr="00046FAF" w:rsidRDefault="00D26386" w:rsidP="001E5B7B">
      <w:pPr>
        <w:tabs>
          <w:tab w:val="left" w:pos="-720"/>
        </w:tabs>
        <w:suppressAutoHyphens/>
        <w:spacing w:line="240" w:lineRule="atLeast"/>
        <w:jc w:val="both"/>
        <w:rPr>
          <w:rFonts w:asciiTheme="minorHAnsi" w:hAnsiTheme="minorHAnsi" w:cs="Arial"/>
          <w:spacing w:val="-3"/>
          <w:sz w:val="22"/>
          <w:lang w:val="hr-HR"/>
        </w:rPr>
      </w:pPr>
    </w:p>
    <w:p w:rsidR="00D26386" w:rsidRPr="00046FAF" w:rsidRDefault="00D26386" w:rsidP="001E5B7B">
      <w:pPr>
        <w:pStyle w:val="BodyText3"/>
        <w:jc w:val="both"/>
        <w:rPr>
          <w:rFonts w:asciiTheme="minorHAnsi" w:hAnsiTheme="minorHAnsi" w:cs="Arial"/>
          <w:spacing w:val="-3"/>
          <w:sz w:val="22"/>
          <w:szCs w:val="20"/>
          <w:lang w:val="hr-HR"/>
        </w:rPr>
      </w:pPr>
      <w:r w:rsidRPr="00046FAF">
        <w:rPr>
          <w:rFonts w:asciiTheme="minorHAnsi" w:hAnsiTheme="minorHAnsi" w:cs="Arial"/>
          <w:sz w:val="22"/>
          <w:szCs w:val="20"/>
          <w:lang w:val="hr-HR"/>
        </w:rPr>
        <w:t>Obveza je Izvoditelja točno i potpuno pridržavanje svih normi (HRN) navedenih u Općim tehničkim uvjetima bez obzira što se poimence ne navode u stavkama (v.OTU odg.st.).</w:t>
      </w:r>
    </w:p>
    <w:p w:rsidR="00D26386" w:rsidRPr="00046FAF" w:rsidRDefault="00D26386" w:rsidP="001E5B7B">
      <w:pPr>
        <w:tabs>
          <w:tab w:val="left" w:pos="-720"/>
        </w:tabs>
        <w:suppressAutoHyphens/>
        <w:spacing w:line="240" w:lineRule="atLeast"/>
        <w:jc w:val="both"/>
        <w:rPr>
          <w:rFonts w:asciiTheme="minorHAnsi" w:hAnsiTheme="minorHAnsi" w:cs="Arial"/>
          <w:spacing w:val="-3"/>
          <w:sz w:val="22"/>
          <w:lang w:val="hr-HR"/>
        </w:rPr>
      </w:pPr>
    </w:p>
    <w:p w:rsidR="00D26386" w:rsidRPr="00046FAF" w:rsidRDefault="00D26386" w:rsidP="001E5B7B">
      <w:pPr>
        <w:pStyle w:val="ListParagraph"/>
        <w:ind w:left="0"/>
        <w:jc w:val="both"/>
        <w:rPr>
          <w:rFonts w:asciiTheme="minorHAnsi" w:hAnsiTheme="minorHAnsi" w:cs="Arial"/>
          <w:b/>
          <w:sz w:val="22"/>
          <w:szCs w:val="20"/>
        </w:rPr>
      </w:pPr>
      <w:r w:rsidRPr="00046FAF">
        <w:rPr>
          <w:rFonts w:asciiTheme="minorHAnsi" w:hAnsiTheme="minorHAnsi" w:cs="Arial"/>
          <w:b/>
          <w:sz w:val="22"/>
          <w:szCs w:val="20"/>
        </w:rPr>
        <w:t>Sukladno članku 54. Zakona o gradnji (NN 153/13) Izvođač radova je u cijelosti odgovoran za:</w:t>
      </w:r>
    </w:p>
    <w:p w:rsidR="00D26386" w:rsidRPr="00046FAF" w:rsidRDefault="00D26386" w:rsidP="001E5B7B">
      <w:pPr>
        <w:pStyle w:val="ListParagraph"/>
        <w:numPr>
          <w:ilvl w:val="0"/>
          <w:numId w:val="10"/>
        </w:numPr>
        <w:ind w:left="0" w:firstLine="0"/>
        <w:jc w:val="both"/>
        <w:rPr>
          <w:rFonts w:asciiTheme="minorHAnsi" w:hAnsiTheme="minorHAnsi" w:cs="Arial"/>
          <w:sz w:val="22"/>
          <w:szCs w:val="20"/>
        </w:rPr>
      </w:pPr>
      <w:r w:rsidRPr="00046FAF">
        <w:rPr>
          <w:rFonts w:asciiTheme="minorHAnsi" w:hAnsiTheme="minorHAnsi" w:cs="Arial"/>
          <w:sz w:val="22"/>
          <w:szCs w:val="20"/>
        </w:rPr>
        <w:t>gospodarenje građevnim otpadom nastalim tijekom građenja na gradilištu sukladno propisima i zakonu koji uređuju gospodarenje otpadom</w:t>
      </w:r>
    </w:p>
    <w:p w:rsidR="00D26386" w:rsidRPr="00046FAF" w:rsidRDefault="00D26386" w:rsidP="001E5B7B">
      <w:pPr>
        <w:pStyle w:val="ListParagraph"/>
        <w:numPr>
          <w:ilvl w:val="0"/>
          <w:numId w:val="10"/>
        </w:numPr>
        <w:ind w:left="0" w:firstLine="0"/>
        <w:jc w:val="both"/>
        <w:rPr>
          <w:rFonts w:asciiTheme="minorHAnsi" w:hAnsiTheme="minorHAnsi" w:cs="Arial"/>
          <w:sz w:val="22"/>
          <w:szCs w:val="20"/>
        </w:rPr>
      </w:pPr>
      <w:r w:rsidRPr="00046FAF">
        <w:rPr>
          <w:rFonts w:asciiTheme="minorHAnsi" w:hAnsiTheme="minorHAnsi" w:cs="Arial"/>
          <w:sz w:val="22"/>
          <w:szCs w:val="20"/>
        </w:rPr>
        <w:t>oporabu i/ili zbrinjavanje građevnog otpada nastalim tijekom građenja na gradilištu sukladno propisima i zakonu koji uređuju gospodarenje otpadom</w:t>
      </w:r>
    </w:p>
    <w:p w:rsidR="00D26386" w:rsidRPr="00046FAF" w:rsidRDefault="00D26386" w:rsidP="001E5B7B">
      <w:pPr>
        <w:jc w:val="both"/>
        <w:rPr>
          <w:rFonts w:asciiTheme="minorHAnsi" w:hAnsiTheme="minorHAnsi" w:cs="Arial"/>
          <w:sz w:val="22"/>
          <w:lang w:val="hr-HR"/>
        </w:rPr>
      </w:pPr>
      <w:r w:rsidRPr="00046FAF">
        <w:rPr>
          <w:rFonts w:asciiTheme="minorHAnsi" w:hAnsiTheme="minorHAnsi" w:cs="Arial"/>
          <w:sz w:val="22"/>
          <w:lang w:val="hr-HR"/>
        </w:rPr>
        <w:t>i sukladno tome mora uračunati u sve stavke troškovnika u kojima se javlja građevinski otpad sve troškove koji proizlaze iz gore navedene obaveze Izvođača.</w:t>
      </w:r>
    </w:p>
    <w:p w:rsidR="00D26386" w:rsidRPr="00046FAF" w:rsidRDefault="00D26386" w:rsidP="001E5B7B">
      <w:pPr>
        <w:jc w:val="both"/>
        <w:rPr>
          <w:rFonts w:asciiTheme="minorHAnsi" w:hAnsiTheme="minorHAnsi" w:cs="Arial"/>
          <w:sz w:val="22"/>
          <w:lang w:val="hr-HR"/>
        </w:rPr>
      </w:pPr>
    </w:p>
    <w:p w:rsidR="00D26386" w:rsidRPr="00046FAF" w:rsidRDefault="00D26386" w:rsidP="001E5B7B">
      <w:pPr>
        <w:jc w:val="both"/>
        <w:rPr>
          <w:rFonts w:asciiTheme="minorHAnsi" w:hAnsiTheme="minorHAnsi" w:cs="Arial"/>
          <w:sz w:val="22"/>
          <w:lang w:val="hr-HR"/>
        </w:rPr>
      </w:pPr>
      <w:r w:rsidRPr="00046FAF">
        <w:rPr>
          <w:rFonts w:asciiTheme="minorHAnsi" w:hAnsiTheme="minorHAnsi" w:cs="Arial"/>
          <w:sz w:val="22"/>
          <w:lang w:val="hr-HR"/>
        </w:rPr>
        <w:t>Sve materijale iz iskopa koji u naravi predstavljaju mineralnu sirovinu a koji projektom nisu predviđeni za korištenje na samom gradilištu, Izvođač mora prevesti na odlagalište koje osigurava Naručitelj.</w:t>
      </w:r>
    </w:p>
    <w:p w:rsidR="00D26386" w:rsidRPr="00046FAF" w:rsidRDefault="00D26386" w:rsidP="001E5B7B">
      <w:pPr>
        <w:tabs>
          <w:tab w:val="left" w:pos="-720"/>
        </w:tabs>
        <w:suppressAutoHyphens/>
        <w:spacing w:line="240" w:lineRule="atLeast"/>
        <w:jc w:val="both"/>
        <w:rPr>
          <w:rFonts w:asciiTheme="minorHAnsi" w:hAnsiTheme="minorHAnsi" w:cs="Arial"/>
          <w:spacing w:val="-3"/>
          <w:sz w:val="22"/>
          <w:lang w:val="hr-HR"/>
        </w:rPr>
      </w:pPr>
    </w:p>
    <w:p w:rsidR="00D26386" w:rsidRPr="00046FAF" w:rsidRDefault="00D26386" w:rsidP="001E5B7B">
      <w:pPr>
        <w:tabs>
          <w:tab w:val="left" w:pos="-720"/>
        </w:tabs>
        <w:suppressAutoHyphens/>
        <w:spacing w:line="240" w:lineRule="atLeast"/>
        <w:jc w:val="both"/>
        <w:rPr>
          <w:rFonts w:asciiTheme="minorHAnsi" w:hAnsiTheme="minorHAnsi" w:cs="Arial"/>
          <w:b/>
          <w:spacing w:val="-3"/>
          <w:sz w:val="22"/>
          <w:lang w:val="hr-HR"/>
        </w:rPr>
      </w:pPr>
      <w:r w:rsidRPr="00046FAF">
        <w:rPr>
          <w:rFonts w:asciiTheme="minorHAnsi" w:hAnsiTheme="minorHAnsi" w:cs="Arial"/>
          <w:b/>
          <w:spacing w:val="-3"/>
          <w:sz w:val="22"/>
          <w:lang w:val="hr-HR"/>
        </w:rPr>
        <w:t>»Opći tehnički uvjeti za radove na cestama« (Zagreb, izdanje 2001. god.) dio su ugovorne dokumentacije  i Izvođač je dužan postupati u skladu s OTU-a osim ako je u projektnoj dokumentaciji drukčije istaknuto.</w:t>
      </w:r>
    </w:p>
    <w:p w:rsidR="00E03B38" w:rsidRPr="00046FAF" w:rsidRDefault="00E03B38" w:rsidP="001E5B7B">
      <w:pPr>
        <w:jc w:val="both"/>
        <w:rPr>
          <w:rFonts w:asciiTheme="minorHAnsi" w:hAnsiTheme="minorHAnsi"/>
          <w:sz w:val="22"/>
          <w:lang w:val="hr-HR"/>
        </w:rPr>
      </w:pPr>
    </w:p>
    <w:sectPr w:rsidR="00E03B38" w:rsidRPr="00046FAF" w:rsidSect="00046FAF">
      <w:headerReference w:type="default" r:id="rId8"/>
      <w:footerReference w:type="even" r:id="rId9"/>
      <w:footerReference w:type="default" r:id="rId10"/>
      <w:pgSz w:w="11906" w:h="16838" w:code="9"/>
      <w:pgMar w:top="567" w:right="567" w:bottom="851" w:left="0" w:header="680" w:footer="567" w:gutter="1418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6E06" w:rsidRDefault="00D26E06">
      <w:r>
        <w:separator/>
      </w:r>
    </w:p>
  </w:endnote>
  <w:endnote w:type="continuationSeparator" w:id="0">
    <w:p w:rsidR="00D26E06" w:rsidRDefault="00D26E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mana BT">
    <w:altName w:val="Dutch801 Rm BT"/>
    <w:charset w:val="00"/>
    <w:family w:val="roman"/>
    <w:pitch w:val="variable"/>
    <w:sig w:usb0="00000007" w:usb1="00000000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5BD" w:rsidRDefault="00B4739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175B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175BD" w:rsidRDefault="003175BD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5BD" w:rsidRPr="00046FAF" w:rsidRDefault="00B47391" w:rsidP="00046FAF">
    <w:pPr>
      <w:pStyle w:val="Footer"/>
      <w:jc w:val="center"/>
      <w:rPr>
        <w:rFonts w:ascii="Arial" w:hAnsi="Arial" w:cs="Arial"/>
        <w:lang w:val="hr-HR"/>
      </w:rPr>
    </w:pPr>
    <w:r>
      <w:rPr>
        <w:rStyle w:val="PageNumber"/>
        <w:rFonts w:ascii="Arial" w:hAnsi="Arial" w:cs="Arial"/>
      </w:rPr>
      <w:fldChar w:fldCharType="begin"/>
    </w:r>
    <w:r w:rsidR="00D53899">
      <w:rPr>
        <w:rStyle w:val="PageNumber"/>
        <w:rFonts w:ascii="Arial" w:hAnsi="Arial" w:cs="Arial"/>
      </w:rPr>
      <w:instrText xml:space="preserve"> PAGE </w:instrText>
    </w:r>
    <w:r>
      <w:rPr>
        <w:rStyle w:val="PageNumber"/>
        <w:rFonts w:ascii="Arial" w:hAnsi="Arial" w:cs="Arial"/>
      </w:rPr>
      <w:fldChar w:fldCharType="separate"/>
    </w:r>
    <w:r w:rsidR="00643163">
      <w:rPr>
        <w:rStyle w:val="PageNumber"/>
        <w:rFonts w:ascii="Arial" w:hAnsi="Arial" w:cs="Arial"/>
        <w:noProof/>
      </w:rPr>
      <w:t>2</w:t>
    </w:r>
    <w:r>
      <w:rPr>
        <w:rStyle w:val="PageNumber"/>
        <w:rFonts w:ascii="Arial" w:hAnsi="Arial" w:cs="Arial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6E06" w:rsidRDefault="00D26E06">
      <w:r>
        <w:separator/>
      </w:r>
    </w:p>
  </w:footnote>
  <w:footnote w:type="continuationSeparator" w:id="0">
    <w:p w:rsidR="00D26E06" w:rsidRDefault="00D26E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643" w:rsidRDefault="00B47391" w:rsidP="00B64643">
    <w:pPr>
      <w:pStyle w:val="Header"/>
      <w:rPr>
        <w:rFonts w:ascii="Arial" w:hAnsi="Arial" w:cs="Arial"/>
        <w:sz w:val="16"/>
        <w:szCs w:val="16"/>
      </w:rPr>
    </w:pPr>
    <w:r w:rsidRPr="00B47391">
      <w:rPr>
        <w:noProof/>
        <w:lang w:val="hr-HR" w:eastAsia="hr-H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7" type="#_x0000_t202" style="position:absolute;margin-left:0;margin-top:21.9pt;width:139.9pt;height:45.45pt;z-index:251657728;visibility:visible;mso-position-horizontal:left;mso-position-horizontal-relative:margin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" stroked="f">
          <v:fill opacity="0"/>
          <v:textbox style="mso-next-textbox:#Text Box 2">
            <w:txbxContent>
              <w:p w:rsidR="00B64643" w:rsidRPr="00CB2316" w:rsidRDefault="00B64643" w:rsidP="00B64643">
                <w:pPr>
                  <w:rPr>
                    <w:rFonts w:ascii="Arial" w:hAnsi="Arial" w:cs="Arial"/>
                    <w:b/>
                    <w:sz w:val="18"/>
                    <w:szCs w:val="16"/>
                    <w:lang w:val="hr-HR"/>
                  </w:rPr>
                </w:pPr>
                <w:r w:rsidRPr="00CB2316">
                  <w:rPr>
                    <w:rFonts w:ascii="Arial" w:hAnsi="Arial" w:cs="Arial"/>
                    <w:b/>
                    <w:sz w:val="18"/>
                    <w:szCs w:val="16"/>
                    <w:lang w:val="hr-HR"/>
                  </w:rPr>
                  <w:t>INVESTITOR:</w:t>
                </w:r>
              </w:p>
              <w:p w:rsidR="00B64643" w:rsidRPr="00643163" w:rsidRDefault="00D75F06" w:rsidP="00B64643">
                <w:pPr>
                  <w:rPr>
                    <w:rFonts w:ascii="Arial" w:hAnsi="Arial" w:cs="Arial"/>
                    <w:b/>
                    <w:sz w:val="16"/>
                    <w:szCs w:val="16"/>
                    <w:lang w:val="hr-HR"/>
                  </w:rPr>
                </w:pPr>
                <w:r w:rsidRPr="00643163">
                  <w:rPr>
                    <w:rFonts w:ascii="Arial" w:hAnsi="Arial" w:cs="Arial"/>
                    <w:b/>
                    <w:sz w:val="16"/>
                    <w:szCs w:val="16"/>
                    <w:lang w:val="hr-HR"/>
                  </w:rPr>
                  <w:t>Grad Makarska</w:t>
                </w:r>
              </w:p>
              <w:p w:rsidR="00D75F06" w:rsidRPr="00643163" w:rsidRDefault="00D75F06" w:rsidP="00B64643">
                <w:pPr>
                  <w:rPr>
                    <w:rFonts w:ascii="Arial" w:hAnsi="Arial" w:cs="Arial"/>
                    <w:i/>
                    <w:sz w:val="16"/>
                    <w:szCs w:val="16"/>
                    <w:lang w:val="hr-HR"/>
                  </w:rPr>
                </w:pPr>
                <w:r w:rsidRPr="00643163">
                  <w:rPr>
                    <w:rFonts w:ascii="Arial" w:hAnsi="Arial" w:cs="Arial"/>
                    <w:i/>
                    <w:sz w:val="16"/>
                    <w:szCs w:val="16"/>
                    <w:lang w:val="hr-HR"/>
                  </w:rPr>
                  <w:t xml:space="preserve">Obala K.Tomislava 1, </w:t>
                </w:r>
              </w:p>
              <w:p w:rsidR="00B64643" w:rsidRPr="00643163" w:rsidRDefault="00D75F06" w:rsidP="00B64643">
                <w:pPr>
                  <w:rPr>
                    <w:i/>
                    <w:lang w:val="hr-HR"/>
                  </w:rPr>
                </w:pPr>
                <w:r w:rsidRPr="00643163">
                  <w:rPr>
                    <w:rFonts w:ascii="Arial" w:hAnsi="Arial" w:cs="Arial"/>
                    <w:i/>
                    <w:sz w:val="16"/>
                    <w:szCs w:val="16"/>
                    <w:lang w:val="hr-HR"/>
                  </w:rPr>
                  <w:t>21300 Makarska</w:t>
                </w:r>
              </w:p>
            </w:txbxContent>
          </v:textbox>
          <w10:wrap anchorx="margin" anchory="page"/>
        </v:shape>
      </w:pict>
    </w:r>
  </w:p>
  <w:p w:rsidR="00B64643" w:rsidRDefault="00B64643" w:rsidP="00B64643">
    <w:pPr>
      <w:pStyle w:val="Header"/>
      <w:rPr>
        <w:rFonts w:ascii="Arial" w:hAnsi="Arial" w:cs="Arial"/>
        <w:sz w:val="16"/>
        <w:szCs w:val="16"/>
      </w:rPr>
    </w:pPr>
  </w:p>
  <w:p w:rsidR="00B64643" w:rsidRDefault="00B64643" w:rsidP="00B64643">
    <w:pPr>
      <w:pStyle w:val="Header"/>
      <w:pBdr>
        <w:bottom w:val="single" w:sz="4" w:space="1" w:color="auto"/>
      </w:pBdr>
      <w:shd w:val="clear" w:color="auto" w:fill="FFFFFF"/>
      <w:rPr>
        <w:rFonts w:ascii="Arial" w:hAnsi="Arial" w:cs="Arial"/>
        <w:color w:val="808080"/>
        <w:sz w:val="16"/>
        <w:szCs w:val="16"/>
      </w:rPr>
    </w:pPr>
  </w:p>
  <w:p w:rsidR="00B64643" w:rsidRDefault="00B64643" w:rsidP="00B64643">
    <w:pPr>
      <w:pStyle w:val="Header"/>
      <w:pBdr>
        <w:bottom w:val="single" w:sz="4" w:space="1" w:color="auto"/>
      </w:pBdr>
      <w:shd w:val="clear" w:color="auto" w:fill="FFFFFF"/>
      <w:rPr>
        <w:rFonts w:ascii="Arial" w:hAnsi="Arial" w:cs="Arial"/>
        <w:color w:val="808080"/>
        <w:sz w:val="16"/>
        <w:szCs w:val="16"/>
      </w:rPr>
    </w:pPr>
  </w:p>
  <w:p w:rsidR="003175BD" w:rsidRPr="00B64643" w:rsidRDefault="003175BD" w:rsidP="00B64643">
    <w:pPr>
      <w:pStyle w:val="Header"/>
      <w:rPr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648DC"/>
    <w:multiLevelType w:val="hybridMultilevel"/>
    <w:tmpl w:val="D0725966"/>
    <w:lvl w:ilvl="0" w:tplc="6D805AD4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12FA28E7"/>
    <w:multiLevelType w:val="hybridMultilevel"/>
    <w:tmpl w:val="A324244E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5DA04DC"/>
    <w:multiLevelType w:val="hybridMultilevel"/>
    <w:tmpl w:val="D67C1376"/>
    <w:lvl w:ilvl="0" w:tplc="CCAC62B2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>
    <w:nsid w:val="17304103"/>
    <w:multiLevelType w:val="multilevel"/>
    <w:tmpl w:val="9E9EA150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6"/>
        </w:tabs>
        <w:ind w:left="1446" w:hanging="10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72"/>
        </w:tabs>
        <w:ind w:left="1872" w:hanging="10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4">
    <w:nsid w:val="1D0D3A08"/>
    <w:multiLevelType w:val="hybridMultilevel"/>
    <w:tmpl w:val="F90E2D30"/>
    <w:lvl w:ilvl="0" w:tplc="1A32300C">
      <w:numFmt w:val="bullet"/>
      <w:lvlText w:val="-"/>
      <w:lvlJc w:val="left"/>
      <w:pPr>
        <w:tabs>
          <w:tab w:val="num" w:pos="1080"/>
        </w:tabs>
        <w:ind w:left="1080" w:hanging="720"/>
      </w:pPr>
    </w:lvl>
    <w:lvl w:ilvl="1" w:tplc="041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3A07B6"/>
    <w:multiLevelType w:val="hybridMultilevel"/>
    <w:tmpl w:val="40D81F1C"/>
    <w:lvl w:ilvl="0" w:tplc="041A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CBF1C85"/>
    <w:multiLevelType w:val="multilevel"/>
    <w:tmpl w:val="B714FAB0"/>
    <w:lvl w:ilvl="0">
      <w:start w:val="2"/>
      <w:numFmt w:val="decimal"/>
      <w:lvlText w:val="%1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1446"/>
        </w:tabs>
        <w:ind w:left="1446" w:hanging="10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72"/>
        </w:tabs>
        <w:ind w:left="1872" w:hanging="10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7">
    <w:nsid w:val="3EA46375"/>
    <w:multiLevelType w:val="multilevel"/>
    <w:tmpl w:val="04F0EE92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58D6544F"/>
    <w:multiLevelType w:val="multilevel"/>
    <w:tmpl w:val="3B269EF2"/>
    <w:lvl w:ilvl="0">
      <w:start w:val="8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9">
    <w:nsid w:val="7FEA0B2B"/>
    <w:multiLevelType w:val="multilevel"/>
    <w:tmpl w:val="214CDBA4"/>
    <w:lvl w:ilvl="0">
      <w:start w:val="2"/>
      <w:numFmt w:val="decimal"/>
      <w:lvlText w:val="%1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6"/>
        </w:tabs>
        <w:ind w:left="1446" w:hanging="10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72"/>
        </w:tabs>
        <w:ind w:left="1872" w:hanging="10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3"/>
  </w:num>
  <w:num w:numId="7">
    <w:abstractNumId w:val="9"/>
  </w:num>
  <w:num w:numId="8">
    <w:abstractNumId w:val="7"/>
  </w:num>
  <w:num w:numId="9">
    <w:abstractNumId w:val="5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activeWritingStyle w:appName="MSWord" w:lang="de-DE" w:vendorID="64" w:dllVersion="131078" w:nlCheck="1" w:checkStyle="1"/>
  <w:activeWritingStyle w:appName="MSWord" w:lang="en-GB" w:vendorID="64" w:dllVersion="131078" w:nlCheck="1" w:checkStyle="1"/>
  <w:proofState w:spelling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3554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C25692"/>
    <w:rsid w:val="00004079"/>
    <w:rsid w:val="000042A5"/>
    <w:rsid w:val="000062BA"/>
    <w:rsid w:val="00036457"/>
    <w:rsid w:val="000368D7"/>
    <w:rsid w:val="000419D4"/>
    <w:rsid w:val="000448A3"/>
    <w:rsid w:val="00046FAF"/>
    <w:rsid w:val="000517D3"/>
    <w:rsid w:val="000533E3"/>
    <w:rsid w:val="0005681B"/>
    <w:rsid w:val="00065055"/>
    <w:rsid w:val="00065AC2"/>
    <w:rsid w:val="00067DC4"/>
    <w:rsid w:val="00087085"/>
    <w:rsid w:val="00090837"/>
    <w:rsid w:val="000A2D8F"/>
    <w:rsid w:val="000B2595"/>
    <w:rsid w:val="000B5B82"/>
    <w:rsid w:val="000D7627"/>
    <w:rsid w:val="000E0EDF"/>
    <w:rsid w:val="000E44FD"/>
    <w:rsid w:val="000F40D0"/>
    <w:rsid w:val="000F44F4"/>
    <w:rsid w:val="000F6C2D"/>
    <w:rsid w:val="00103AF6"/>
    <w:rsid w:val="001042C2"/>
    <w:rsid w:val="00107226"/>
    <w:rsid w:val="0011072E"/>
    <w:rsid w:val="0011315E"/>
    <w:rsid w:val="00125CF2"/>
    <w:rsid w:val="001340E5"/>
    <w:rsid w:val="0013479E"/>
    <w:rsid w:val="00136580"/>
    <w:rsid w:val="00143938"/>
    <w:rsid w:val="001442A6"/>
    <w:rsid w:val="00146156"/>
    <w:rsid w:val="001511B5"/>
    <w:rsid w:val="001604AB"/>
    <w:rsid w:val="00171784"/>
    <w:rsid w:val="001726BE"/>
    <w:rsid w:val="0017372B"/>
    <w:rsid w:val="0017701C"/>
    <w:rsid w:val="00186927"/>
    <w:rsid w:val="00187E56"/>
    <w:rsid w:val="001952E7"/>
    <w:rsid w:val="00197A74"/>
    <w:rsid w:val="001B3A44"/>
    <w:rsid w:val="001B679D"/>
    <w:rsid w:val="001C1456"/>
    <w:rsid w:val="001C4751"/>
    <w:rsid w:val="001E5B7B"/>
    <w:rsid w:val="001F1C00"/>
    <w:rsid w:val="001F4676"/>
    <w:rsid w:val="002001C7"/>
    <w:rsid w:val="00204A4A"/>
    <w:rsid w:val="002109E5"/>
    <w:rsid w:val="0021449A"/>
    <w:rsid w:val="002359FA"/>
    <w:rsid w:val="0024098E"/>
    <w:rsid w:val="0024650E"/>
    <w:rsid w:val="002467F3"/>
    <w:rsid w:val="00247A82"/>
    <w:rsid w:val="00247CCD"/>
    <w:rsid w:val="0025422F"/>
    <w:rsid w:val="002569C0"/>
    <w:rsid w:val="00260F6E"/>
    <w:rsid w:val="002611B3"/>
    <w:rsid w:val="00267E58"/>
    <w:rsid w:val="00272D5F"/>
    <w:rsid w:val="00275406"/>
    <w:rsid w:val="00275CE8"/>
    <w:rsid w:val="002765FD"/>
    <w:rsid w:val="00285326"/>
    <w:rsid w:val="00290ED3"/>
    <w:rsid w:val="002A1AAB"/>
    <w:rsid w:val="002A47AD"/>
    <w:rsid w:val="002A690F"/>
    <w:rsid w:val="002B1102"/>
    <w:rsid w:val="002B14F1"/>
    <w:rsid w:val="002B7BB0"/>
    <w:rsid w:val="002C0851"/>
    <w:rsid w:val="002C1846"/>
    <w:rsid w:val="002C4E92"/>
    <w:rsid w:val="002C76C7"/>
    <w:rsid w:val="002E4156"/>
    <w:rsid w:val="003000FD"/>
    <w:rsid w:val="00303CD3"/>
    <w:rsid w:val="00312F9A"/>
    <w:rsid w:val="00313415"/>
    <w:rsid w:val="003175BD"/>
    <w:rsid w:val="003207DC"/>
    <w:rsid w:val="00335295"/>
    <w:rsid w:val="00346894"/>
    <w:rsid w:val="003621A7"/>
    <w:rsid w:val="00367808"/>
    <w:rsid w:val="00370707"/>
    <w:rsid w:val="00371F1F"/>
    <w:rsid w:val="0037514B"/>
    <w:rsid w:val="00384CFE"/>
    <w:rsid w:val="00392880"/>
    <w:rsid w:val="003957BC"/>
    <w:rsid w:val="003A738C"/>
    <w:rsid w:val="003B5564"/>
    <w:rsid w:val="003B6265"/>
    <w:rsid w:val="003B6CA1"/>
    <w:rsid w:val="003C3BE6"/>
    <w:rsid w:val="003C6473"/>
    <w:rsid w:val="003D4E71"/>
    <w:rsid w:val="003D7CD7"/>
    <w:rsid w:val="003E5757"/>
    <w:rsid w:val="003F7510"/>
    <w:rsid w:val="004025EF"/>
    <w:rsid w:val="0040348A"/>
    <w:rsid w:val="00403F16"/>
    <w:rsid w:val="004044BA"/>
    <w:rsid w:val="004252C2"/>
    <w:rsid w:val="00434062"/>
    <w:rsid w:val="00434D36"/>
    <w:rsid w:val="00434E37"/>
    <w:rsid w:val="00434F8C"/>
    <w:rsid w:val="0044566D"/>
    <w:rsid w:val="004504A9"/>
    <w:rsid w:val="00457F84"/>
    <w:rsid w:val="00460528"/>
    <w:rsid w:val="0046522C"/>
    <w:rsid w:val="00470294"/>
    <w:rsid w:val="00480ABC"/>
    <w:rsid w:val="00495CA1"/>
    <w:rsid w:val="004A1665"/>
    <w:rsid w:val="004A16ED"/>
    <w:rsid w:val="004B053A"/>
    <w:rsid w:val="004C6AD2"/>
    <w:rsid w:val="004E3F3D"/>
    <w:rsid w:val="004F0639"/>
    <w:rsid w:val="004F3855"/>
    <w:rsid w:val="00501677"/>
    <w:rsid w:val="0051042A"/>
    <w:rsid w:val="005151E3"/>
    <w:rsid w:val="0053464D"/>
    <w:rsid w:val="00544734"/>
    <w:rsid w:val="00547F4B"/>
    <w:rsid w:val="00557DCC"/>
    <w:rsid w:val="00564D83"/>
    <w:rsid w:val="00564EC2"/>
    <w:rsid w:val="00572085"/>
    <w:rsid w:val="005954FB"/>
    <w:rsid w:val="00597CB0"/>
    <w:rsid w:val="005A252E"/>
    <w:rsid w:val="005A4830"/>
    <w:rsid w:val="005A4E5E"/>
    <w:rsid w:val="005B4949"/>
    <w:rsid w:val="005B5A69"/>
    <w:rsid w:val="005D1C4D"/>
    <w:rsid w:val="005D6196"/>
    <w:rsid w:val="005E47F6"/>
    <w:rsid w:val="005F6ABE"/>
    <w:rsid w:val="005F73A2"/>
    <w:rsid w:val="00612C69"/>
    <w:rsid w:val="006132FC"/>
    <w:rsid w:val="0061398F"/>
    <w:rsid w:val="00622593"/>
    <w:rsid w:val="00630F1C"/>
    <w:rsid w:val="00643163"/>
    <w:rsid w:val="006446A7"/>
    <w:rsid w:val="00646FEE"/>
    <w:rsid w:val="006525D6"/>
    <w:rsid w:val="00653B29"/>
    <w:rsid w:val="00656EA1"/>
    <w:rsid w:val="00656FAA"/>
    <w:rsid w:val="006636FC"/>
    <w:rsid w:val="00674924"/>
    <w:rsid w:val="006757E3"/>
    <w:rsid w:val="00677A2B"/>
    <w:rsid w:val="00681C27"/>
    <w:rsid w:val="00687864"/>
    <w:rsid w:val="00691088"/>
    <w:rsid w:val="00692746"/>
    <w:rsid w:val="00692983"/>
    <w:rsid w:val="006B6014"/>
    <w:rsid w:val="006B7A7D"/>
    <w:rsid w:val="006C2135"/>
    <w:rsid w:val="006C71D6"/>
    <w:rsid w:val="006D77FD"/>
    <w:rsid w:val="006F1431"/>
    <w:rsid w:val="006F44A7"/>
    <w:rsid w:val="00701421"/>
    <w:rsid w:val="00704715"/>
    <w:rsid w:val="00704C9A"/>
    <w:rsid w:val="00707F31"/>
    <w:rsid w:val="00711EE0"/>
    <w:rsid w:val="00713726"/>
    <w:rsid w:val="00731EF6"/>
    <w:rsid w:val="007362E7"/>
    <w:rsid w:val="00736CAF"/>
    <w:rsid w:val="0074412D"/>
    <w:rsid w:val="00746501"/>
    <w:rsid w:val="00747DF7"/>
    <w:rsid w:val="00760786"/>
    <w:rsid w:val="00761000"/>
    <w:rsid w:val="00762CD6"/>
    <w:rsid w:val="00786154"/>
    <w:rsid w:val="00787E4D"/>
    <w:rsid w:val="007A664E"/>
    <w:rsid w:val="007A7918"/>
    <w:rsid w:val="007B01AA"/>
    <w:rsid w:val="007B1A3E"/>
    <w:rsid w:val="007B6494"/>
    <w:rsid w:val="007C4302"/>
    <w:rsid w:val="007C7972"/>
    <w:rsid w:val="007D2F92"/>
    <w:rsid w:val="007E14CC"/>
    <w:rsid w:val="007E62CA"/>
    <w:rsid w:val="007F3EE3"/>
    <w:rsid w:val="00804406"/>
    <w:rsid w:val="00817594"/>
    <w:rsid w:val="0082015E"/>
    <w:rsid w:val="00821DDC"/>
    <w:rsid w:val="008230F0"/>
    <w:rsid w:val="008305C3"/>
    <w:rsid w:val="00830B1D"/>
    <w:rsid w:val="00835B56"/>
    <w:rsid w:val="00843FF8"/>
    <w:rsid w:val="00850F8C"/>
    <w:rsid w:val="00862BF7"/>
    <w:rsid w:val="0087522E"/>
    <w:rsid w:val="00881B59"/>
    <w:rsid w:val="00887BA0"/>
    <w:rsid w:val="00896DAE"/>
    <w:rsid w:val="008A12BC"/>
    <w:rsid w:val="008A3631"/>
    <w:rsid w:val="008A5EE4"/>
    <w:rsid w:val="008A70A0"/>
    <w:rsid w:val="008B474B"/>
    <w:rsid w:val="008B4C0A"/>
    <w:rsid w:val="008C409C"/>
    <w:rsid w:val="008C52F0"/>
    <w:rsid w:val="008D284A"/>
    <w:rsid w:val="008E2DA7"/>
    <w:rsid w:val="008E59E1"/>
    <w:rsid w:val="008E7B27"/>
    <w:rsid w:val="008E7BE1"/>
    <w:rsid w:val="008F5530"/>
    <w:rsid w:val="008F588C"/>
    <w:rsid w:val="00900AA0"/>
    <w:rsid w:val="0090121E"/>
    <w:rsid w:val="009017D7"/>
    <w:rsid w:val="00914DA4"/>
    <w:rsid w:val="00917BC8"/>
    <w:rsid w:val="00917FF0"/>
    <w:rsid w:val="009423EB"/>
    <w:rsid w:val="00944E39"/>
    <w:rsid w:val="00947980"/>
    <w:rsid w:val="00950AEF"/>
    <w:rsid w:val="009557FA"/>
    <w:rsid w:val="009660B7"/>
    <w:rsid w:val="00984C6C"/>
    <w:rsid w:val="009A0E29"/>
    <w:rsid w:val="009C27C5"/>
    <w:rsid w:val="009D0867"/>
    <w:rsid w:val="009D1185"/>
    <w:rsid w:val="009D4B17"/>
    <w:rsid w:val="009D5C42"/>
    <w:rsid w:val="009E379F"/>
    <w:rsid w:val="009E41B5"/>
    <w:rsid w:val="009F0061"/>
    <w:rsid w:val="009F00C4"/>
    <w:rsid w:val="009F4B15"/>
    <w:rsid w:val="00A04738"/>
    <w:rsid w:val="00A04FE9"/>
    <w:rsid w:val="00A07F5A"/>
    <w:rsid w:val="00A1393A"/>
    <w:rsid w:val="00A2413E"/>
    <w:rsid w:val="00A264E8"/>
    <w:rsid w:val="00A27C6A"/>
    <w:rsid w:val="00A40DE8"/>
    <w:rsid w:val="00A53AB2"/>
    <w:rsid w:val="00A53C4A"/>
    <w:rsid w:val="00A6309B"/>
    <w:rsid w:val="00A630FD"/>
    <w:rsid w:val="00A6623F"/>
    <w:rsid w:val="00A70510"/>
    <w:rsid w:val="00A72B7B"/>
    <w:rsid w:val="00A73536"/>
    <w:rsid w:val="00A73BBA"/>
    <w:rsid w:val="00A812E4"/>
    <w:rsid w:val="00A83292"/>
    <w:rsid w:val="00A837B7"/>
    <w:rsid w:val="00A9415B"/>
    <w:rsid w:val="00A95EF7"/>
    <w:rsid w:val="00AB530D"/>
    <w:rsid w:val="00AC3E80"/>
    <w:rsid w:val="00AC723F"/>
    <w:rsid w:val="00AD5CBE"/>
    <w:rsid w:val="00AE11F2"/>
    <w:rsid w:val="00AF3D4B"/>
    <w:rsid w:val="00AF41F4"/>
    <w:rsid w:val="00B00797"/>
    <w:rsid w:val="00B105A0"/>
    <w:rsid w:val="00B23682"/>
    <w:rsid w:val="00B24A06"/>
    <w:rsid w:val="00B24AF8"/>
    <w:rsid w:val="00B30938"/>
    <w:rsid w:val="00B309AA"/>
    <w:rsid w:val="00B32330"/>
    <w:rsid w:val="00B3234D"/>
    <w:rsid w:val="00B32807"/>
    <w:rsid w:val="00B32DCB"/>
    <w:rsid w:val="00B41133"/>
    <w:rsid w:val="00B47391"/>
    <w:rsid w:val="00B51E0B"/>
    <w:rsid w:val="00B535E2"/>
    <w:rsid w:val="00B55A30"/>
    <w:rsid w:val="00B604E7"/>
    <w:rsid w:val="00B64643"/>
    <w:rsid w:val="00B66092"/>
    <w:rsid w:val="00B67BEF"/>
    <w:rsid w:val="00B67EB4"/>
    <w:rsid w:val="00B70B5A"/>
    <w:rsid w:val="00B8305B"/>
    <w:rsid w:val="00B91632"/>
    <w:rsid w:val="00B92A75"/>
    <w:rsid w:val="00BA74EF"/>
    <w:rsid w:val="00BB3E57"/>
    <w:rsid w:val="00BB40B3"/>
    <w:rsid w:val="00BC6008"/>
    <w:rsid w:val="00BD00D9"/>
    <w:rsid w:val="00BD1422"/>
    <w:rsid w:val="00BD45DF"/>
    <w:rsid w:val="00BD45E2"/>
    <w:rsid w:val="00BE18AF"/>
    <w:rsid w:val="00BF2D71"/>
    <w:rsid w:val="00BF3316"/>
    <w:rsid w:val="00BF558C"/>
    <w:rsid w:val="00C25692"/>
    <w:rsid w:val="00C266F2"/>
    <w:rsid w:val="00C343B3"/>
    <w:rsid w:val="00C37B79"/>
    <w:rsid w:val="00C41F23"/>
    <w:rsid w:val="00C44922"/>
    <w:rsid w:val="00C510DE"/>
    <w:rsid w:val="00C51A5D"/>
    <w:rsid w:val="00C60F3B"/>
    <w:rsid w:val="00C6145E"/>
    <w:rsid w:val="00C62100"/>
    <w:rsid w:val="00C67979"/>
    <w:rsid w:val="00C8222C"/>
    <w:rsid w:val="00C83B7E"/>
    <w:rsid w:val="00C90163"/>
    <w:rsid w:val="00C95CEB"/>
    <w:rsid w:val="00CA0D6A"/>
    <w:rsid w:val="00CA2F59"/>
    <w:rsid w:val="00CA3016"/>
    <w:rsid w:val="00CA450B"/>
    <w:rsid w:val="00CB047B"/>
    <w:rsid w:val="00CB41E9"/>
    <w:rsid w:val="00CC0CCD"/>
    <w:rsid w:val="00CC1F06"/>
    <w:rsid w:val="00CD242F"/>
    <w:rsid w:val="00CE1570"/>
    <w:rsid w:val="00CE41D9"/>
    <w:rsid w:val="00CE59E7"/>
    <w:rsid w:val="00CF533E"/>
    <w:rsid w:val="00D036A8"/>
    <w:rsid w:val="00D0620E"/>
    <w:rsid w:val="00D12483"/>
    <w:rsid w:val="00D12D5C"/>
    <w:rsid w:val="00D132EB"/>
    <w:rsid w:val="00D13C59"/>
    <w:rsid w:val="00D16DCC"/>
    <w:rsid w:val="00D17039"/>
    <w:rsid w:val="00D22EF2"/>
    <w:rsid w:val="00D26386"/>
    <w:rsid w:val="00D26E06"/>
    <w:rsid w:val="00D31882"/>
    <w:rsid w:val="00D3760D"/>
    <w:rsid w:val="00D429F2"/>
    <w:rsid w:val="00D45BE9"/>
    <w:rsid w:val="00D479ED"/>
    <w:rsid w:val="00D53899"/>
    <w:rsid w:val="00D54DE9"/>
    <w:rsid w:val="00D54FDE"/>
    <w:rsid w:val="00D6025A"/>
    <w:rsid w:val="00D72A09"/>
    <w:rsid w:val="00D75F06"/>
    <w:rsid w:val="00D836AF"/>
    <w:rsid w:val="00D9289B"/>
    <w:rsid w:val="00DA6AB3"/>
    <w:rsid w:val="00DB0303"/>
    <w:rsid w:val="00DB1EE3"/>
    <w:rsid w:val="00DB3CDE"/>
    <w:rsid w:val="00DC16A7"/>
    <w:rsid w:val="00DE4D59"/>
    <w:rsid w:val="00DE4E5D"/>
    <w:rsid w:val="00DE4E67"/>
    <w:rsid w:val="00DE4FE0"/>
    <w:rsid w:val="00DE6FCA"/>
    <w:rsid w:val="00DE70AB"/>
    <w:rsid w:val="00DE7785"/>
    <w:rsid w:val="00DE7B15"/>
    <w:rsid w:val="00DE7EA2"/>
    <w:rsid w:val="00DF6BC0"/>
    <w:rsid w:val="00E03B38"/>
    <w:rsid w:val="00E1731E"/>
    <w:rsid w:val="00E2796E"/>
    <w:rsid w:val="00E31195"/>
    <w:rsid w:val="00E33F51"/>
    <w:rsid w:val="00E426CA"/>
    <w:rsid w:val="00E62239"/>
    <w:rsid w:val="00E67A6A"/>
    <w:rsid w:val="00E703C3"/>
    <w:rsid w:val="00E71252"/>
    <w:rsid w:val="00E940F8"/>
    <w:rsid w:val="00E97FEA"/>
    <w:rsid w:val="00EA486D"/>
    <w:rsid w:val="00EA5389"/>
    <w:rsid w:val="00EA7D68"/>
    <w:rsid w:val="00EB7F51"/>
    <w:rsid w:val="00EC2523"/>
    <w:rsid w:val="00ED3533"/>
    <w:rsid w:val="00ED40C6"/>
    <w:rsid w:val="00ED629F"/>
    <w:rsid w:val="00ED63E0"/>
    <w:rsid w:val="00ED63FD"/>
    <w:rsid w:val="00EE2367"/>
    <w:rsid w:val="00EE65B5"/>
    <w:rsid w:val="00EE6B87"/>
    <w:rsid w:val="00EF2994"/>
    <w:rsid w:val="00EF5F83"/>
    <w:rsid w:val="00F10BF5"/>
    <w:rsid w:val="00F12353"/>
    <w:rsid w:val="00F15456"/>
    <w:rsid w:val="00F20A74"/>
    <w:rsid w:val="00F212CD"/>
    <w:rsid w:val="00F4187F"/>
    <w:rsid w:val="00F4577E"/>
    <w:rsid w:val="00F63A32"/>
    <w:rsid w:val="00F727D3"/>
    <w:rsid w:val="00F75499"/>
    <w:rsid w:val="00F75E7B"/>
    <w:rsid w:val="00F85CEC"/>
    <w:rsid w:val="00F935C9"/>
    <w:rsid w:val="00F94217"/>
    <w:rsid w:val="00FB2751"/>
    <w:rsid w:val="00FB4919"/>
    <w:rsid w:val="00FB592E"/>
    <w:rsid w:val="00FC09D3"/>
    <w:rsid w:val="00FC39FC"/>
    <w:rsid w:val="00FC546F"/>
    <w:rsid w:val="00FD7833"/>
    <w:rsid w:val="00FE094B"/>
    <w:rsid w:val="00FE16B4"/>
    <w:rsid w:val="00FF51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D7CD7"/>
    <w:rPr>
      <w:lang w:val="en-GB" w:eastAsia="en-US"/>
    </w:rPr>
  </w:style>
  <w:style w:type="paragraph" w:styleId="Heading1">
    <w:name w:val="heading 1"/>
    <w:basedOn w:val="Normal"/>
    <w:next w:val="Normal"/>
    <w:qFormat/>
    <w:rsid w:val="003D7CD7"/>
    <w:pPr>
      <w:keepNext/>
      <w:outlineLvl w:val="0"/>
    </w:pPr>
    <w:rPr>
      <w:rFonts w:ascii="Romana BT" w:hAnsi="Romana BT"/>
      <w:sz w:val="24"/>
      <w:lang w:val="hr-HR"/>
    </w:rPr>
  </w:style>
  <w:style w:type="paragraph" w:styleId="Heading2">
    <w:name w:val="heading 2"/>
    <w:basedOn w:val="Normal"/>
    <w:next w:val="Normal"/>
    <w:qFormat/>
    <w:rsid w:val="003D7CD7"/>
    <w:pPr>
      <w:keepNext/>
      <w:outlineLvl w:val="1"/>
    </w:pPr>
    <w:rPr>
      <w:rFonts w:ascii="Romana BT" w:hAnsi="Romana BT"/>
      <w:b/>
      <w:sz w:val="24"/>
    </w:rPr>
  </w:style>
  <w:style w:type="paragraph" w:styleId="Heading3">
    <w:name w:val="heading 3"/>
    <w:basedOn w:val="Normal"/>
    <w:next w:val="Normal"/>
    <w:qFormat/>
    <w:rsid w:val="003D7CD7"/>
    <w:pPr>
      <w:keepNext/>
      <w:outlineLvl w:val="2"/>
    </w:pPr>
    <w:rPr>
      <w:rFonts w:ascii="Romana BT" w:hAnsi="Romana BT"/>
      <w:b/>
      <w:sz w:val="28"/>
    </w:rPr>
  </w:style>
  <w:style w:type="paragraph" w:styleId="Heading4">
    <w:name w:val="heading 4"/>
    <w:basedOn w:val="Normal"/>
    <w:next w:val="Normal"/>
    <w:qFormat/>
    <w:rsid w:val="005A4E5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D7CD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3D7CD7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D7CD7"/>
  </w:style>
  <w:style w:type="paragraph" w:styleId="Title">
    <w:name w:val="Title"/>
    <w:basedOn w:val="Normal"/>
    <w:qFormat/>
    <w:rsid w:val="003D7CD7"/>
    <w:pPr>
      <w:jc w:val="center"/>
    </w:pPr>
    <w:rPr>
      <w:rFonts w:ascii="Romana BT" w:hAnsi="Romana BT"/>
      <w:b/>
      <w:sz w:val="32"/>
      <w:lang w:val="hr-HR"/>
    </w:rPr>
  </w:style>
  <w:style w:type="character" w:styleId="Hyperlink">
    <w:name w:val="Hyperlink"/>
    <w:rsid w:val="00713726"/>
    <w:rPr>
      <w:color w:val="0000FF"/>
      <w:u w:val="single"/>
    </w:rPr>
  </w:style>
  <w:style w:type="paragraph" w:styleId="DocumentMap">
    <w:name w:val="Document Map"/>
    <w:basedOn w:val="Normal"/>
    <w:semiHidden/>
    <w:rsid w:val="00687864"/>
    <w:pPr>
      <w:shd w:val="clear" w:color="auto" w:fill="000080"/>
    </w:pPr>
    <w:rPr>
      <w:rFonts w:ascii="Tahoma" w:hAnsi="Tahoma" w:cs="Tahoma"/>
    </w:rPr>
  </w:style>
  <w:style w:type="paragraph" w:styleId="BodyText2">
    <w:name w:val="Body Text 2"/>
    <w:basedOn w:val="Normal"/>
    <w:rsid w:val="00DE4E5D"/>
    <w:pPr>
      <w:jc w:val="center"/>
    </w:pPr>
    <w:rPr>
      <w:rFonts w:ascii="Romana BT" w:hAnsi="Romana BT"/>
      <w:b/>
      <w:sz w:val="32"/>
    </w:rPr>
  </w:style>
  <w:style w:type="paragraph" w:styleId="BodyText">
    <w:name w:val="Body Text"/>
    <w:basedOn w:val="Normal"/>
    <w:link w:val="BodyTextChar"/>
    <w:rsid w:val="00A40DE8"/>
    <w:pPr>
      <w:spacing w:after="120"/>
    </w:pPr>
  </w:style>
  <w:style w:type="paragraph" w:styleId="BodyText3">
    <w:name w:val="Body Text 3"/>
    <w:basedOn w:val="Normal"/>
    <w:link w:val="BodyText3Char"/>
    <w:rsid w:val="00A40DE8"/>
    <w:pPr>
      <w:spacing w:after="120"/>
    </w:pPr>
    <w:rPr>
      <w:sz w:val="16"/>
      <w:szCs w:val="16"/>
    </w:rPr>
  </w:style>
  <w:style w:type="character" w:customStyle="1" w:styleId="HeaderChar">
    <w:name w:val="Header Char"/>
    <w:link w:val="Header"/>
    <w:rsid w:val="008A70A0"/>
    <w:rPr>
      <w:lang w:val="en-GB" w:eastAsia="en-US"/>
    </w:rPr>
  </w:style>
  <w:style w:type="character" w:customStyle="1" w:styleId="BodyTextChar">
    <w:name w:val="Body Text Char"/>
    <w:basedOn w:val="DefaultParagraphFont"/>
    <w:link w:val="BodyText"/>
    <w:rsid w:val="00D26386"/>
    <w:rPr>
      <w:lang w:val="en-GB" w:eastAsia="en-US"/>
    </w:rPr>
  </w:style>
  <w:style w:type="character" w:customStyle="1" w:styleId="BodyText3Char">
    <w:name w:val="Body Text 3 Char"/>
    <w:basedOn w:val="DefaultParagraphFont"/>
    <w:link w:val="BodyText3"/>
    <w:rsid w:val="00D26386"/>
    <w:rPr>
      <w:sz w:val="16"/>
      <w:szCs w:val="16"/>
      <w:lang w:val="en-GB" w:eastAsia="en-US"/>
    </w:rPr>
  </w:style>
  <w:style w:type="paragraph" w:styleId="ListParagraph">
    <w:name w:val="List Paragraph"/>
    <w:basedOn w:val="Normal"/>
    <w:uiPriority w:val="34"/>
    <w:qFormat/>
    <w:rsid w:val="00D26386"/>
    <w:pPr>
      <w:ind w:left="720"/>
      <w:contextualSpacing/>
    </w:pPr>
    <w:rPr>
      <w:sz w:val="24"/>
      <w:szCs w:val="24"/>
      <w:lang w:val="hr-HR"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Romana BT" w:hAnsi="Romana BT"/>
      <w:sz w:val="24"/>
      <w:lang w:val="hr-HR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Romana BT" w:hAnsi="Romana BT"/>
      <w:b/>
      <w:sz w:val="2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Romana BT" w:hAnsi="Romana BT"/>
      <w:b/>
      <w:sz w:val="28"/>
    </w:rPr>
  </w:style>
  <w:style w:type="paragraph" w:styleId="Heading4">
    <w:name w:val="heading 4"/>
    <w:basedOn w:val="Normal"/>
    <w:next w:val="Normal"/>
    <w:qFormat/>
    <w:rsid w:val="005A4E5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jc w:val="center"/>
    </w:pPr>
    <w:rPr>
      <w:rFonts w:ascii="Romana BT" w:hAnsi="Romana BT"/>
      <w:b/>
      <w:sz w:val="32"/>
      <w:lang w:val="hr-HR"/>
    </w:rPr>
  </w:style>
  <w:style w:type="character" w:styleId="Hyperlink">
    <w:name w:val="Hyperlink"/>
    <w:rsid w:val="00713726"/>
    <w:rPr>
      <w:color w:val="0000FF"/>
      <w:u w:val="single"/>
    </w:rPr>
  </w:style>
  <w:style w:type="paragraph" w:styleId="DocumentMap">
    <w:name w:val="Document Map"/>
    <w:basedOn w:val="Normal"/>
    <w:semiHidden/>
    <w:rsid w:val="00687864"/>
    <w:pPr>
      <w:shd w:val="clear" w:color="auto" w:fill="000080"/>
    </w:pPr>
    <w:rPr>
      <w:rFonts w:ascii="Tahoma" w:hAnsi="Tahoma" w:cs="Tahoma"/>
    </w:rPr>
  </w:style>
  <w:style w:type="paragraph" w:styleId="BodyText2">
    <w:name w:val="Body Text 2"/>
    <w:basedOn w:val="Normal"/>
    <w:rsid w:val="00DE4E5D"/>
    <w:pPr>
      <w:jc w:val="center"/>
    </w:pPr>
    <w:rPr>
      <w:rFonts w:ascii="Romana BT" w:hAnsi="Romana BT"/>
      <w:b/>
      <w:sz w:val="32"/>
    </w:rPr>
  </w:style>
  <w:style w:type="paragraph" w:styleId="BodyText">
    <w:name w:val="Body Text"/>
    <w:basedOn w:val="Normal"/>
    <w:link w:val="BodyTextChar"/>
    <w:rsid w:val="00A40DE8"/>
    <w:pPr>
      <w:spacing w:after="120"/>
    </w:pPr>
  </w:style>
  <w:style w:type="paragraph" w:styleId="BodyText3">
    <w:name w:val="Body Text 3"/>
    <w:basedOn w:val="Normal"/>
    <w:link w:val="BodyText3Char"/>
    <w:rsid w:val="00A40DE8"/>
    <w:pPr>
      <w:spacing w:after="120"/>
    </w:pPr>
    <w:rPr>
      <w:sz w:val="16"/>
      <w:szCs w:val="16"/>
    </w:rPr>
  </w:style>
  <w:style w:type="character" w:customStyle="1" w:styleId="HeaderChar">
    <w:name w:val="Header Char"/>
    <w:link w:val="Header"/>
    <w:rsid w:val="008A70A0"/>
    <w:rPr>
      <w:lang w:val="en-GB" w:eastAsia="en-US"/>
    </w:rPr>
  </w:style>
  <w:style w:type="character" w:customStyle="1" w:styleId="BodyTextChar">
    <w:name w:val="Body Text Char"/>
    <w:basedOn w:val="DefaultParagraphFont"/>
    <w:link w:val="BodyText"/>
    <w:rsid w:val="00D26386"/>
    <w:rPr>
      <w:lang w:val="en-GB" w:eastAsia="en-US"/>
    </w:rPr>
  </w:style>
  <w:style w:type="character" w:customStyle="1" w:styleId="BodyText3Char">
    <w:name w:val="Body Text 3 Char"/>
    <w:basedOn w:val="DefaultParagraphFont"/>
    <w:link w:val="BodyText3"/>
    <w:rsid w:val="00D26386"/>
    <w:rPr>
      <w:sz w:val="16"/>
      <w:szCs w:val="16"/>
      <w:lang w:val="en-GB" w:eastAsia="en-US"/>
    </w:rPr>
  </w:style>
  <w:style w:type="paragraph" w:styleId="ListParagraph">
    <w:name w:val="List Paragraph"/>
    <w:basedOn w:val="Normal"/>
    <w:uiPriority w:val="34"/>
    <w:qFormat/>
    <w:rsid w:val="00D26386"/>
    <w:pPr>
      <w:ind w:left="720"/>
      <w:contextualSpacing/>
    </w:pPr>
    <w:rPr>
      <w:sz w:val="24"/>
      <w:szCs w:val="24"/>
      <w:lang w:val="hr-HR"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8DEB72-4101-4E06-92AF-FD347F041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1072</Words>
  <Characters>6116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TEHNIČKI   OPIS</vt:lpstr>
      <vt:lpstr>TEHNIČKI   OPIS</vt:lpstr>
    </vt:vector>
  </TitlesOfParts>
  <Company>Private</Company>
  <LinksUpToDate>false</LinksUpToDate>
  <CharactersWithSpaces>7174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TEHNIČKI   OPIS</dc:title>
  <dc:creator>hi</dc:creator>
  <cp:lastModifiedBy>ja</cp:lastModifiedBy>
  <cp:revision>4</cp:revision>
  <cp:lastPrinted>2017-11-03T10:23:00Z</cp:lastPrinted>
  <dcterms:created xsi:type="dcterms:W3CDTF">2017-11-03T10:21:00Z</dcterms:created>
  <dcterms:modified xsi:type="dcterms:W3CDTF">2017-11-03T10:23:00Z</dcterms:modified>
</cp:coreProperties>
</file>