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4C70C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ODLUKA O DONOŠENJU</w:t>
      </w:r>
    </w:p>
    <w:p w:rsidR="004C70CD" w:rsidRDefault="004C70CD" w:rsidP="004C70CD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IZMJENA I DOPUNA </w:t>
      </w:r>
      <w:r w:rsidRPr="003536F3">
        <w:rPr>
          <w:rFonts w:cs="Arial"/>
          <w:b/>
          <w:sz w:val="28"/>
          <w:szCs w:val="28"/>
        </w:rPr>
        <w:t>URBANISTIČKOG PLANA UREĐENJA</w:t>
      </w:r>
    </w:p>
    <w:p w:rsidR="004C70CD" w:rsidRPr="009A1B4A" w:rsidRDefault="004C70CD" w:rsidP="004C70CD">
      <w:pPr>
        <w:jc w:val="center"/>
        <w:rPr>
          <w:rFonts w:cs="Arial"/>
          <w:b/>
        </w:rPr>
      </w:pPr>
      <w:r w:rsidRPr="003536F3">
        <w:rPr>
          <w:rFonts w:cs="Arial"/>
          <w:b/>
          <w:sz w:val="28"/>
          <w:szCs w:val="28"/>
        </w:rPr>
        <w:t xml:space="preserve">UGOSTITELJSKO TURISTIČKE ZONE </w:t>
      </w:r>
      <w:r>
        <w:rPr>
          <w:rFonts w:cs="Arial"/>
          <w:b/>
          <w:sz w:val="28"/>
          <w:szCs w:val="28"/>
        </w:rPr>
        <w:t>MAKARSKA - ZAPAD 1</w:t>
      </w:r>
    </w:p>
    <w:p w:rsidR="004C70CD" w:rsidRPr="008065BB" w:rsidRDefault="004C70CD" w:rsidP="004C70CD">
      <w:pPr>
        <w:rPr>
          <w:rFonts w:cs="Arial"/>
          <w:b/>
          <w:sz w:val="28"/>
          <w:szCs w:val="28"/>
        </w:rPr>
      </w:pPr>
    </w:p>
    <w:p w:rsidR="004C70CD" w:rsidRPr="003536F3" w:rsidRDefault="004C70CD" w:rsidP="004C70CD">
      <w:pPr>
        <w:rPr>
          <w:rFonts w:cs="Arial"/>
          <w:b/>
          <w:color w:val="FF0000"/>
          <w:sz w:val="24"/>
        </w:rPr>
      </w:pPr>
    </w:p>
    <w:p w:rsidR="004C70CD" w:rsidRPr="008065BB" w:rsidRDefault="004C70CD" w:rsidP="004C70CD">
      <w:pPr>
        <w:rPr>
          <w:rFonts w:cs="Arial"/>
          <w:sz w:val="24"/>
        </w:rPr>
      </w:pPr>
    </w:p>
    <w:p w:rsidR="004C70CD" w:rsidRPr="008065BB" w:rsidRDefault="004C70CD" w:rsidP="004C70CD">
      <w:pPr>
        <w:rPr>
          <w:rFonts w:cs="Arial"/>
          <w:sz w:val="24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4C70CD" w:rsidRDefault="004C70CD" w:rsidP="006E2BBF">
      <w:pPr>
        <w:jc w:val="both"/>
        <w:rPr>
          <w:rFonts w:cstheme="minorHAnsi"/>
          <w:highlight w:val="yellow"/>
        </w:rPr>
      </w:pPr>
    </w:p>
    <w:p w:rsidR="006E2BBF" w:rsidRPr="005B1F4D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lastRenderedPageBreak/>
        <w:t xml:space="preserve">Na temelju odredbe članka 109. stavka 6., članka 113. stavka 1. i članka 198. stavka 3. Zakona o prostornom uređenju („Narodne novine“ broj 153/13, 65/17, 114/18, 39/19 i 98/19) i odredbe članka </w:t>
      </w:r>
      <w:r w:rsidR="00596A29">
        <w:rPr>
          <w:rFonts w:cstheme="minorHAnsi"/>
        </w:rPr>
        <w:t>36</w:t>
      </w:r>
      <w:r w:rsidRPr="005B1F4D">
        <w:rPr>
          <w:rFonts w:cstheme="minorHAnsi"/>
        </w:rPr>
        <w:t xml:space="preserve">. Statuta Grada Makarske („Glasnik Grada Makarske“ </w:t>
      </w:r>
      <w:r w:rsidR="00596A29">
        <w:rPr>
          <w:rFonts w:cstheme="minorHAnsi"/>
        </w:rPr>
        <w:t>br. 8/18 i 14/18</w:t>
      </w:r>
      <w:r w:rsidRPr="005B1F4D">
        <w:rPr>
          <w:rFonts w:cstheme="minorHAnsi"/>
        </w:rPr>
        <w:t>), Gradsko vijeće Makarske na</w:t>
      </w:r>
      <w:r w:rsidR="005B1F4D">
        <w:rPr>
          <w:rFonts w:cstheme="minorHAnsi"/>
        </w:rPr>
        <w:t xml:space="preserve"> </w:t>
      </w:r>
      <w:r w:rsidRPr="005B1F4D">
        <w:rPr>
          <w:rFonts w:cstheme="minorHAnsi"/>
        </w:rPr>
        <w:t xml:space="preserve">__ sjednici održanoj dana __.___2020. godine  d o n o s i </w:t>
      </w:r>
    </w:p>
    <w:p w:rsidR="006E2BBF" w:rsidRPr="005B1F4D" w:rsidRDefault="006E2BBF" w:rsidP="006E2BBF">
      <w:pPr>
        <w:tabs>
          <w:tab w:val="left" w:pos="709"/>
          <w:tab w:val="right" w:leader="dot" w:pos="9345"/>
        </w:tabs>
        <w:spacing w:before="120" w:after="120"/>
        <w:ind w:left="360"/>
        <w:jc w:val="center"/>
        <w:rPr>
          <w:rFonts w:cstheme="minorHAnsi"/>
          <w:b/>
          <w:bCs/>
        </w:rPr>
      </w:pPr>
      <w:r w:rsidRPr="005B1F4D">
        <w:rPr>
          <w:rFonts w:cstheme="minorHAnsi"/>
          <w:b/>
          <w:bCs/>
        </w:rPr>
        <w:t xml:space="preserve">O D L U K U  </w:t>
      </w:r>
    </w:p>
    <w:p w:rsidR="006E2BBF" w:rsidRPr="005B1F4D" w:rsidRDefault="006E2BBF" w:rsidP="006E2BBF">
      <w:pPr>
        <w:tabs>
          <w:tab w:val="left" w:pos="709"/>
          <w:tab w:val="right" w:leader="dot" w:pos="9345"/>
        </w:tabs>
        <w:spacing w:before="120" w:after="120"/>
        <w:ind w:left="360"/>
        <w:jc w:val="center"/>
        <w:rPr>
          <w:rFonts w:cstheme="minorHAnsi"/>
          <w:b/>
          <w:bCs/>
        </w:rPr>
      </w:pPr>
      <w:r w:rsidRPr="005B1F4D">
        <w:rPr>
          <w:rFonts w:cstheme="minorHAnsi"/>
          <w:b/>
          <w:bCs/>
        </w:rPr>
        <w:t xml:space="preserve">o donošenju Izmjena i dopuna </w:t>
      </w:r>
    </w:p>
    <w:p w:rsidR="006E2BBF" w:rsidRPr="005B1F4D" w:rsidRDefault="006E2BBF" w:rsidP="006E2BBF">
      <w:pPr>
        <w:tabs>
          <w:tab w:val="left" w:pos="709"/>
          <w:tab w:val="right" w:leader="dot" w:pos="9345"/>
        </w:tabs>
        <w:spacing w:before="120" w:after="120"/>
        <w:ind w:left="360"/>
        <w:jc w:val="center"/>
        <w:rPr>
          <w:rFonts w:cstheme="minorHAnsi"/>
          <w:b/>
          <w:bCs/>
        </w:rPr>
      </w:pPr>
      <w:r w:rsidRPr="005B1F4D">
        <w:rPr>
          <w:rFonts w:cstheme="minorHAnsi"/>
          <w:b/>
        </w:rPr>
        <w:t xml:space="preserve">Urbanističkog plana uređenja </w:t>
      </w:r>
      <w:r w:rsidRPr="005B1F4D">
        <w:rPr>
          <w:rFonts w:cstheme="minorHAnsi"/>
          <w:b/>
          <w:bCs/>
        </w:rPr>
        <w:t>ugostiteljsko- turističke zone Makarska- Zapad 1</w:t>
      </w:r>
    </w:p>
    <w:p w:rsidR="006E2BBF" w:rsidRPr="005B1F4D" w:rsidRDefault="006E2BBF" w:rsidP="006E2BBF">
      <w:pPr>
        <w:tabs>
          <w:tab w:val="left" w:pos="1080"/>
        </w:tabs>
        <w:rPr>
          <w:rFonts w:cstheme="minorHAnsi"/>
          <w:b/>
        </w:rPr>
      </w:pPr>
    </w:p>
    <w:p w:rsidR="006E2BBF" w:rsidRPr="005B1F4D" w:rsidRDefault="006E2BBF" w:rsidP="006E2BBF">
      <w:pPr>
        <w:tabs>
          <w:tab w:val="left" w:pos="1080"/>
        </w:tabs>
        <w:rPr>
          <w:rFonts w:cstheme="minorHAnsi"/>
          <w:b/>
        </w:rPr>
      </w:pPr>
      <w:r w:rsidRPr="005B1F4D">
        <w:rPr>
          <w:rFonts w:cstheme="minorHAnsi"/>
          <w:b/>
        </w:rPr>
        <w:t>I       OPĆE ODREDBE</w:t>
      </w:r>
    </w:p>
    <w:p w:rsidR="006E2BBF" w:rsidRPr="005B1F4D" w:rsidRDefault="006E2BBF" w:rsidP="006E2BBF">
      <w:pPr>
        <w:jc w:val="center"/>
        <w:rPr>
          <w:rFonts w:cstheme="minorHAnsi"/>
          <w:b/>
        </w:rPr>
      </w:pPr>
      <w:r w:rsidRPr="005B1F4D">
        <w:rPr>
          <w:rFonts w:cstheme="minorHAnsi"/>
          <w:b/>
        </w:rPr>
        <w:t>Članak 1.</w:t>
      </w:r>
    </w:p>
    <w:p w:rsidR="006E2BBF" w:rsidRPr="005B1F4D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>(1) Donose se Izmjene i dopune Urbanističkog plana uređenja ugostiteljsko- turističke zone Makarska- Zapad 1 (Glasnik Grada Makarske broj 25/08), u daljnjem</w:t>
      </w:r>
      <w:r w:rsidR="005B1F4D" w:rsidRPr="005B1F4D">
        <w:rPr>
          <w:rFonts w:cstheme="minorHAnsi"/>
        </w:rPr>
        <w:t xml:space="preserve"> tekstu: Izmjene i dopune UPU-a/ Plan.</w:t>
      </w:r>
    </w:p>
    <w:p w:rsidR="006E2BBF" w:rsidRPr="005B1F4D" w:rsidRDefault="005B1F4D" w:rsidP="005B1F4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(2)  </w:t>
      </w:r>
      <w:r w:rsidR="006E2BBF" w:rsidRPr="005B1F4D">
        <w:rPr>
          <w:rFonts w:cstheme="minorHAnsi"/>
        </w:rPr>
        <w:t>Izmjene i dopune UPU-a se donose za prostor obuhvata određen: Prostornim planom uređenja Grada Makarske („Glasnik Grada Makarske“, broj 8/06, 16/07- ispravak greške, 17/08, 19/09, 03/16) i Izmjenama i dopunama Prostornog plana uređenja Grada Makarske.</w:t>
      </w:r>
    </w:p>
    <w:p w:rsidR="006E2BBF" w:rsidRPr="005B1F4D" w:rsidRDefault="006E2BBF" w:rsidP="006E2BBF">
      <w:pPr>
        <w:jc w:val="center"/>
        <w:rPr>
          <w:rFonts w:cstheme="minorHAnsi"/>
          <w:b/>
        </w:rPr>
      </w:pPr>
      <w:r w:rsidRPr="005B1F4D">
        <w:rPr>
          <w:rFonts w:cstheme="minorHAnsi"/>
          <w:b/>
        </w:rPr>
        <w:t>Članak 2.</w:t>
      </w:r>
    </w:p>
    <w:p w:rsidR="006E2BBF" w:rsidRPr="005B1F4D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 xml:space="preserve">(1) Izmjene i dopune  UPU-a se odnose na izmjenu grafičkog i tekstualnog dijela UPU-a, sukladno Odluci o izradi Izmjena i dopuna UPU-a ugostiteljsko - turističke zone Makarska- Zapad 1  (Glasnik Grada Makarske broj 5/12, 3/16, 15/16 i 17/19) i s tim u vezi Izmjenama i dopunama Prostornog plana uređenja Grada Makarske. </w:t>
      </w:r>
    </w:p>
    <w:p w:rsidR="006E2BBF" w:rsidRPr="005B1F4D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 xml:space="preserve">(2) Izmjenama i dopunama UPU-a se mijenja obuhvat i granice UPU-a na način da se smanjuje površina obuhvaćena UPU-om. Granice obuhvata Izmjena i dopuna UPU-a prikazane su u grafičkom dijelu elaborata na kartografskim prikazima u mjerilu 1:2000. </w:t>
      </w:r>
    </w:p>
    <w:p w:rsidR="006E2BBF" w:rsidRPr="005B1F4D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>(3) Izmjene trase prometnica i pripadajućih komunalnih instalacija, te izmjena oblika i površine prostornih cjelina/jedinica unutar smanjenog obuhvata Plana, kao i grafički prikaz uvjeta gradnje i smjernica za uređenje prostora su izvršene u svim kartografskim prikazima UPU-a.</w:t>
      </w:r>
    </w:p>
    <w:p w:rsidR="006E2BBF" w:rsidRPr="005B1F4D" w:rsidRDefault="006E2BBF" w:rsidP="006E2BBF">
      <w:pPr>
        <w:jc w:val="center"/>
        <w:rPr>
          <w:rFonts w:cstheme="minorHAnsi"/>
          <w:b/>
        </w:rPr>
      </w:pPr>
      <w:r w:rsidRPr="005B1F4D">
        <w:rPr>
          <w:rFonts w:cstheme="minorHAnsi"/>
          <w:b/>
        </w:rPr>
        <w:t>Članak 3.</w:t>
      </w:r>
    </w:p>
    <w:p w:rsidR="006E2BBF" w:rsidRPr="006E2BBF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 xml:space="preserve">Izmjene i dopune  UPU-a je izradila  tvrtka </w:t>
      </w:r>
      <w:proofErr w:type="spellStart"/>
      <w:r w:rsidRPr="005B1F4D">
        <w:rPr>
          <w:rFonts w:cstheme="minorHAnsi"/>
        </w:rPr>
        <w:t>Geoprojekt</w:t>
      </w:r>
      <w:proofErr w:type="spellEnd"/>
      <w:r w:rsidRPr="005B1F4D">
        <w:rPr>
          <w:rFonts w:cstheme="minorHAnsi"/>
        </w:rPr>
        <w:t>, d.d., Split.</w:t>
      </w:r>
    </w:p>
    <w:p w:rsidR="006E2BBF" w:rsidRPr="005B1F4D" w:rsidRDefault="006E2BBF" w:rsidP="006E2BBF">
      <w:pPr>
        <w:jc w:val="center"/>
        <w:rPr>
          <w:rFonts w:cstheme="minorHAnsi"/>
          <w:b/>
        </w:rPr>
      </w:pPr>
      <w:r w:rsidRPr="005B1F4D">
        <w:rPr>
          <w:rFonts w:cstheme="minorHAnsi"/>
          <w:b/>
        </w:rPr>
        <w:t>Članak 4.</w:t>
      </w:r>
    </w:p>
    <w:p w:rsidR="006E2BBF" w:rsidRPr="005B1F4D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>(1) Elaborat Izmjena i dopuna UPU-a je sastavni dio ove Odluke i sadrži:</w:t>
      </w:r>
    </w:p>
    <w:p w:rsidR="006E2BBF" w:rsidRPr="005B1F4D" w:rsidRDefault="0027160C" w:rsidP="006E2BBF">
      <w:pPr>
        <w:rPr>
          <w:rFonts w:cstheme="minorHAnsi"/>
          <w:b/>
        </w:rPr>
      </w:pPr>
      <w:r w:rsidRPr="005B1F4D">
        <w:rPr>
          <w:rFonts w:cstheme="minorHAnsi"/>
        </w:rPr>
        <w:lastRenderedPageBreak/>
        <w:t xml:space="preserve">1.    </w:t>
      </w:r>
      <w:r w:rsidR="006E2BBF" w:rsidRPr="005B1F4D">
        <w:rPr>
          <w:rFonts w:cstheme="minorHAnsi"/>
          <w:b/>
        </w:rPr>
        <w:t>Opći dio</w:t>
      </w:r>
    </w:p>
    <w:p w:rsidR="0027160C" w:rsidRPr="005B1F4D" w:rsidRDefault="0027160C" w:rsidP="006E2BBF">
      <w:pPr>
        <w:rPr>
          <w:rFonts w:cstheme="minorHAnsi"/>
          <w:b/>
        </w:rPr>
      </w:pPr>
      <w:r w:rsidRPr="005B1F4D">
        <w:rPr>
          <w:rFonts w:cstheme="minorHAnsi"/>
          <w:b/>
        </w:rPr>
        <w:t xml:space="preserve">2.    </w:t>
      </w:r>
      <w:r w:rsidR="006E2BBF" w:rsidRPr="005B1F4D">
        <w:rPr>
          <w:rFonts w:cstheme="minorHAnsi"/>
          <w:b/>
        </w:rPr>
        <w:t>Tekstualni dio</w:t>
      </w:r>
      <w:r w:rsidRPr="005B1F4D">
        <w:rPr>
          <w:rFonts w:cstheme="minorHAnsi"/>
          <w:b/>
        </w:rPr>
        <w:t>:</w:t>
      </w:r>
    </w:p>
    <w:p w:rsidR="006E2BBF" w:rsidRPr="005B1F4D" w:rsidRDefault="0027160C" w:rsidP="006E2BBF">
      <w:pPr>
        <w:rPr>
          <w:rFonts w:cstheme="minorHAnsi"/>
        </w:rPr>
      </w:pPr>
      <w:r w:rsidRPr="005B1F4D">
        <w:rPr>
          <w:rFonts w:cstheme="minorHAnsi"/>
        </w:rPr>
        <w:t xml:space="preserve">2.1  </w:t>
      </w:r>
      <w:r w:rsidR="006E2BBF" w:rsidRPr="005B1F4D">
        <w:rPr>
          <w:rFonts w:cstheme="minorHAnsi"/>
        </w:rPr>
        <w:t>Odredbe za provođenje</w:t>
      </w:r>
    </w:p>
    <w:p w:rsidR="0027160C" w:rsidRPr="005B1F4D" w:rsidRDefault="0027160C" w:rsidP="006E2BBF">
      <w:pPr>
        <w:rPr>
          <w:rFonts w:cstheme="minorHAnsi"/>
        </w:rPr>
      </w:pPr>
      <w:r w:rsidRPr="005B1F4D">
        <w:rPr>
          <w:rFonts w:cstheme="minorHAnsi"/>
        </w:rPr>
        <w:t>2.2  Obrazloženje</w:t>
      </w:r>
    </w:p>
    <w:p w:rsidR="006E2BBF" w:rsidRPr="005B1F4D" w:rsidRDefault="0027160C" w:rsidP="006E2BBF">
      <w:pPr>
        <w:rPr>
          <w:rFonts w:cstheme="minorHAnsi"/>
          <w:b/>
        </w:rPr>
      </w:pPr>
      <w:r w:rsidRPr="005B1F4D">
        <w:rPr>
          <w:rFonts w:cstheme="minorHAnsi"/>
          <w:b/>
        </w:rPr>
        <w:t xml:space="preserve">3.    </w:t>
      </w:r>
      <w:r w:rsidR="006E2BBF" w:rsidRPr="005B1F4D">
        <w:rPr>
          <w:rFonts w:cstheme="minorHAnsi"/>
          <w:b/>
        </w:rPr>
        <w:t>Grafički dio: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2"/>
        <w:gridCol w:w="6793"/>
        <w:gridCol w:w="1823"/>
      </w:tblGrid>
      <w:tr w:rsidR="006E2BBF" w:rsidRPr="005B1F4D" w:rsidTr="0027160C">
        <w:tc>
          <w:tcPr>
            <w:tcW w:w="672" w:type="dxa"/>
            <w:vAlign w:val="center"/>
            <w:hideMark/>
          </w:tcPr>
          <w:p w:rsidR="006E2BBF" w:rsidRPr="005B1F4D" w:rsidRDefault="0027160C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1.</w:t>
            </w:r>
          </w:p>
        </w:tc>
        <w:tc>
          <w:tcPr>
            <w:tcW w:w="679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Korištenje i namjena površina</w:t>
            </w:r>
            <w:r w:rsidR="0027160C" w:rsidRPr="005B1F4D">
              <w:rPr>
                <w:rFonts w:cstheme="minorHAnsi"/>
              </w:rPr>
              <w:t xml:space="preserve"> s prometnom i uličnom mrežom</w:t>
            </w:r>
          </w:p>
        </w:tc>
        <w:tc>
          <w:tcPr>
            <w:tcW w:w="182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jc w:val="center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M 1:1000</w:t>
            </w:r>
          </w:p>
        </w:tc>
      </w:tr>
      <w:tr w:rsidR="006E2BBF" w:rsidRPr="005B1F4D" w:rsidTr="0027160C">
        <w:tc>
          <w:tcPr>
            <w:tcW w:w="672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 xml:space="preserve">2.a  </w:t>
            </w:r>
          </w:p>
        </w:tc>
        <w:tc>
          <w:tcPr>
            <w:tcW w:w="6793" w:type="dxa"/>
            <w:vAlign w:val="center"/>
            <w:hideMark/>
          </w:tcPr>
          <w:p w:rsidR="006E2BBF" w:rsidRPr="005B1F4D" w:rsidRDefault="0027160C" w:rsidP="0027160C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 xml:space="preserve">Telekomunikacijski i elektroenergetski sustav </w:t>
            </w:r>
          </w:p>
        </w:tc>
        <w:tc>
          <w:tcPr>
            <w:tcW w:w="182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jc w:val="center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M 1:1000</w:t>
            </w:r>
          </w:p>
        </w:tc>
      </w:tr>
      <w:tr w:rsidR="006E2BBF" w:rsidRPr="005B1F4D" w:rsidTr="0027160C">
        <w:tc>
          <w:tcPr>
            <w:tcW w:w="672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 xml:space="preserve">2.b  </w:t>
            </w:r>
          </w:p>
        </w:tc>
        <w:tc>
          <w:tcPr>
            <w:tcW w:w="6793" w:type="dxa"/>
            <w:vAlign w:val="center"/>
            <w:hideMark/>
          </w:tcPr>
          <w:p w:rsidR="006E2BBF" w:rsidRPr="005B1F4D" w:rsidRDefault="0027160C" w:rsidP="0027160C">
            <w:pPr>
              <w:spacing w:line="256" w:lineRule="auto"/>
              <w:ind w:right="72"/>
              <w:rPr>
                <w:rFonts w:cstheme="minorHAnsi"/>
                <w:b/>
              </w:rPr>
            </w:pPr>
            <w:proofErr w:type="spellStart"/>
            <w:r w:rsidRPr="005B1F4D">
              <w:rPr>
                <w:rFonts w:cstheme="minorHAnsi"/>
              </w:rPr>
              <w:t>Vodnogospodarski</w:t>
            </w:r>
            <w:proofErr w:type="spellEnd"/>
            <w:r w:rsidRPr="005B1F4D">
              <w:rPr>
                <w:rFonts w:cstheme="minorHAnsi"/>
              </w:rPr>
              <w:t xml:space="preserve"> sustav</w:t>
            </w:r>
            <w:r w:rsidR="006E2BBF" w:rsidRPr="005B1F4D">
              <w:rPr>
                <w:rFonts w:cstheme="minorHAnsi"/>
              </w:rPr>
              <w:t xml:space="preserve"> </w:t>
            </w:r>
          </w:p>
        </w:tc>
        <w:tc>
          <w:tcPr>
            <w:tcW w:w="182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jc w:val="center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M 1:1000</w:t>
            </w:r>
          </w:p>
        </w:tc>
      </w:tr>
      <w:tr w:rsidR="006E2BBF" w:rsidRPr="005B1F4D" w:rsidTr="0027160C">
        <w:tc>
          <w:tcPr>
            <w:tcW w:w="672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 xml:space="preserve">3.    </w:t>
            </w:r>
          </w:p>
        </w:tc>
        <w:tc>
          <w:tcPr>
            <w:tcW w:w="679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Uvjeti korištenja, uređenja i zaštite površina</w:t>
            </w:r>
          </w:p>
        </w:tc>
        <w:tc>
          <w:tcPr>
            <w:tcW w:w="182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jc w:val="center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M 1:1000</w:t>
            </w:r>
          </w:p>
        </w:tc>
      </w:tr>
      <w:tr w:rsidR="006E2BBF" w:rsidRPr="005B1F4D" w:rsidTr="0027160C">
        <w:tc>
          <w:tcPr>
            <w:tcW w:w="672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 xml:space="preserve">4.    </w:t>
            </w:r>
          </w:p>
        </w:tc>
        <w:tc>
          <w:tcPr>
            <w:tcW w:w="679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 xml:space="preserve">Način i uvjeti gradnje                                                                         </w:t>
            </w:r>
          </w:p>
        </w:tc>
        <w:tc>
          <w:tcPr>
            <w:tcW w:w="182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jc w:val="center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M 1:1000</w:t>
            </w:r>
          </w:p>
        </w:tc>
      </w:tr>
      <w:tr w:rsidR="006E2BBF" w:rsidRPr="005B1F4D" w:rsidTr="0027160C">
        <w:tc>
          <w:tcPr>
            <w:tcW w:w="672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</w:rPr>
            </w:pPr>
            <w:r w:rsidRPr="005B1F4D">
              <w:rPr>
                <w:rFonts w:cstheme="minorHAnsi"/>
              </w:rPr>
              <w:t>5.</w:t>
            </w:r>
          </w:p>
        </w:tc>
        <w:tc>
          <w:tcPr>
            <w:tcW w:w="679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rPr>
                <w:rFonts w:cstheme="minorHAnsi"/>
              </w:rPr>
            </w:pPr>
            <w:r w:rsidRPr="005B1F4D">
              <w:rPr>
                <w:rFonts w:cstheme="minorHAnsi"/>
              </w:rPr>
              <w:t xml:space="preserve">Načelni plan i tipologija gradnje                                                          </w:t>
            </w:r>
          </w:p>
        </w:tc>
        <w:tc>
          <w:tcPr>
            <w:tcW w:w="1823" w:type="dxa"/>
            <w:vAlign w:val="center"/>
            <w:hideMark/>
          </w:tcPr>
          <w:p w:rsidR="006E2BBF" w:rsidRPr="005B1F4D" w:rsidRDefault="006E2BBF">
            <w:pPr>
              <w:spacing w:line="256" w:lineRule="auto"/>
              <w:ind w:right="72"/>
              <w:jc w:val="center"/>
              <w:rPr>
                <w:rFonts w:cstheme="minorHAnsi"/>
                <w:b/>
              </w:rPr>
            </w:pPr>
            <w:r w:rsidRPr="005B1F4D">
              <w:rPr>
                <w:rFonts w:cstheme="minorHAnsi"/>
              </w:rPr>
              <w:t>M 1:1000</w:t>
            </w:r>
          </w:p>
        </w:tc>
      </w:tr>
    </w:tbl>
    <w:p w:rsidR="006E2BBF" w:rsidRPr="005B1F4D" w:rsidRDefault="00692D06" w:rsidP="00692D06">
      <w:pPr>
        <w:rPr>
          <w:rFonts w:cstheme="minorHAnsi"/>
          <w:b/>
        </w:rPr>
      </w:pPr>
      <w:r w:rsidRPr="005B1F4D">
        <w:rPr>
          <w:rFonts w:cstheme="minorHAnsi"/>
          <w:b/>
        </w:rPr>
        <w:t>4.</w:t>
      </w:r>
      <w:r w:rsidR="006E2BBF" w:rsidRPr="005B1F4D">
        <w:rPr>
          <w:rFonts w:cstheme="minorHAnsi"/>
          <w:b/>
        </w:rPr>
        <w:t xml:space="preserve">    Prilozi:</w:t>
      </w:r>
    </w:p>
    <w:p w:rsidR="00692D06" w:rsidRPr="005B1F4D" w:rsidRDefault="005B1F4D" w:rsidP="005B1F4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       - </w:t>
      </w:r>
      <w:r w:rsidR="00692D06" w:rsidRPr="005B1F4D">
        <w:rPr>
          <w:rFonts w:cstheme="minorHAnsi"/>
        </w:rPr>
        <w:t>Odluka o</w:t>
      </w:r>
      <w:r w:rsidR="004C70CD" w:rsidRPr="005B1F4D">
        <w:rPr>
          <w:rFonts w:cstheme="minorHAnsi"/>
        </w:rPr>
        <w:t xml:space="preserve"> izradi Izmjena i dopuna UPU-a u</w:t>
      </w:r>
      <w:r w:rsidR="00692D06" w:rsidRPr="005B1F4D">
        <w:rPr>
          <w:rFonts w:cstheme="minorHAnsi"/>
        </w:rPr>
        <w:t xml:space="preserve">gostiteljsko - turističke zone Makarska- Zapad 1  </w:t>
      </w:r>
      <w:r>
        <w:rPr>
          <w:rFonts w:cstheme="minorHAnsi"/>
        </w:rPr>
        <w:t xml:space="preserve">           </w:t>
      </w:r>
      <w:r w:rsidR="00692D06" w:rsidRPr="005B1F4D">
        <w:rPr>
          <w:rFonts w:cstheme="minorHAnsi"/>
        </w:rPr>
        <w:t>(Glasnik Grada Makarske broj 5/12, 3/16, 15/16 i 17/19)</w:t>
      </w:r>
    </w:p>
    <w:p w:rsidR="009A08EB" w:rsidRPr="005B1F4D" w:rsidRDefault="005B1F4D" w:rsidP="005B1F4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       - </w:t>
      </w:r>
      <w:r w:rsidR="009A08EB" w:rsidRPr="005B1F4D">
        <w:rPr>
          <w:rFonts w:cstheme="minorHAnsi"/>
        </w:rPr>
        <w:t>Suglasnost Ministarstva graditeljstva i prostornoga uređenja</w:t>
      </w:r>
    </w:p>
    <w:p w:rsidR="006E2BBF" w:rsidRPr="005B1F4D" w:rsidRDefault="005B1F4D" w:rsidP="005B1F4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      - </w:t>
      </w:r>
      <w:r w:rsidR="009A08EB" w:rsidRPr="005B1F4D">
        <w:rPr>
          <w:rFonts w:cstheme="minorHAnsi"/>
        </w:rPr>
        <w:t xml:space="preserve">Odluka o donošenju Izmjena i dopuna </w:t>
      </w:r>
      <w:r w:rsidR="004C70CD" w:rsidRPr="005B1F4D">
        <w:rPr>
          <w:rFonts w:cstheme="minorHAnsi"/>
        </w:rPr>
        <w:t xml:space="preserve">Urbanističkog plana uređenja </w:t>
      </w:r>
      <w:r w:rsidR="009A08EB" w:rsidRPr="005B1F4D">
        <w:rPr>
          <w:rFonts w:cstheme="minorHAnsi"/>
        </w:rPr>
        <w:t>ugostiteljsko - turističke zone Makarska- Zapad 1  (Glasnik Grada Makarske broj _/20)</w:t>
      </w:r>
    </w:p>
    <w:p w:rsidR="006E2BBF" w:rsidRPr="006E2BBF" w:rsidRDefault="006E2BBF" w:rsidP="005B1F4D">
      <w:pPr>
        <w:spacing w:line="360" w:lineRule="auto"/>
        <w:jc w:val="both"/>
        <w:rPr>
          <w:rFonts w:cstheme="minorHAnsi"/>
        </w:rPr>
      </w:pPr>
      <w:r w:rsidRPr="005B1F4D">
        <w:rPr>
          <w:rFonts w:cstheme="minorHAnsi"/>
        </w:rPr>
        <w:t xml:space="preserve">(2) Kartografski prikazi grafičkog dijela elaborata Izmjena i dopuna UPU-a iz stavka 1. ovog članka zamjenjuju kartografske prikaze </w:t>
      </w:r>
      <w:r w:rsidR="009A08EB" w:rsidRPr="005B1F4D">
        <w:rPr>
          <w:rFonts w:cstheme="minorHAnsi"/>
        </w:rPr>
        <w:t>Urbanističkog plana uređenja ugostiteljsko- turističke zone Makarska- Zapad 1 (Glasnik Grada Makarske broj 25/08).</w:t>
      </w:r>
    </w:p>
    <w:p w:rsidR="006E2BBF" w:rsidRDefault="006E2BBF" w:rsidP="006E2BBF">
      <w:pPr>
        <w:rPr>
          <w:rFonts w:ascii="Arial" w:hAnsi="Arial" w:cs="Arial"/>
          <w:lang w:val="en-GB"/>
        </w:rPr>
      </w:pPr>
    </w:p>
    <w:p w:rsidR="009A08EB" w:rsidRPr="009A08EB" w:rsidRDefault="006E2BBF" w:rsidP="009A08EB">
      <w:pPr>
        <w:autoSpaceDE w:val="0"/>
        <w:autoSpaceDN w:val="0"/>
        <w:adjustRightInd w:val="0"/>
        <w:rPr>
          <w:rFonts w:ascii="Arial" w:hAnsi="Arial"/>
          <w:b/>
          <w:bCs/>
        </w:rPr>
      </w:pPr>
      <w:r w:rsidRPr="009A08EB">
        <w:rPr>
          <w:rFonts w:ascii="Arial" w:hAnsi="Arial"/>
          <w:b/>
          <w:bCs/>
        </w:rPr>
        <w:t>II.    ODREDBE ZA PROVOĐENJE</w:t>
      </w:r>
    </w:p>
    <w:p w:rsidR="00A6672F" w:rsidRPr="00412889" w:rsidRDefault="008D4162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5</w:t>
      </w:r>
      <w:r w:rsidRPr="00412889">
        <w:rPr>
          <w:rFonts w:cstheme="minorHAnsi"/>
          <w:b/>
        </w:rPr>
        <w:t>.</w:t>
      </w:r>
    </w:p>
    <w:p w:rsidR="008D4162" w:rsidRPr="00412889" w:rsidRDefault="008D4162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  <w:b/>
        </w:rPr>
        <w:t>U članku 5.</w:t>
      </w:r>
      <w:r w:rsidRPr="00412889">
        <w:rPr>
          <w:rFonts w:cstheme="minorHAnsi"/>
        </w:rPr>
        <w:t>,</w:t>
      </w:r>
      <w:r w:rsidRPr="00412889">
        <w:rPr>
          <w:rFonts w:cstheme="minorHAnsi"/>
          <w:b/>
        </w:rPr>
        <w:t xml:space="preserve"> stavak 2, u zadnjoj točki (4)</w:t>
      </w:r>
      <w:r w:rsidRPr="00412889">
        <w:rPr>
          <w:rFonts w:cstheme="minorHAnsi"/>
        </w:rPr>
        <w:t>, tekst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„ugostiteljsko-turističke namjene” se briše i zamjenjuje tekstom koji glasi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„hotela čija je površina čestice veća od 1000 m2, te najmanje 30% površine građevinskih čestica hotela čija površina čestice iznosi od 600 -1000 m2“.</w:t>
      </w:r>
    </w:p>
    <w:p w:rsidR="008D4162" w:rsidRPr="00412889" w:rsidRDefault="008D4162" w:rsidP="00545348">
      <w:pPr>
        <w:spacing w:line="360" w:lineRule="auto"/>
        <w:ind w:left="708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stavku 3</w:t>
      </w:r>
      <w:r w:rsidRPr="00412889">
        <w:rPr>
          <w:rFonts w:cstheme="minorHAnsi"/>
        </w:rPr>
        <w:t>, briše se tekst koji glasi „zaštitne zelene površine – Z“.</w:t>
      </w:r>
    </w:p>
    <w:p w:rsidR="008D4162" w:rsidRDefault="008D4162" w:rsidP="00545348">
      <w:pPr>
        <w:spacing w:line="360" w:lineRule="auto"/>
        <w:ind w:left="708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stavku 4</w:t>
      </w:r>
      <w:r w:rsidRPr="00412889">
        <w:rPr>
          <w:rFonts w:cstheme="minorHAnsi"/>
        </w:rPr>
        <w:t xml:space="preserve"> Tablica 1 se briše i zamjenjuje novom koja glasi:</w:t>
      </w:r>
    </w:p>
    <w:p w:rsidR="00596A29" w:rsidRDefault="00596A29" w:rsidP="00545348">
      <w:pPr>
        <w:spacing w:line="360" w:lineRule="auto"/>
        <w:ind w:left="708"/>
        <w:jc w:val="both"/>
        <w:rPr>
          <w:rFonts w:cstheme="minorHAnsi"/>
        </w:rPr>
      </w:pPr>
    </w:p>
    <w:p w:rsidR="00596A29" w:rsidRPr="00412889" w:rsidRDefault="00596A29" w:rsidP="00545348">
      <w:pPr>
        <w:spacing w:line="360" w:lineRule="auto"/>
        <w:ind w:left="708"/>
        <w:jc w:val="both"/>
        <w:rPr>
          <w:rFonts w:cstheme="minorHAnsi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366"/>
        <w:gridCol w:w="2300"/>
        <w:gridCol w:w="3622"/>
      </w:tblGrid>
      <w:tr w:rsidR="00412889" w:rsidRPr="00412889" w:rsidTr="00A829B1">
        <w:trPr>
          <w:trHeight w:val="360"/>
          <w:jc w:val="center"/>
        </w:trPr>
        <w:tc>
          <w:tcPr>
            <w:tcW w:w="181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  <w:b/>
                <w:caps/>
              </w:rPr>
            </w:pPr>
            <w:r w:rsidRPr="00412889">
              <w:rPr>
                <w:rFonts w:cstheme="minorHAnsi"/>
                <w:b/>
                <w:caps/>
              </w:rPr>
              <w:lastRenderedPageBreak/>
              <w:t>namjena</w:t>
            </w:r>
          </w:p>
        </w:tc>
        <w:tc>
          <w:tcPr>
            <w:tcW w:w="12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  <w:caps/>
              </w:rPr>
              <w:t>površina</w:t>
            </w:r>
            <w:r w:rsidRPr="00412889">
              <w:rPr>
                <w:rFonts w:cstheme="minorHAnsi"/>
                <w:b/>
              </w:rPr>
              <w:t xml:space="preserve"> m</w:t>
            </w:r>
            <w:r w:rsidRPr="00412889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95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  <w:caps/>
              </w:rPr>
              <w:t>udio u obuhvatu</w:t>
            </w:r>
            <w:r w:rsidRPr="00412889">
              <w:rPr>
                <w:rFonts w:cstheme="minorHAnsi"/>
                <w:b/>
              </w:rPr>
              <w:t xml:space="preserve"> %</w:t>
            </w:r>
          </w:p>
        </w:tc>
      </w:tr>
      <w:tr w:rsidR="00412889" w:rsidRPr="00412889" w:rsidTr="00A829B1">
        <w:trPr>
          <w:trHeight w:val="360"/>
          <w:jc w:val="center"/>
        </w:trPr>
        <w:tc>
          <w:tcPr>
            <w:tcW w:w="18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T1 hoteli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51172 m</w:t>
            </w:r>
            <w:r w:rsidRPr="00412889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94 %</w:t>
            </w:r>
          </w:p>
        </w:tc>
      </w:tr>
      <w:tr w:rsidR="00412889" w:rsidRPr="00412889" w:rsidTr="00A829B1">
        <w:trPr>
          <w:trHeight w:val="375"/>
          <w:jc w:val="center"/>
        </w:trPr>
        <w:tc>
          <w:tcPr>
            <w:tcW w:w="18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prometne površine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3316 m</w:t>
            </w:r>
            <w:r w:rsidRPr="00412889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6 %</w:t>
            </w:r>
          </w:p>
        </w:tc>
      </w:tr>
      <w:tr w:rsidR="00412889" w:rsidRPr="00412889" w:rsidTr="00A829B1">
        <w:trPr>
          <w:trHeight w:val="375"/>
          <w:jc w:val="center"/>
        </w:trPr>
        <w:tc>
          <w:tcPr>
            <w:tcW w:w="18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obuhvat UPU-a</w:t>
            </w:r>
          </w:p>
        </w:tc>
        <w:tc>
          <w:tcPr>
            <w:tcW w:w="12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54488 m</w:t>
            </w:r>
            <w:r w:rsidRPr="00412889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D4162" w:rsidRPr="00412889" w:rsidRDefault="008D4162" w:rsidP="00545348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100,00 %</w:t>
            </w:r>
          </w:p>
        </w:tc>
      </w:tr>
    </w:tbl>
    <w:p w:rsidR="008D4162" w:rsidRPr="00412889" w:rsidRDefault="008D4162" w:rsidP="00596A29">
      <w:pPr>
        <w:spacing w:line="360" w:lineRule="auto"/>
        <w:jc w:val="both"/>
        <w:rPr>
          <w:rFonts w:cstheme="minorHAnsi"/>
        </w:rPr>
      </w:pPr>
    </w:p>
    <w:p w:rsidR="008D4162" w:rsidRPr="00412889" w:rsidRDefault="008D4162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6</w:t>
      </w:r>
      <w:r w:rsidRPr="00412889">
        <w:rPr>
          <w:rFonts w:cstheme="minorHAnsi"/>
          <w:b/>
        </w:rPr>
        <w:t>.</w:t>
      </w:r>
    </w:p>
    <w:p w:rsidR="008D4162" w:rsidRPr="00412889" w:rsidRDefault="008D4162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članku 6.</w:t>
      </w:r>
      <w:r w:rsidRPr="00412889">
        <w:rPr>
          <w:rFonts w:cstheme="minorHAnsi"/>
        </w:rPr>
        <w:t xml:space="preserve">, na kraju </w:t>
      </w:r>
      <w:r w:rsidRPr="00412889">
        <w:rPr>
          <w:rFonts w:cstheme="minorHAnsi"/>
          <w:b/>
        </w:rPr>
        <w:t>stavka 1</w:t>
      </w:r>
      <w:r w:rsidRPr="00412889">
        <w:rPr>
          <w:rFonts w:cstheme="minorHAnsi"/>
        </w:rPr>
        <w:t>, dodaje se tekst koji glasi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„Građevine hotela trebaju biti izgrađene, razvrstane i kategorizirane isključivo kao vrsta „hotel“ iz skupine hoteli, kategorizirane s minimalno 4 zvjezdice (sve prema Pravilniku o razvrstavanju i kategorizaciji ugostiteljski</w:t>
      </w:r>
      <w:r w:rsidR="00616C7F">
        <w:rPr>
          <w:rFonts w:cstheme="minorHAnsi"/>
        </w:rPr>
        <w:t>h objekata iz skupine hoteli).“</w:t>
      </w:r>
    </w:p>
    <w:p w:rsidR="008D4162" w:rsidRPr="00412889" w:rsidRDefault="008D4162" w:rsidP="00545348">
      <w:pPr>
        <w:spacing w:line="360" w:lineRule="auto"/>
        <w:ind w:firstLine="709"/>
        <w:jc w:val="both"/>
        <w:rPr>
          <w:rFonts w:cstheme="minorHAnsi"/>
        </w:rPr>
      </w:pPr>
      <w:r w:rsidRPr="00412889">
        <w:rPr>
          <w:rFonts w:cstheme="minorHAnsi"/>
        </w:rPr>
        <w:t xml:space="preserve">Tekst </w:t>
      </w:r>
      <w:r w:rsidRPr="00412889">
        <w:rPr>
          <w:rFonts w:cstheme="minorHAnsi"/>
          <w:b/>
        </w:rPr>
        <w:t>stavka 3</w:t>
      </w:r>
      <w:r w:rsidRPr="00412889">
        <w:rPr>
          <w:rFonts w:cstheme="minorHAnsi"/>
        </w:rPr>
        <w:t xml:space="preserve"> se briše i zamjenjuje tekstom koji glasi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„Prostorne cjeline A i B su podijeljene n</w:t>
      </w:r>
      <w:r w:rsidR="00616C7F">
        <w:rPr>
          <w:rFonts w:cstheme="minorHAnsi"/>
        </w:rPr>
        <w:t>a po dvije prostorne jedinice.“</w:t>
      </w:r>
    </w:p>
    <w:p w:rsidR="008654F2" w:rsidRPr="00412889" w:rsidRDefault="008654F2" w:rsidP="00545348">
      <w:pPr>
        <w:suppressAutoHyphens/>
        <w:spacing w:line="360" w:lineRule="auto"/>
        <w:ind w:firstLine="709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stavku 4</w:t>
      </w:r>
      <w:r w:rsidRPr="00412889">
        <w:rPr>
          <w:rFonts w:cstheme="minorHAnsi"/>
        </w:rPr>
        <w:t xml:space="preserve"> briše se tekst koji glasi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„obvezno predstavljaju građevnu česticu hotela, a“ te se na kraju stavka dodaje tekst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„U obuhvatu prostorne jedinice se može formirati jedna ili više građevnih čestica (ali najviše 3), za koje se prostorni pokazatelji propisuju pre</w:t>
      </w:r>
      <w:r w:rsidR="00616C7F">
        <w:rPr>
          <w:rFonts w:cstheme="minorHAnsi"/>
        </w:rPr>
        <w:t>ma veličini građevne čestice.“</w:t>
      </w:r>
    </w:p>
    <w:p w:rsidR="008654F2" w:rsidRPr="00412889" w:rsidRDefault="008654F2" w:rsidP="00545348">
      <w:pPr>
        <w:suppressAutoHyphens/>
        <w:spacing w:line="360" w:lineRule="auto"/>
        <w:ind w:firstLine="709"/>
        <w:jc w:val="both"/>
        <w:rPr>
          <w:rFonts w:cstheme="minorHAnsi"/>
        </w:rPr>
      </w:pPr>
      <w:r w:rsidRPr="00412889">
        <w:rPr>
          <w:rFonts w:cstheme="minorHAnsi"/>
        </w:rPr>
        <w:t xml:space="preserve">Sadržaj </w:t>
      </w:r>
      <w:r w:rsidRPr="00412889">
        <w:rPr>
          <w:rFonts w:cstheme="minorHAnsi"/>
          <w:b/>
        </w:rPr>
        <w:t>stavka 5</w:t>
      </w:r>
      <w:r w:rsidRPr="00412889">
        <w:rPr>
          <w:rFonts w:cstheme="minorHAnsi"/>
        </w:rPr>
        <w:t xml:space="preserve"> se briše i zam</w:t>
      </w:r>
      <w:r w:rsidR="00616C7F">
        <w:rPr>
          <w:rFonts w:cstheme="minorHAnsi"/>
        </w:rPr>
        <w:t>jenjuje tekstom i tablicama koji</w:t>
      </w:r>
      <w:r w:rsidRPr="00412889">
        <w:rPr>
          <w:rFonts w:cstheme="minorHAnsi"/>
        </w:rPr>
        <w:t xml:space="preserve"> glase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„Površina pojedinih prostornih cjelina i prostornih jedinica je iskazana u Tablici 2a. Prostorni pokazatelji za izgradnju hotela se određuju sukladno planu šireg područja i iskazani su u Tablici 2b.</w:t>
      </w:r>
    </w:p>
    <w:p w:rsidR="008654F2" w:rsidRPr="00412889" w:rsidRDefault="008654F2" w:rsidP="00545348">
      <w:pPr>
        <w:suppressAutoHyphens/>
        <w:spacing w:line="360" w:lineRule="auto"/>
        <w:jc w:val="center"/>
        <w:rPr>
          <w:rFonts w:cstheme="minorHAnsi"/>
        </w:rPr>
      </w:pPr>
      <w:r w:rsidRPr="00412889">
        <w:rPr>
          <w:rFonts w:cstheme="minorHAnsi"/>
        </w:rPr>
        <w:t>Tablica 2a. (površine prostornih cjelina i jedinica)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0"/>
        <w:gridCol w:w="2324"/>
        <w:gridCol w:w="2319"/>
        <w:gridCol w:w="2325"/>
      </w:tblGrid>
      <w:tr w:rsidR="00412889" w:rsidRPr="00412889" w:rsidTr="00AB0170">
        <w:tc>
          <w:tcPr>
            <w:tcW w:w="4736" w:type="dxa"/>
            <w:gridSpan w:val="2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PROSTORNE CJELINE</w:t>
            </w:r>
          </w:p>
        </w:tc>
        <w:tc>
          <w:tcPr>
            <w:tcW w:w="4738" w:type="dxa"/>
            <w:gridSpan w:val="2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PROSTORNE JEDINICE</w:t>
            </w:r>
          </w:p>
        </w:tc>
      </w:tr>
      <w:tr w:rsidR="00412889" w:rsidRPr="00412889" w:rsidTr="00AB0170">
        <w:tc>
          <w:tcPr>
            <w:tcW w:w="2368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OZNAKA</w:t>
            </w:r>
          </w:p>
        </w:tc>
        <w:tc>
          <w:tcPr>
            <w:tcW w:w="2368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dstrike/>
                <w:vertAlign w:val="superscript"/>
              </w:rPr>
            </w:pPr>
            <w:r w:rsidRPr="00412889">
              <w:rPr>
                <w:rFonts w:cstheme="minorHAnsi"/>
              </w:rPr>
              <w:t>POVRŠINA m</w:t>
            </w:r>
            <w:r w:rsidRPr="00412889">
              <w:rPr>
                <w:rFonts w:cstheme="minorHAnsi"/>
                <w:vertAlign w:val="superscript"/>
              </w:rPr>
              <w:t>2</w:t>
            </w: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OZNAKA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POVRŠINA m</w:t>
            </w:r>
            <w:r w:rsidRPr="00412889">
              <w:rPr>
                <w:rFonts w:cstheme="minorHAnsi"/>
                <w:vertAlign w:val="superscript"/>
              </w:rPr>
              <w:t>2</w:t>
            </w:r>
          </w:p>
        </w:tc>
      </w:tr>
      <w:tr w:rsidR="00412889" w:rsidRPr="00412889" w:rsidTr="00AB0170">
        <w:trPr>
          <w:trHeight w:val="90"/>
        </w:trPr>
        <w:tc>
          <w:tcPr>
            <w:tcW w:w="2368" w:type="dxa"/>
            <w:vMerge w:val="restart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A</w:t>
            </w:r>
          </w:p>
        </w:tc>
        <w:tc>
          <w:tcPr>
            <w:tcW w:w="2368" w:type="dxa"/>
            <w:vMerge w:val="restart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30806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A1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21995</w:t>
            </w:r>
          </w:p>
        </w:tc>
      </w:tr>
      <w:tr w:rsidR="00412889" w:rsidRPr="00412889" w:rsidTr="00AB0170">
        <w:trPr>
          <w:trHeight w:val="165"/>
        </w:trPr>
        <w:tc>
          <w:tcPr>
            <w:tcW w:w="2368" w:type="dxa"/>
            <w:vMerge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368" w:type="dxa"/>
            <w:vMerge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A2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8811</w:t>
            </w:r>
          </w:p>
        </w:tc>
      </w:tr>
      <w:tr w:rsidR="00412889" w:rsidRPr="00412889" w:rsidTr="00AB0170">
        <w:trPr>
          <w:trHeight w:val="150"/>
        </w:trPr>
        <w:tc>
          <w:tcPr>
            <w:tcW w:w="2368" w:type="dxa"/>
            <w:vMerge w:val="restart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B</w:t>
            </w:r>
          </w:p>
        </w:tc>
        <w:tc>
          <w:tcPr>
            <w:tcW w:w="2368" w:type="dxa"/>
            <w:vMerge w:val="restart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14329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B1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6969</w:t>
            </w:r>
          </w:p>
        </w:tc>
      </w:tr>
      <w:tr w:rsidR="00412889" w:rsidRPr="00412889" w:rsidTr="00AB0170">
        <w:trPr>
          <w:trHeight w:val="105"/>
        </w:trPr>
        <w:tc>
          <w:tcPr>
            <w:tcW w:w="2368" w:type="dxa"/>
            <w:vMerge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368" w:type="dxa"/>
            <w:vMerge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B2</w:t>
            </w:r>
          </w:p>
        </w:tc>
        <w:tc>
          <w:tcPr>
            <w:tcW w:w="2369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7360</w:t>
            </w:r>
          </w:p>
        </w:tc>
      </w:tr>
      <w:tr w:rsidR="00412889" w:rsidRPr="00412889" w:rsidTr="00AB0170">
        <w:tc>
          <w:tcPr>
            <w:tcW w:w="2368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C</w:t>
            </w:r>
          </w:p>
        </w:tc>
        <w:tc>
          <w:tcPr>
            <w:tcW w:w="2368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6379</w:t>
            </w:r>
          </w:p>
        </w:tc>
        <w:tc>
          <w:tcPr>
            <w:tcW w:w="4738" w:type="dxa"/>
            <w:gridSpan w:val="2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412889" w:rsidRPr="00412889" w:rsidTr="00AB0170">
        <w:tc>
          <w:tcPr>
            <w:tcW w:w="2368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lastRenderedPageBreak/>
              <w:t>UKUPNO</w:t>
            </w:r>
          </w:p>
        </w:tc>
        <w:tc>
          <w:tcPr>
            <w:tcW w:w="2368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51514</w:t>
            </w:r>
          </w:p>
        </w:tc>
        <w:tc>
          <w:tcPr>
            <w:tcW w:w="4738" w:type="dxa"/>
            <w:gridSpan w:val="2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:rsidR="008654F2" w:rsidRPr="00412889" w:rsidRDefault="008654F2" w:rsidP="00545348">
      <w:pPr>
        <w:suppressAutoHyphens/>
        <w:spacing w:line="360" w:lineRule="auto"/>
        <w:jc w:val="center"/>
        <w:rPr>
          <w:rFonts w:cstheme="minorHAnsi"/>
        </w:rPr>
      </w:pPr>
    </w:p>
    <w:p w:rsidR="008654F2" w:rsidRPr="00412889" w:rsidRDefault="008654F2" w:rsidP="00545348">
      <w:pPr>
        <w:suppressAutoHyphens/>
        <w:spacing w:line="360" w:lineRule="auto"/>
        <w:jc w:val="center"/>
        <w:rPr>
          <w:rFonts w:cstheme="minorHAnsi"/>
        </w:rPr>
      </w:pPr>
      <w:r w:rsidRPr="00412889">
        <w:rPr>
          <w:rFonts w:cstheme="minorHAnsi"/>
        </w:rPr>
        <w:t>Tablica 2b (p</w:t>
      </w:r>
      <w:r w:rsidR="00412889">
        <w:rPr>
          <w:rFonts w:cstheme="minorHAnsi"/>
        </w:rPr>
        <w:t xml:space="preserve">rostorni pokazatelji i uvjeti)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49"/>
        <w:gridCol w:w="906"/>
        <w:gridCol w:w="1126"/>
        <w:gridCol w:w="1256"/>
        <w:gridCol w:w="1183"/>
        <w:gridCol w:w="1183"/>
        <w:gridCol w:w="1352"/>
        <w:gridCol w:w="1133"/>
      </w:tblGrid>
      <w:tr w:rsidR="00412889" w:rsidRPr="00412889" w:rsidTr="00AB0170">
        <w:tc>
          <w:tcPr>
            <w:tcW w:w="118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min površina građevne čestice</w:t>
            </w: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(m</w:t>
            </w:r>
            <w:r w:rsidRPr="00412889">
              <w:rPr>
                <w:rFonts w:cstheme="minorHAnsi"/>
                <w:b/>
                <w:vertAlign w:val="superscript"/>
              </w:rPr>
              <w:t>2</w:t>
            </w:r>
            <w:r w:rsidRPr="00412889">
              <w:rPr>
                <w:rFonts w:cstheme="minorHAnsi"/>
                <w:b/>
              </w:rPr>
              <w:t>)</w:t>
            </w:r>
          </w:p>
        </w:tc>
        <w:tc>
          <w:tcPr>
            <w:tcW w:w="1051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proofErr w:type="spellStart"/>
            <w:r w:rsidRPr="00412889">
              <w:rPr>
                <w:rFonts w:cstheme="minorHAnsi"/>
                <w:b/>
              </w:rPr>
              <w:t>max</w:t>
            </w:r>
            <w:proofErr w:type="spellEnd"/>
            <w:r w:rsidRPr="00412889">
              <w:rPr>
                <w:rFonts w:cstheme="minorHAnsi"/>
                <w:b/>
              </w:rPr>
              <w:t xml:space="preserve"> </w:t>
            </w:r>
            <w:proofErr w:type="spellStart"/>
            <w:r w:rsidRPr="00412889">
              <w:rPr>
                <w:rFonts w:cstheme="minorHAnsi"/>
                <w:b/>
              </w:rPr>
              <w:t>kig</w:t>
            </w:r>
            <w:proofErr w:type="spellEnd"/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proofErr w:type="spellStart"/>
            <w:r w:rsidRPr="00412889">
              <w:rPr>
                <w:rFonts w:cstheme="minorHAnsi"/>
                <w:b/>
              </w:rPr>
              <w:t>max</w:t>
            </w:r>
            <w:proofErr w:type="spellEnd"/>
            <w:r w:rsidRPr="00412889">
              <w:rPr>
                <w:rFonts w:cstheme="minorHAnsi"/>
                <w:b/>
              </w:rPr>
              <w:t xml:space="preserve"> kis nadzemni</w:t>
            </w:r>
          </w:p>
        </w:tc>
        <w:tc>
          <w:tcPr>
            <w:tcW w:w="127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proofErr w:type="spellStart"/>
            <w:r w:rsidRPr="00412889">
              <w:rPr>
                <w:rFonts w:cstheme="minorHAnsi"/>
                <w:b/>
              </w:rPr>
              <w:t>max</w:t>
            </w:r>
            <w:proofErr w:type="spellEnd"/>
            <w:r w:rsidRPr="00412889">
              <w:rPr>
                <w:rFonts w:cstheme="minorHAnsi"/>
                <w:b/>
              </w:rPr>
              <w:t xml:space="preserve"> </w:t>
            </w:r>
            <w:proofErr w:type="spellStart"/>
            <w:r w:rsidRPr="00412889">
              <w:rPr>
                <w:rFonts w:cstheme="minorHAnsi"/>
                <w:b/>
              </w:rPr>
              <w:t>katnost</w:t>
            </w:r>
            <w:proofErr w:type="spellEnd"/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E</w:t>
            </w: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min udaljenost od ulice</w:t>
            </w: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(m)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min udaljenost od ostalih međa</w:t>
            </w: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(m)</w:t>
            </w:r>
          </w:p>
        </w:tc>
        <w:tc>
          <w:tcPr>
            <w:tcW w:w="14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min udaljenost potpuno ukopanog dijela građevine od međa (m)</w:t>
            </w:r>
          </w:p>
        </w:tc>
        <w:tc>
          <w:tcPr>
            <w:tcW w:w="118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Postotak zelenila</w:t>
            </w:r>
          </w:p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412889">
              <w:rPr>
                <w:rFonts w:cstheme="minorHAnsi"/>
                <w:b/>
              </w:rPr>
              <w:t>%</w:t>
            </w:r>
          </w:p>
        </w:tc>
      </w:tr>
      <w:tr w:rsidR="00412889" w:rsidRPr="00412889" w:rsidTr="00AB0170">
        <w:tc>
          <w:tcPr>
            <w:tcW w:w="118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3000</w:t>
            </w:r>
          </w:p>
        </w:tc>
        <w:tc>
          <w:tcPr>
            <w:tcW w:w="1051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0,4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2,8</w:t>
            </w:r>
          </w:p>
        </w:tc>
        <w:tc>
          <w:tcPr>
            <w:tcW w:w="127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Po+Su+P+6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10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6</w:t>
            </w:r>
          </w:p>
        </w:tc>
        <w:tc>
          <w:tcPr>
            <w:tcW w:w="14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</w:t>
            </w:r>
          </w:p>
        </w:tc>
        <w:tc>
          <w:tcPr>
            <w:tcW w:w="118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40</w:t>
            </w:r>
          </w:p>
        </w:tc>
      </w:tr>
      <w:tr w:rsidR="00412889" w:rsidRPr="00412889" w:rsidTr="00AB0170">
        <w:tc>
          <w:tcPr>
            <w:tcW w:w="118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1000</w:t>
            </w:r>
          </w:p>
        </w:tc>
        <w:tc>
          <w:tcPr>
            <w:tcW w:w="1051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0,4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2,4</w:t>
            </w:r>
          </w:p>
        </w:tc>
        <w:tc>
          <w:tcPr>
            <w:tcW w:w="127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Po+Su+P+5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5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4</w:t>
            </w:r>
          </w:p>
        </w:tc>
        <w:tc>
          <w:tcPr>
            <w:tcW w:w="14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</w:t>
            </w:r>
          </w:p>
        </w:tc>
        <w:tc>
          <w:tcPr>
            <w:tcW w:w="118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40</w:t>
            </w:r>
          </w:p>
        </w:tc>
      </w:tr>
      <w:tr w:rsidR="00412889" w:rsidRPr="00412889" w:rsidTr="00AB0170">
        <w:tc>
          <w:tcPr>
            <w:tcW w:w="118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600</w:t>
            </w:r>
          </w:p>
        </w:tc>
        <w:tc>
          <w:tcPr>
            <w:tcW w:w="1051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0,45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2,0</w:t>
            </w:r>
          </w:p>
        </w:tc>
        <w:tc>
          <w:tcPr>
            <w:tcW w:w="127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Po+Su+P+3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5</w:t>
            </w:r>
          </w:p>
        </w:tc>
        <w:tc>
          <w:tcPr>
            <w:tcW w:w="11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3</w:t>
            </w:r>
          </w:p>
        </w:tc>
        <w:tc>
          <w:tcPr>
            <w:tcW w:w="1434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2</w:t>
            </w:r>
          </w:p>
        </w:tc>
        <w:tc>
          <w:tcPr>
            <w:tcW w:w="1185" w:type="dxa"/>
            <w:vAlign w:val="center"/>
          </w:tcPr>
          <w:p w:rsidR="008654F2" w:rsidRPr="00412889" w:rsidRDefault="008654F2" w:rsidP="00AB0170">
            <w:pPr>
              <w:spacing w:line="360" w:lineRule="auto"/>
              <w:jc w:val="center"/>
              <w:rPr>
                <w:rFonts w:cstheme="minorHAnsi"/>
              </w:rPr>
            </w:pPr>
            <w:r w:rsidRPr="00412889">
              <w:rPr>
                <w:rFonts w:cstheme="minorHAnsi"/>
              </w:rPr>
              <w:t>30</w:t>
            </w:r>
          </w:p>
        </w:tc>
      </w:tr>
    </w:tbl>
    <w:p w:rsidR="008654F2" w:rsidRPr="00412889" w:rsidRDefault="008654F2" w:rsidP="00545348">
      <w:pPr>
        <w:suppressAutoHyphens/>
        <w:spacing w:line="360" w:lineRule="auto"/>
        <w:jc w:val="both"/>
        <w:rPr>
          <w:rFonts w:cstheme="minorHAnsi"/>
        </w:rPr>
      </w:pPr>
    </w:p>
    <w:p w:rsidR="008654F2" w:rsidRPr="00412889" w:rsidRDefault="008654F2" w:rsidP="00545348">
      <w:pPr>
        <w:suppressAutoHyphens/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Napomene:</w:t>
      </w:r>
    </w:p>
    <w:p w:rsidR="008654F2" w:rsidRPr="00412889" w:rsidRDefault="008654F2" w:rsidP="00545348">
      <w:pPr>
        <w:suppressAutoHyphens/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ako se iznad podzemnih, potpuno ukopanih dijelova građevine grade otvoreni bazeni, terase, parkirališne, kolne ili pješačke površine, koeficijent izgrađenosti se za te površine i sadržaje može povećati za 0,15 (za građevne čestice veće od 1000 m2), odnosno za 0,1 (za građevne čestice površine 600-1000 m2),</w:t>
      </w:r>
    </w:p>
    <w:p w:rsidR="008654F2" w:rsidRPr="00412889" w:rsidRDefault="008654F2" w:rsidP="00545348">
      <w:pPr>
        <w:suppressAutoHyphens/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- oznaka Po podrazumijeva mogućnost izvedbe dvije podrumske etaže, </w:t>
      </w:r>
    </w:p>
    <w:p w:rsidR="008D4162" w:rsidRPr="00412889" w:rsidRDefault="008654F2" w:rsidP="00545348">
      <w:pPr>
        <w:suppressAutoHyphens/>
        <w:spacing w:line="360" w:lineRule="auto"/>
        <w:jc w:val="both"/>
        <w:rPr>
          <w:rFonts w:cstheme="minorHAnsi"/>
        </w:rPr>
      </w:pPr>
      <w:r w:rsidRPr="00412889">
        <w:rPr>
          <w:rFonts w:cstheme="minorHAnsi"/>
          <w:spacing w:val="-5"/>
          <w:lang w:eastAsia="zh-CN"/>
        </w:rPr>
        <w:t xml:space="preserve">- </w:t>
      </w:r>
      <w:r w:rsidRPr="00412889">
        <w:rPr>
          <w:rFonts w:cstheme="minorHAnsi"/>
        </w:rPr>
        <w:t xml:space="preserve">zadnja etaža kod hotela na česticama površine veće od 1000 m2 se može izvesti do maksimalno 60 % tlocrtne površine donjih etaža, a ostala površina se može </w:t>
      </w:r>
      <w:r w:rsidR="00545348">
        <w:rPr>
          <w:rFonts w:cstheme="minorHAnsi"/>
        </w:rPr>
        <w:t xml:space="preserve">koristiti kao prohodna terasa. </w:t>
      </w:r>
    </w:p>
    <w:p w:rsidR="008654F2" w:rsidRPr="00412889" w:rsidRDefault="008654F2" w:rsidP="00545348">
      <w:pPr>
        <w:spacing w:line="360" w:lineRule="auto"/>
        <w:ind w:firstLine="709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stavku 6</w:t>
      </w:r>
      <w:r w:rsidRPr="00412889">
        <w:rPr>
          <w:rFonts w:cstheme="minorHAnsi"/>
        </w:rPr>
        <w:t xml:space="preserve"> briše se tekst koji glasi</w:t>
      </w:r>
      <w:r w:rsidR="00616C7F">
        <w:rPr>
          <w:rFonts w:cstheme="minorHAnsi"/>
        </w:rPr>
        <w:t>:</w:t>
      </w:r>
      <w:r w:rsidRPr="00412889">
        <w:rPr>
          <w:rFonts w:cstheme="minorHAnsi"/>
        </w:rPr>
        <w:t xml:space="preserve"> „Maksimalni smještajni kapaciteti za prostorne jedinice daju se u Tablici broj 3.“ i zamjenjuje se tekstom koji glasi „Orijentacijski smještajni kapaciteti za prostorne jedinice daju se u Tablici broj 3.; egzaktan broj ležaja i smještajnih jedinica će se definirati aktima za gradnju (lokacijskom i/ili građevinskom dozvolom) u skladu s uvjetima nadležnih tijela i komunalnih tvrtki u svezi s mogućnošću osiguranja dostatnih količina vode i električne energije, te prihvata otpadnih vo</w:t>
      </w:r>
      <w:r w:rsidR="00616C7F">
        <w:rPr>
          <w:rFonts w:cstheme="minorHAnsi"/>
        </w:rPr>
        <w:t>da za predmetni zahvat.“</w:t>
      </w:r>
    </w:p>
    <w:p w:rsidR="004F089A" w:rsidRPr="00412889" w:rsidRDefault="00545348" w:rsidP="00545348">
      <w:pPr>
        <w:autoSpaceDE w:val="0"/>
        <w:autoSpaceDN w:val="0"/>
        <w:adjustRightInd w:val="0"/>
        <w:spacing w:line="360" w:lineRule="auto"/>
        <w:rPr>
          <w:rFonts w:cstheme="minorHAnsi"/>
          <w:b/>
          <w:bCs/>
          <w:dstrike/>
        </w:rPr>
      </w:pPr>
      <w:r>
        <w:rPr>
          <w:rFonts w:cstheme="minorHAnsi"/>
        </w:rPr>
        <w:lastRenderedPageBreak/>
        <w:t>N</w:t>
      </w:r>
      <w:r w:rsidR="004F089A" w:rsidRPr="00412889">
        <w:rPr>
          <w:rFonts w:cstheme="minorHAnsi"/>
        </w:rPr>
        <w:t>aslov „</w:t>
      </w:r>
      <w:r w:rsidR="004F089A" w:rsidRPr="00412889">
        <w:rPr>
          <w:rFonts w:cstheme="minorHAnsi"/>
          <w:b/>
          <w:bCs/>
        </w:rPr>
        <w:t>PODACI ZA SMJEŠTAJNE KAPACITETE PO PROSTORNIM JEDINICAMA (GRAĐEVNIM ČESTICAMA HOTELA)</w:t>
      </w:r>
      <w:r w:rsidR="004F089A" w:rsidRPr="00412889">
        <w:rPr>
          <w:rFonts w:cstheme="minorHAnsi"/>
          <w:bCs/>
        </w:rPr>
        <w:t>“ ispred Tablice 3 se briše.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Tablici 3</w:t>
      </w:r>
      <w:r w:rsidRPr="00412889">
        <w:rPr>
          <w:rFonts w:cstheme="minorHAnsi"/>
        </w:rPr>
        <w:t>, oznaka „C1“ se briše i zamjenjuje se oznakom „C“, oznaka „C2“ i brojevi „96“ i „192“ se brišu, broj „814“ se briše i zamjenjuje brojem „718“ i broj „1628“ se briše i zamjenjuje brojem „1436</w:t>
      </w:r>
      <w:r w:rsidR="00545348">
        <w:rPr>
          <w:rFonts w:cstheme="minorHAnsi"/>
        </w:rPr>
        <w:t>“.</w:t>
      </w:r>
    </w:p>
    <w:p w:rsidR="004F089A" w:rsidRPr="00412889" w:rsidRDefault="004F089A" w:rsidP="00545348">
      <w:pPr>
        <w:spacing w:line="360" w:lineRule="auto"/>
        <w:ind w:firstLine="709"/>
        <w:jc w:val="both"/>
        <w:rPr>
          <w:rFonts w:cstheme="minorHAnsi"/>
        </w:rPr>
      </w:pPr>
      <w:r w:rsidRPr="00412889">
        <w:rPr>
          <w:rFonts w:cstheme="minorHAnsi"/>
        </w:rPr>
        <w:t xml:space="preserve">Dodaju se </w:t>
      </w:r>
      <w:r w:rsidRPr="00412889">
        <w:rPr>
          <w:rFonts w:cstheme="minorHAnsi"/>
          <w:b/>
        </w:rPr>
        <w:t>stavci 7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8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9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10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11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12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13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14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15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16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17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18</w:t>
      </w:r>
      <w:r w:rsidR="00616C7F">
        <w:rPr>
          <w:rFonts w:cstheme="minorHAnsi"/>
        </w:rPr>
        <w:t>, koji glase</w:t>
      </w:r>
      <w:r w:rsidRPr="00412889">
        <w:rPr>
          <w:rFonts w:cstheme="minorHAnsi"/>
        </w:rPr>
        <w:t>: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„(7) Sastavni dio ponude unutar prostorne jedinice ili građevne čestice mogu uz osnovne ugostiteljsko-turističke usluge (smještaj, prehrana i piće) biti prateći sadržaji (ugostiteljski, zabavni, rekreacijski i uslužni). Ovi sadržaji mogu se realizirati unutar građevina osnovne namjene (glavna zgrada hotela i depandanse sa smještajnim kapacitetima) ili u građevinama pratećih sadržaja. Površina unutar koje je moguće smjestiti građevine - nadzemni i podzemni dio građevina osnovne namjene (zgradu hotela, depandansu/e i građevine pratećih sadržaja) dana je u kartografskom prikazu Plana broj 4. Istim kartografskim prikazom definirana je i površina unutar koje je u prostornim jedinicama A1 i A2 moguće smjestiti građevinu/e s pratećim sadržajima (ugostiteljski, zabavni, rekreacijski i uslužni).</w:t>
      </w:r>
      <w:r w:rsidRPr="00412889">
        <w:rPr>
          <w:rFonts w:cstheme="minorHAnsi"/>
          <w:b/>
        </w:rPr>
        <w:t xml:space="preserve"> </w:t>
      </w:r>
      <w:r w:rsidRPr="00412889">
        <w:rPr>
          <w:rFonts w:cstheme="minorHAnsi"/>
        </w:rPr>
        <w:t>Izvan površina unutar kojih se mogu graditi građevine osnovne namjene i građevine sa pratećim sadržajima, mogu se u razini uređenog terena izvesti tereni za rekreaciju i otvoreni bazeni.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(8) Planom su prikazane površine unutar kojih se može graditi, a istim prikazom je ujedno definirana i minimalna udaljenost dijelova građevine/a od međa. Ako se unutar prostorne jedinice formira više građevnih čestica, udaljenost od međa za svaku česticu se određuje prema podacima iz Tablice 2b. 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(9) Građevinski pravac se ne određuje.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(10) Maksimalna </w:t>
      </w:r>
      <w:proofErr w:type="spellStart"/>
      <w:r w:rsidRPr="00412889">
        <w:rPr>
          <w:rFonts w:cstheme="minorHAnsi"/>
        </w:rPr>
        <w:t>katnost</w:t>
      </w:r>
      <w:proofErr w:type="spellEnd"/>
      <w:r w:rsidRPr="00412889">
        <w:rPr>
          <w:rFonts w:cstheme="minorHAnsi"/>
        </w:rPr>
        <w:t xml:space="preserve"> građevina hotela je određena u Tablici 2b. Za građevine s pratećim sadržajima je određena </w:t>
      </w:r>
      <w:proofErr w:type="spellStart"/>
      <w:r w:rsidRPr="00412889">
        <w:rPr>
          <w:rFonts w:cstheme="minorHAnsi"/>
        </w:rPr>
        <w:t>katnost</w:t>
      </w:r>
      <w:proofErr w:type="spellEnd"/>
      <w:r w:rsidRPr="00412889">
        <w:rPr>
          <w:rFonts w:cstheme="minorHAnsi"/>
        </w:rPr>
        <w:t xml:space="preserve"> P + krovna terasa. Na krovnoj terasi građevine s pratećim sadržajima je moguća izvedba nadgrađa – ostakljenih i natkrivenih dijelova do 25% površine donje, prizemne etaže.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(11) Petu fasadu  građevina rješavati kao ravni krov koji se može tretirati i kao prohodna krovna terasa.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(12) </w:t>
      </w:r>
      <w:r w:rsidRPr="00412889">
        <w:rPr>
          <w:rFonts w:cstheme="minorHAnsi"/>
          <w:shd w:val="clear" w:color="auto" w:fill="FFFFFF"/>
        </w:rPr>
        <w:t xml:space="preserve">Mogućnost kolnog priključenja prostorne jedinice i građevne čestice na prometnu površinu, ostvaruje se s kontaktnih kolnih površina. Iznimno se za prostornu jedinicu A2 priključak na javnu prometnu površinu ostvaruje utvrđenim pravom služnosti prolaza i provoza preko sjevernog dijela prostorne jedinice A1. Prikazane pozicije priključaka prostornih cjelina/jedinica  u kartografskom </w:t>
      </w:r>
      <w:r w:rsidRPr="00412889">
        <w:rPr>
          <w:rFonts w:cstheme="minorHAnsi"/>
          <w:shd w:val="clear" w:color="auto" w:fill="FFFFFF"/>
        </w:rPr>
        <w:lastRenderedPageBreak/>
        <w:t>prikazu broj 4. ovog Plana su orijentacijske; egzaktne pozicije priključenja na javne prometne površine za svaku građevinsku česticu hotela se utvrđuju temeljem odredbi Plana i uvjeta pravnih tijela u čijoj nadležnosti je upravljanje tim prometnicama. Mogućnost i pozicija priključenja građevnih čestica unutar pojedinih prostornih cjelina preko prometnih površina u vlasništvu fizičkih ili pravnih osoba se utvrđuje u postupku ishođenja akta za gradnju uz prethodno ishođenje odobrenja vlasnika, sukladno posebnom propisu.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(13) Unutar obuhvata moraju sukladno posebnom propisu („Pravilnik o osiguranju pristupačnosti  građevina osobama s invaliditetom i smanjene pokretljivosti“) biti osigurani uvjeti za nesmetani pristup, kretanje, boravak i  rad osoba smanjene pokretljivosti.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(14) Potreban broj parkirališnih mjesta za hotele osigurati u skladu s kategorizacijom ugostiteljskih objekata za smještaj, uvećano za jedno parkirališno mjesto na  svakih 70 m2 neto površine dodatnih poslovnih sadržaja - zasebnih funkcionalnih cjelina unutar hotelskog kompleksa.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(15) Mogućnost priključenja prostorne jedinice i građevne čestice na komunalnu i drugu infrastrukturu ostvaruje se mrežom (elektro, TK, vodovodna, odvodnja otpadnih voda) položenom u kontaktnim prometnim površinama (Ulica I.G. Kovačića, obalna šetnica, planirana javna prometnica i planirana kolno pješačka površina). 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(16) U obuhvatu prostornih jedinica i građevnih čestica se mogu smjestiti i 10 kV trafostanice i to unutar građevine, kao slobodnostojeće građevine ili u okviru uređenja terena (u podzidu i sl.). </w:t>
      </w:r>
      <w:r w:rsidRPr="00412889">
        <w:rPr>
          <w:rFonts w:cstheme="minorHAnsi"/>
        </w:rPr>
        <w:tab/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(17) Unutar prostornih jedinica i građevnih čestica obvezno je osigurati odgovarajući postotak površine za parkovne nasade i prirodno zelenilo sukladno podatku iz Tablice 2b. Uz Ulicu I.G. Kovačića i uz planiranu prometnicu prema </w:t>
      </w:r>
      <w:proofErr w:type="spellStart"/>
      <w:r w:rsidRPr="00412889">
        <w:rPr>
          <w:rFonts w:cstheme="minorHAnsi"/>
        </w:rPr>
        <w:t>Biloševcu</w:t>
      </w:r>
      <w:proofErr w:type="spellEnd"/>
      <w:r w:rsidRPr="00412889">
        <w:rPr>
          <w:rFonts w:cstheme="minorHAnsi"/>
        </w:rPr>
        <w:t xml:space="preserve"> je propisana obveza sadnje drvoreda u obuhvatu građevne čestice. Preporuča se izvedba poteza zelenila sadnjom  stablašica uz međe pojedinih građevnih čestica.</w:t>
      </w:r>
    </w:p>
    <w:p w:rsidR="004F089A" w:rsidRPr="00412889" w:rsidRDefault="004F089A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(18) Pri oblikovanju svih zahvata gradnje i uređenja u prostoru obuhvaćenim ovim Planom, težiti ostvarenju skladnih prostornih odnosa unutar </w:t>
      </w:r>
      <w:proofErr w:type="spellStart"/>
      <w:r w:rsidRPr="00412889">
        <w:rPr>
          <w:rFonts w:cstheme="minorHAnsi"/>
        </w:rPr>
        <w:t>mikrocjeline</w:t>
      </w:r>
      <w:proofErr w:type="spellEnd"/>
      <w:r w:rsidRPr="00412889">
        <w:rPr>
          <w:rFonts w:cstheme="minorHAnsi"/>
        </w:rPr>
        <w:t xml:space="preserve">  turističke zone, kao i u odnosu na obalni potez Makarske rivijere. U izgradnji i uređenju okoliša (potporni zidovi, terase i sl.) koristiti prirodne materijale, a u hortikulturnim rješenjima  autohtono raslinje.„</w:t>
      </w:r>
    </w:p>
    <w:p w:rsidR="004F089A" w:rsidRPr="00412889" w:rsidRDefault="004F089A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7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7. </w:t>
      </w:r>
      <w:r w:rsidRPr="00412889">
        <w:rPr>
          <w:rFonts w:cstheme="minorHAnsi"/>
        </w:rPr>
        <w:t>se briše.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8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8. </w:t>
      </w:r>
      <w:r w:rsidRPr="00412889">
        <w:rPr>
          <w:rFonts w:cstheme="minorHAnsi"/>
        </w:rPr>
        <w:t>se briše.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lastRenderedPageBreak/>
        <w:t xml:space="preserve">Članak </w:t>
      </w:r>
      <w:r w:rsidR="00F70F90">
        <w:rPr>
          <w:rFonts w:cstheme="minorHAnsi"/>
          <w:b/>
        </w:rPr>
        <w:t>9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9. </w:t>
      </w:r>
      <w:r w:rsidRPr="00412889">
        <w:rPr>
          <w:rFonts w:cstheme="minorHAnsi"/>
        </w:rPr>
        <w:t>se briše.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10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10. </w:t>
      </w:r>
      <w:r w:rsidRPr="00412889">
        <w:rPr>
          <w:rFonts w:cstheme="minorHAnsi"/>
        </w:rPr>
        <w:t>se briše.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1</w:t>
      </w:r>
      <w:r w:rsidR="00F70F90">
        <w:rPr>
          <w:rFonts w:cstheme="minorHAnsi"/>
          <w:b/>
        </w:rPr>
        <w:t>1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11. </w:t>
      </w:r>
      <w:r w:rsidRPr="00412889">
        <w:rPr>
          <w:rFonts w:cstheme="minorHAnsi"/>
        </w:rPr>
        <w:t>se briše.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1</w:t>
      </w:r>
      <w:r w:rsidR="00F70F90">
        <w:rPr>
          <w:rFonts w:cstheme="minorHAnsi"/>
          <w:b/>
        </w:rPr>
        <w:t>2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12. </w:t>
      </w:r>
      <w:r w:rsidRPr="00412889">
        <w:rPr>
          <w:rFonts w:cstheme="minorHAnsi"/>
        </w:rPr>
        <w:t>se briše.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1</w:t>
      </w:r>
      <w:r w:rsidR="00F70F90">
        <w:rPr>
          <w:rFonts w:cstheme="minorHAnsi"/>
          <w:b/>
        </w:rPr>
        <w:t>3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članku 15.</w:t>
      </w:r>
      <w:r w:rsidRPr="00412889">
        <w:rPr>
          <w:rFonts w:cstheme="minorHAnsi"/>
        </w:rPr>
        <w:t>, briše se tekst koji glasi „2A, 2B, 2C, 2D“ i zamjenjuje se tekstom „2a i 2b“.</w:t>
      </w:r>
    </w:p>
    <w:p w:rsidR="0031340D" w:rsidRPr="00412889" w:rsidRDefault="0031340D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1</w:t>
      </w:r>
      <w:r w:rsidR="00F70F90">
        <w:rPr>
          <w:rFonts w:cstheme="minorHAnsi"/>
          <w:b/>
        </w:rPr>
        <w:t>4</w:t>
      </w:r>
      <w:r w:rsidRPr="00412889">
        <w:rPr>
          <w:rFonts w:cstheme="minorHAnsi"/>
          <w:b/>
        </w:rPr>
        <w:t>.</w:t>
      </w:r>
    </w:p>
    <w:p w:rsidR="0031340D" w:rsidRPr="00412889" w:rsidRDefault="0031340D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  <w:b/>
        </w:rPr>
        <w:t xml:space="preserve">Članak 16. </w:t>
      </w:r>
      <w:r w:rsidRPr="00412889">
        <w:rPr>
          <w:rFonts w:cstheme="minorHAnsi"/>
        </w:rPr>
        <w:t>mijenja se i glasi:</w:t>
      </w:r>
    </w:p>
    <w:p w:rsidR="0031340D" w:rsidRPr="00412889" w:rsidRDefault="0031340D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„(1) Cestovna mreža plana se na vanjsku cestovnu mrežu Makarske spaja preko Ulice Ivana Gorana Kovačića (graniči na istočnom dijelu s obuhvatom Plana) a ista se novoformiranim križanjem spaja s državnom cestom D8 i županijskom cestom Ž6196. </w:t>
      </w:r>
    </w:p>
    <w:p w:rsidR="0031340D" w:rsidRPr="00412889" w:rsidRDefault="0031340D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(2) Koncepcijskim idejnim rješenjem osnovne prometne mreže za područje koje obuhvaća ugostiteljsko turističke zone na </w:t>
      </w:r>
      <w:proofErr w:type="spellStart"/>
      <w:r w:rsidRPr="00412889">
        <w:rPr>
          <w:rFonts w:cstheme="minorHAnsi"/>
        </w:rPr>
        <w:t>Biloševcu</w:t>
      </w:r>
      <w:proofErr w:type="spellEnd"/>
      <w:r w:rsidRPr="00412889">
        <w:rPr>
          <w:rFonts w:cstheme="minorHAnsi"/>
        </w:rPr>
        <w:t xml:space="preserve"> (elaborat „Prometnice u zoni ugostiteljsko turističke namjene na području </w:t>
      </w:r>
      <w:proofErr w:type="spellStart"/>
      <w:r w:rsidRPr="00412889">
        <w:rPr>
          <w:rFonts w:cstheme="minorHAnsi"/>
        </w:rPr>
        <w:t>Biloševca</w:t>
      </w:r>
      <w:proofErr w:type="spellEnd"/>
      <w:r w:rsidRPr="00412889">
        <w:rPr>
          <w:rFonts w:cstheme="minorHAnsi"/>
        </w:rPr>
        <w:t xml:space="preserve">“, </w:t>
      </w:r>
      <w:proofErr w:type="spellStart"/>
      <w:r w:rsidRPr="00412889">
        <w:rPr>
          <w:rFonts w:cstheme="minorHAnsi"/>
        </w:rPr>
        <w:t>Geoprojekt</w:t>
      </w:r>
      <w:proofErr w:type="spellEnd"/>
      <w:r w:rsidRPr="00412889">
        <w:rPr>
          <w:rFonts w:cstheme="minorHAnsi"/>
        </w:rPr>
        <w:t xml:space="preserve"> d.d. studeni 2018), definirana je pozicija glavnog kolnog pristupa zoni </w:t>
      </w:r>
      <w:proofErr w:type="spellStart"/>
      <w:r w:rsidRPr="00412889">
        <w:rPr>
          <w:rFonts w:cstheme="minorHAnsi"/>
        </w:rPr>
        <w:t>Biloševca</w:t>
      </w:r>
      <w:proofErr w:type="spellEnd"/>
      <w:r w:rsidRPr="00412889">
        <w:rPr>
          <w:rFonts w:cstheme="minorHAnsi"/>
        </w:rPr>
        <w:t xml:space="preserve"> s istočne strane i to kroz prostor ugostiteljsko turističke zone Makarska- Zapad 1 do Ulice Ivana Gorana Kovačića. Sukladno aktima nadležnih tijela Grada Makarske, istodobno se provodi postupak izrade i donošenja Izmjena i dopuna PPUG-a, UPU-a </w:t>
      </w:r>
      <w:proofErr w:type="spellStart"/>
      <w:r w:rsidRPr="00412889">
        <w:rPr>
          <w:rFonts w:cstheme="minorHAnsi"/>
        </w:rPr>
        <w:t>Biloševac</w:t>
      </w:r>
      <w:proofErr w:type="spellEnd"/>
      <w:r w:rsidRPr="00412889">
        <w:rPr>
          <w:rFonts w:cstheme="minorHAnsi"/>
        </w:rPr>
        <w:t xml:space="preserve"> 4 i izmjena i dopuna UPU-a ugostiteljsko turističke zone Makarska Zapad 1. Kolno priključenje zone </w:t>
      </w:r>
      <w:proofErr w:type="spellStart"/>
      <w:r w:rsidRPr="00412889">
        <w:rPr>
          <w:rFonts w:cstheme="minorHAnsi"/>
        </w:rPr>
        <w:t>Biloševac</w:t>
      </w:r>
      <w:proofErr w:type="spellEnd"/>
      <w:r w:rsidRPr="00412889">
        <w:rPr>
          <w:rFonts w:cstheme="minorHAnsi"/>
        </w:rPr>
        <w:t xml:space="preserve"> 4 se koncepcijskim rješenjem prometa šire zone planira provesti preko </w:t>
      </w:r>
      <w:proofErr w:type="spellStart"/>
      <w:r w:rsidRPr="00412889">
        <w:rPr>
          <w:rFonts w:cstheme="minorHAnsi"/>
        </w:rPr>
        <w:t>kč</w:t>
      </w:r>
      <w:proofErr w:type="spellEnd"/>
      <w:r w:rsidRPr="00412889">
        <w:rPr>
          <w:rFonts w:cstheme="minorHAnsi"/>
        </w:rPr>
        <w:t xml:space="preserve"> 837/9 KO Veliko Brdo u obuhvatu UPU Makarska Zapad 1, a dužina tog spoja do Ulice </w:t>
      </w:r>
      <w:proofErr w:type="spellStart"/>
      <w:r w:rsidRPr="00412889">
        <w:rPr>
          <w:rFonts w:cstheme="minorHAnsi"/>
        </w:rPr>
        <w:t>I.G.Kovačića</w:t>
      </w:r>
      <w:proofErr w:type="spellEnd"/>
      <w:r w:rsidRPr="00412889">
        <w:rPr>
          <w:rFonts w:cstheme="minorHAnsi"/>
        </w:rPr>
        <w:t xml:space="preserve"> je cca 97 metara. Prometnica se definira kao sabirna priključna prometnica položena paralelno državnoj cesti D8 i sjeverni nogostup iste predstavlja sjevernu granicu Plana. Predviđen je poprečni presjek prometnice širine 10 metara koji se sastoji od dvosmjernog kolnika širine 2x3,0m=6,0 m i dvostranog pješačkog nogostupa širine 2,0 m. Granica građevne čestice te prometnice se formira sukladno dokumentaciji </w:t>
      </w:r>
      <w:r w:rsidRPr="00412889">
        <w:rPr>
          <w:rFonts w:cstheme="minorHAnsi"/>
        </w:rPr>
        <w:lastRenderedPageBreak/>
        <w:t>za ishođenje akta kojim se odobrava gradnja, pri čemu su moguće manje korekcije trase u zoni križanja s Ulicom I.G. Kovačića, što se neće smatrati izmjenom ovog Plana.</w:t>
      </w:r>
    </w:p>
    <w:p w:rsidR="00545348" w:rsidRDefault="0031340D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>(3) Južno od planirane sabirne prometnice, planira se prometna površina s priključkom na Ulicu I.G.Kovačića. Predložen je (načelno) poprečni profil ove kolno pješačke prometne površine u širini predmetne čestice i iznosi cca 6,7 metara.</w:t>
      </w:r>
    </w:p>
    <w:p w:rsidR="0031340D" w:rsidRPr="00412889" w:rsidRDefault="0031340D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>(4) Potreban prostor i površine za rješavanje prometa u mirovanju osiguravaju se unutar građevnih parcela, prema odredbama ovog Plana i prema posebnom propisu („Pravilnik o razvrstavanju, kategorizaciji i posebnim standardima ugostiteljskih objekata iz skupine hoteli“).</w:t>
      </w:r>
    </w:p>
    <w:p w:rsidR="0031340D" w:rsidRPr="00412889" w:rsidRDefault="0031340D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 xml:space="preserve">(5) Planom se određuje namjena površine s južne strane prometne površine položene na </w:t>
      </w:r>
      <w:proofErr w:type="spellStart"/>
      <w:r w:rsidRPr="00412889">
        <w:rPr>
          <w:rFonts w:asciiTheme="minorHAnsi" w:hAnsiTheme="minorHAnsi" w:cstheme="minorHAnsi"/>
          <w:sz w:val="22"/>
          <w:szCs w:val="22"/>
        </w:rPr>
        <w:t>kč</w:t>
      </w:r>
      <w:proofErr w:type="spellEnd"/>
      <w:r w:rsidRPr="00412889">
        <w:rPr>
          <w:rFonts w:asciiTheme="minorHAnsi" w:hAnsiTheme="minorHAnsi" w:cstheme="minorHAnsi"/>
          <w:sz w:val="22"/>
          <w:szCs w:val="22"/>
        </w:rPr>
        <w:t xml:space="preserve"> 837/2 kao parkiralište za potrebe korisnika zone – hotelskih gostiju u prostornoj jedinici B1. </w:t>
      </w:r>
    </w:p>
    <w:p w:rsidR="0031340D" w:rsidRPr="00412889" w:rsidRDefault="0031340D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>(6) U obuhvatu nema planiranih javnih garaža.“</w:t>
      </w:r>
    </w:p>
    <w:p w:rsidR="0031340D" w:rsidRPr="00412889" w:rsidRDefault="0031340D" w:rsidP="00545348">
      <w:pPr>
        <w:pStyle w:val="tekst"/>
        <w:spacing w:before="0" w:after="16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2889">
        <w:rPr>
          <w:rFonts w:asciiTheme="minorHAnsi" w:hAnsiTheme="minorHAnsi" w:cstheme="minorHAnsi"/>
          <w:b/>
          <w:sz w:val="22"/>
          <w:szCs w:val="22"/>
        </w:rPr>
        <w:t>Članak 1</w:t>
      </w:r>
      <w:r w:rsidR="00F70F90">
        <w:rPr>
          <w:rFonts w:asciiTheme="minorHAnsi" w:hAnsiTheme="minorHAnsi" w:cstheme="minorHAnsi"/>
          <w:b/>
          <w:sz w:val="22"/>
          <w:szCs w:val="22"/>
        </w:rPr>
        <w:t>5</w:t>
      </w:r>
      <w:r w:rsidRPr="00412889">
        <w:rPr>
          <w:rFonts w:asciiTheme="minorHAnsi" w:hAnsiTheme="minorHAnsi" w:cstheme="minorHAnsi"/>
          <w:b/>
          <w:sz w:val="22"/>
          <w:szCs w:val="22"/>
        </w:rPr>
        <w:t>.</w:t>
      </w:r>
    </w:p>
    <w:p w:rsidR="0031340D" w:rsidRPr="00412889" w:rsidRDefault="0031340D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b/>
          <w:sz w:val="22"/>
          <w:szCs w:val="22"/>
        </w:rPr>
        <w:t xml:space="preserve">Članak 17. </w:t>
      </w:r>
      <w:r w:rsidR="00D2011B">
        <w:rPr>
          <w:rFonts w:asciiTheme="minorHAnsi" w:hAnsiTheme="minorHAnsi" w:cstheme="minorHAnsi"/>
          <w:sz w:val="22"/>
          <w:szCs w:val="22"/>
        </w:rPr>
        <w:t>mijenja se i glasi</w:t>
      </w:r>
      <w:r w:rsidRPr="00412889">
        <w:rPr>
          <w:rFonts w:asciiTheme="minorHAnsi" w:hAnsiTheme="minorHAnsi" w:cstheme="minorHAnsi"/>
          <w:sz w:val="22"/>
          <w:szCs w:val="22"/>
        </w:rPr>
        <w:t>:</w:t>
      </w:r>
    </w:p>
    <w:p w:rsidR="0031340D" w:rsidRPr="00412889" w:rsidRDefault="0031340D" w:rsidP="00545348">
      <w:pPr>
        <w:widowControl w:val="0"/>
        <w:overflowPunct w:val="0"/>
        <w:autoSpaceDE w:val="0"/>
        <w:autoSpaceDN w:val="0"/>
        <w:adjustRightInd w:val="0"/>
        <w:spacing w:line="360" w:lineRule="auto"/>
        <w:ind w:left="38"/>
        <w:jc w:val="both"/>
        <w:rPr>
          <w:rFonts w:cstheme="minorHAnsi"/>
        </w:rPr>
      </w:pPr>
      <w:r w:rsidRPr="00412889">
        <w:rPr>
          <w:rFonts w:cstheme="minorHAnsi"/>
        </w:rPr>
        <w:t>„(1) Telekomunikacijska mreža je prikazana u kartografskom prikazu 2a Plana, položaj je orijentacijski definiran unutar prometnih površina, te se u postupku ishođenja lokacijske dozvole definira egzaktna trasa uz koordinaciju s ostalim komunalnim instalacijama.</w:t>
      </w:r>
    </w:p>
    <w:p w:rsidR="0031340D" w:rsidRPr="00412889" w:rsidRDefault="0031340D" w:rsidP="00545348">
      <w:pPr>
        <w:widowControl w:val="0"/>
        <w:overflowPunct w:val="0"/>
        <w:autoSpaceDE w:val="0"/>
        <w:autoSpaceDN w:val="0"/>
        <w:adjustRightInd w:val="0"/>
        <w:spacing w:line="360" w:lineRule="auto"/>
        <w:ind w:left="38"/>
        <w:jc w:val="both"/>
        <w:rPr>
          <w:rFonts w:cstheme="minorHAnsi"/>
        </w:rPr>
      </w:pPr>
      <w:r w:rsidRPr="00412889">
        <w:rPr>
          <w:rFonts w:cstheme="minorHAnsi"/>
        </w:rPr>
        <w:t>(2) Izgradnju planirane distributivne telekomunikacijske kanalizacije i ostale TK infrastrukture u potpunosti je potrebno izvesti u skladu sa „Pravilnikom o tehničkim uvjetima za kabelsku kanalizaciju“ (NN 114/10, 29/13) i „Pravilnikom o načinu i uvjetima određivanja zone elektroničke komunikacijske, infrastrukture i druge povezane opreme, zaštitne zone i radijskog koridora te obvezama investitora radova ili građevine“ (NN 73/08, 90/11, 133/12).</w:t>
      </w:r>
    </w:p>
    <w:p w:rsidR="0031340D" w:rsidRPr="00412889" w:rsidRDefault="0031340D" w:rsidP="00545348">
      <w:pPr>
        <w:widowControl w:val="0"/>
        <w:overflowPunct w:val="0"/>
        <w:autoSpaceDE w:val="0"/>
        <w:autoSpaceDN w:val="0"/>
        <w:adjustRightInd w:val="0"/>
        <w:spacing w:line="360" w:lineRule="auto"/>
        <w:ind w:left="38"/>
        <w:jc w:val="both"/>
        <w:rPr>
          <w:rFonts w:cstheme="minorHAnsi"/>
        </w:rPr>
      </w:pPr>
      <w:r w:rsidRPr="00412889">
        <w:rPr>
          <w:rFonts w:cstheme="minorHAnsi"/>
        </w:rPr>
        <w:t>(3) Dubina rova u kojeg se polaže cijev iznosi 0.8 m u nogostupu i zemljanom terenu, a ispod kolnika 1.2 m od konačnog nivoa asfalta. Cijev koja se polaže u rov, polaže se u pijesak 10cm ispod i 10cm iznad cijevi. Zatrpavanje se dalje nastavlja materijalom iskopa do konačne nivelete terena. Širina koridora za polaganje cijevi distributivne telekomunikacijske kabelske kanalizacije iznosi oko 0,4 do 0,5m.</w:t>
      </w:r>
    </w:p>
    <w:p w:rsidR="0031340D" w:rsidRPr="00412889" w:rsidRDefault="0031340D" w:rsidP="00545348">
      <w:pPr>
        <w:widowControl w:val="0"/>
        <w:overflowPunct w:val="0"/>
        <w:autoSpaceDE w:val="0"/>
        <w:autoSpaceDN w:val="0"/>
        <w:adjustRightInd w:val="0"/>
        <w:spacing w:line="360" w:lineRule="auto"/>
        <w:ind w:left="38"/>
        <w:jc w:val="both"/>
        <w:rPr>
          <w:rFonts w:cstheme="minorHAnsi"/>
        </w:rPr>
      </w:pPr>
      <w:r w:rsidRPr="00412889">
        <w:rPr>
          <w:rFonts w:cstheme="minorHAnsi"/>
        </w:rPr>
        <w:t>(4) Dopušteno je postavljanje elektroničke komunikacijske infrastrukture i povezane opreme na građevinama (antenski prihvati) u skladu s posebnim uvjetima tijela i/ili osoba određenim posebnim propisima koji propisuju posebne uvjete gradnje. Antenski prihvati, koji se postavljaju na postojeće građevine, ne planiraju se u dokumentima prostornog uređenja.“</w:t>
      </w:r>
    </w:p>
    <w:p w:rsidR="0031340D" w:rsidRPr="00412889" w:rsidRDefault="0031340D" w:rsidP="00545348">
      <w:pPr>
        <w:pStyle w:val="tekst"/>
        <w:spacing w:before="0" w:after="16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2889">
        <w:rPr>
          <w:rFonts w:asciiTheme="minorHAnsi" w:hAnsiTheme="minorHAnsi" w:cstheme="minorHAnsi"/>
          <w:b/>
          <w:sz w:val="22"/>
          <w:szCs w:val="22"/>
        </w:rPr>
        <w:lastRenderedPageBreak/>
        <w:t>Članak 1</w:t>
      </w:r>
      <w:r w:rsidR="00F70F90">
        <w:rPr>
          <w:rFonts w:asciiTheme="minorHAnsi" w:hAnsiTheme="minorHAnsi" w:cstheme="minorHAnsi"/>
          <w:b/>
          <w:sz w:val="22"/>
          <w:szCs w:val="22"/>
        </w:rPr>
        <w:t>6</w:t>
      </w:r>
      <w:r w:rsidRPr="00412889">
        <w:rPr>
          <w:rFonts w:asciiTheme="minorHAnsi" w:hAnsiTheme="minorHAnsi" w:cstheme="minorHAnsi"/>
          <w:b/>
          <w:sz w:val="22"/>
          <w:szCs w:val="22"/>
        </w:rPr>
        <w:t>.</w:t>
      </w:r>
    </w:p>
    <w:p w:rsidR="002A3538" w:rsidRPr="00412889" w:rsidRDefault="0031340D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 xml:space="preserve">U </w:t>
      </w:r>
      <w:r w:rsidRPr="00412889">
        <w:rPr>
          <w:rFonts w:asciiTheme="minorHAnsi" w:hAnsiTheme="minorHAnsi" w:cstheme="minorHAnsi"/>
          <w:b/>
          <w:sz w:val="22"/>
          <w:szCs w:val="22"/>
        </w:rPr>
        <w:t>članku 19.</w:t>
      </w:r>
      <w:r w:rsidRPr="00412889">
        <w:rPr>
          <w:rFonts w:asciiTheme="minorHAnsi" w:hAnsiTheme="minorHAnsi" w:cstheme="minorHAnsi"/>
          <w:sz w:val="22"/>
          <w:szCs w:val="22"/>
        </w:rPr>
        <w:t xml:space="preserve">, </w:t>
      </w:r>
      <w:r w:rsidRPr="00412889">
        <w:rPr>
          <w:rFonts w:asciiTheme="minorHAnsi" w:hAnsiTheme="minorHAnsi" w:cstheme="minorHAnsi"/>
          <w:b/>
          <w:sz w:val="22"/>
          <w:szCs w:val="22"/>
        </w:rPr>
        <w:t>točki 1</w:t>
      </w:r>
      <w:r w:rsidRPr="00412889">
        <w:rPr>
          <w:rFonts w:asciiTheme="minorHAnsi" w:hAnsiTheme="minorHAnsi" w:cstheme="minorHAnsi"/>
          <w:sz w:val="22"/>
          <w:szCs w:val="22"/>
        </w:rPr>
        <w:t>,</w:t>
      </w:r>
      <w:r w:rsidRPr="0041288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12889">
        <w:rPr>
          <w:rFonts w:asciiTheme="minorHAnsi" w:hAnsiTheme="minorHAnsi" w:cstheme="minorHAnsi"/>
          <w:b/>
          <w:sz w:val="22"/>
          <w:szCs w:val="22"/>
        </w:rPr>
        <w:t>podtočki</w:t>
      </w:r>
      <w:proofErr w:type="spellEnd"/>
      <w:r w:rsidRPr="00412889">
        <w:rPr>
          <w:rFonts w:asciiTheme="minorHAnsi" w:hAnsiTheme="minorHAnsi" w:cstheme="minorHAnsi"/>
          <w:b/>
          <w:sz w:val="22"/>
          <w:szCs w:val="22"/>
        </w:rPr>
        <w:t xml:space="preserve"> 3</w:t>
      </w:r>
      <w:r w:rsidRPr="00412889">
        <w:rPr>
          <w:rFonts w:asciiTheme="minorHAnsi" w:hAnsiTheme="minorHAnsi" w:cstheme="minorHAnsi"/>
          <w:sz w:val="22"/>
          <w:szCs w:val="22"/>
        </w:rPr>
        <w:t>, riječ „</w:t>
      </w:r>
      <w:r w:rsidR="002A3538" w:rsidRPr="00412889">
        <w:rPr>
          <w:rFonts w:asciiTheme="minorHAnsi" w:hAnsiTheme="minorHAnsi" w:cstheme="minorHAnsi"/>
          <w:sz w:val="22"/>
          <w:szCs w:val="22"/>
        </w:rPr>
        <w:t>tri</w:t>
      </w:r>
      <w:r w:rsidRPr="00412889">
        <w:rPr>
          <w:rFonts w:asciiTheme="minorHAnsi" w:hAnsiTheme="minorHAnsi" w:cstheme="minorHAnsi"/>
          <w:sz w:val="22"/>
          <w:szCs w:val="22"/>
        </w:rPr>
        <w:t xml:space="preserve">“ se briše i zamjenjuje </w:t>
      </w:r>
      <w:r w:rsidR="002A3538" w:rsidRPr="00412889">
        <w:rPr>
          <w:rFonts w:asciiTheme="minorHAnsi" w:hAnsiTheme="minorHAnsi" w:cstheme="minorHAnsi"/>
          <w:sz w:val="22"/>
          <w:szCs w:val="22"/>
        </w:rPr>
        <w:t>riječi „dvije“.</w:t>
      </w:r>
    </w:p>
    <w:p w:rsidR="002A3538" w:rsidRPr="00412889" w:rsidRDefault="002A3538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>U</w:t>
      </w:r>
      <w:r w:rsidRPr="00412889">
        <w:rPr>
          <w:rFonts w:asciiTheme="minorHAnsi" w:hAnsiTheme="minorHAnsi" w:cstheme="minorHAnsi"/>
          <w:b/>
          <w:sz w:val="22"/>
          <w:szCs w:val="22"/>
        </w:rPr>
        <w:t xml:space="preserve"> točki 2</w:t>
      </w:r>
      <w:r w:rsidRPr="00412889">
        <w:rPr>
          <w:rFonts w:asciiTheme="minorHAnsi" w:hAnsiTheme="minorHAnsi" w:cstheme="minorHAnsi"/>
          <w:sz w:val="22"/>
          <w:szCs w:val="22"/>
        </w:rPr>
        <w:t>,</w:t>
      </w:r>
      <w:r w:rsidRPr="0041288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12889">
        <w:rPr>
          <w:rFonts w:asciiTheme="minorHAnsi" w:hAnsiTheme="minorHAnsi" w:cstheme="minorHAnsi"/>
          <w:b/>
          <w:sz w:val="22"/>
          <w:szCs w:val="22"/>
        </w:rPr>
        <w:t>podtočki</w:t>
      </w:r>
      <w:proofErr w:type="spellEnd"/>
      <w:r w:rsidRPr="00412889">
        <w:rPr>
          <w:rFonts w:asciiTheme="minorHAnsi" w:hAnsiTheme="minorHAnsi" w:cstheme="minorHAnsi"/>
          <w:b/>
          <w:sz w:val="22"/>
          <w:szCs w:val="22"/>
        </w:rPr>
        <w:t xml:space="preserve"> 7</w:t>
      </w:r>
      <w:r w:rsidRPr="00412889">
        <w:rPr>
          <w:rFonts w:asciiTheme="minorHAnsi" w:hAnsiTheme="minorHAnsi" w:cstheme="minorHAnsi"/>
          <w:sz w:val="22"/>
          <w:szCs w:val="22"/>
        </w:rPr>
        <w:t>, oznaka „2D“ zamjenjuje se oznakom „2a“.</w:t>
      </w:r>
    </w:p>
    <w:p w:rsidR="0031340D" w:rsidRPr="00412889" w:rsidRDefault="002A3538" w:rsidP="00545348">
      <w:pPr>
        <w:pStyle w:val="tekst"/>
        <w:spacing w:before="0" w:after="160" w:line="360" w:lineRule="auto"/>
        <w:rPr>
          <w:rFonts w:asciiTheme="minorHAnsi" w:hAnsiTheme="minorHAnsi" w:cstheme="minorHAnsi"/>
          <w:sz w:val="22"/>
          <w:szCs w:val="22"/>
        </w:rPr>
      </w:pPr>
      <w:r w:rsidRPr="00412889">
        <w:rPr>
          <w:rFonts w:asciiTheme="minorHAnsi" w:hAnsiTheme="minorHAnsi" w:cstheme="minorHAnsi"/>
          <w:sz w:val="22"/>
          <w:szCs w:val="22"/>
        </w:rPr>
        <w:t xml:space="preserve">U </w:t>
      </w:r>
      <w:r w:rsidRPr="00412889">
        <w:rPr>
          <w:rFonts w:asciiTheme="minorHAnsi" w:hAnsiTheme="minorHAnsi" w:cstheme="minorHAnsi"/>
          <w:b/>
          <w:sz w:val="22"/>
          <w:szCs w:val="22"/>
        </w:rPr>
        <w:t xml:space="preserve">točki 3 </w:t>
      </w:r>
      <w:r w:rsidRPr="00412889">
        <w:rPr>
          <w:rFonts w:asciiTheme="minorHAnsi" w:hAnsiTheme="minorHAnsi" w:cstheme="minorHAnsi"/>
          <w:sz w:val="22"/>
          <w:szCs w:val="22"/>
        </w:rPr>
        <w:t xml:space="preserve">oznaka „C1“ zamjenjuje se oznakom „C“ i tekst „i C2 (1x630 </w:t>
      </w:r>
      <w:proofErr w:type="spellStart"/>
      <w:r w:rsidRPr="00412889">
        <w:rPr>
          <w:rFonts w:asciiTheme="minorHAnsi" w:hAnsiTheme="minorHAnsi" w:cstheme="minorHAnsi"/>
          <w:sz w:val="22"/>
          <w:szCs w:val="22"/>
        </w:rPr>
        <w:t>kVA</w:t>
      </w:r>
      <w:proofErr w:type="spellEnd"/>
      <w:r w:rsidRPr="00412889">
        <w:rPr>
          <w:rFonts w:asciiTheme="minorHAnsi" w:hAnsiTheme="minorHAnsi" w:cstheme="minorHAnsi"/>
          <w:sz w:val="22"/>
          <w:szCs w:val="22"/>
        </w:rPr>
        <w:t>)“ se briše.</w:t>
      </w:r>
    </w:p>
    <w:p w:rsidR="002A3538" w:rsidRPr="00412889" w:rsidRDefault="002A3538" w:rsidP="00545348">
      <w:pPr>
        <w:pStyle w:val="tekst"/>
        <w:spacing w:before="0" w:after="16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2889">
        <w:rPr>
          <w:rFonts w:asciiTheme="minorHAnsi" w:hAnsiTheme="minorHAnsi" w:cstheme="minorHAnsi"/>
          <w:b/>
          <w:sz w:val="22"/>
          <w:szCs w:val="22"/>
        </w:rPr>
        <w:t>Članak 1</w:t>
      </w:r>
      <w:r w:rsidR="00F70F90">
        <w:rPr>
          <w:rFonts w:asciiTheme="minorHAnsi" w:hAnsiTheme="minorHAnsi" w:cstheme="minorHAnsi"/>
          <w:b/>
          <w:sz w:val="22"/>
          <w:szCs w:val="22"/>
        </w:rPr>
        <w:t>7</w:t>
      </w:r>
      <w:r w:rsidRPr="00412889">
        <w:rPr>
          <w:rFonts w:asciiTheme="minorHAnsi" w:hAnsiTheme="minorHAnsi" w:cstheme="minorHAnsi"/>
          <w:b/>
          <w:sz w:val="22"/>
          <w:szCs w:val="22"/>
        </w:rPr>
        <w:t>.</w:t>
      </w:r>
    </w:p>
    <w:p w:rsidR="0031340D" w:rsidRPr="00412889" w:rsidRDefault="002A3538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  <w:b/>
        </w:rPr>
        <w:t xml:space="preserve">Članak 20. </w:t>
      </w:r>
      <w:r w:rsidRPr="00412889">
        <w:rPr>
          <w:rFonts w:cstheme="minorHAnsi"/>
        </w:rPr>
        <w:t>mijenja se i glasi:</w:t>
      </w:r>
    </w:p>
    <w:p w:rsidR="002A3538" w:rsidRPr="00412889" w:rsidRDefault="002A3538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„(1) Grad Makarska, kao i cijela Makarska rivijera zaključno sa Zaostrogom opskrbljuje se vodom iz regionalnog vodovoda Makarskog primorja. Kroz obuhvat Plana prolazi vodoopskrbni cjevovod koji se spaja na buduću vodospremu „Zelenka“ (koja je u izgradnji) na koti 75,00 m </w:t>
      </w:r>
      <w:proofErr w:type="spellStart"/>
      <w:r w:rsidRPr="00412889">
        <w:rPr>
          <w:rFonts w:cstheme="minorHAnsi"/>
        </w:rPr>
        <w:t>n.m</w:t>
      </w:r>
      <w:proofErr w:type="spellEnd"/>
      <w:r w:rsidRPr="00412889">
        <w:rPr>
          <w:rFonts w:cstheme="minorHAnsi"/>
        </w:rPr>
        <w:t>. Rješenja za rekonstrukciju i gradnju vodoopskrbne mreže se temelje na elaboratu „Izgradnja vodno-komunalne infrastrukture Aglomeracije Makarska“. Planirani cjevovodi vodoopskrbne mreže u obuhvatu se priključuju na postojeći vodovod PE Ø 300 mm u Ulici Ivana Gorana Kovačića.</w:t>
      </w:r>
    </w:p>
    <w:p w:rsidR="002A3538" w:rsidRPr="00412889" w:rsidRDefault="002A3538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(2) Vodovodna mreža prikazana je na kartografskom prikazu „</w:t>
      </w:r>
      <w:proofErr w:type="spellStart"/>
      <w:r w:rsidRPr="00412889">
        <w:rPr>
          <w:rFonts w:cstheme="minorHAnsi"/>
        </w:rPr>
        <w:t>Vodnogospodarski</w:t>
      </w:r>
      <w:proofErr w:type="spellEnd"/>
      <w:r w:rsidRPr="00412889">
        <w:rPr>
          <w:rFonts w:cstheme="minorHAnsi"/>
        </w:rPr>
        <w:t xml:space="preserve"> sustav“. Vodovodna mreža gradit će se u koridoru javnih prometnih površina, a po potrebi se može polagati i u obuhvatu pojedinih prostornih jedinica/građevnih čestica uz utvrđivanje služnosti.</w:t>
      </w:r>
    </w:p>
    <w:p w:rsidR="002A3538" w:rsidRPr="00412889" w:rsidRDefault="002A3538" w:rsidP="00545348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(3) Pretpostavljena prosječna dnevna potrošnja u ugostiteljsko turističkoj zoni Makarska Zapad 1 (obuhvaća i prostor sjeverno od obuhvata UPU-a) prema određenim maksimalnim smještajnim kapacitetima i propisanoj kategoriji hotela (minimalno 4 zvjezdice) iznosi 700 m3 vode na dan, odnosno 700000 lit/dan.</w:t>
      </w:r>
    </w:p>
    <w:p w:rsidR="002A3538" w:rsidRPr="00412889" w:rsidRDefault="002A3538" w:rsidP="00545348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(4) Izgradnja u obuhvatu Plana moguća je po osiguranju dostatnih količina u vodoopskrbnom sustavu, odnosno uz suglasnost nadležnog komunalnog poduzeća.</w:t>
      </w:r>
    </w:p>
    <w:p w:rsidR="002A3538" w:rsidRPr="00412889" w:rsidRDefault="002A3538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(5) Vodovodna infrastrukturna mreža izvodi se sukladno važećoj tehničkoj regulativi i pravilima struke, te prema slijedećim uvjetima:</w:t>
      </w:r>
    </w:p>
    <w:p w:rsidR="002A3538" w:rsidRPr="00412889" w:rsidRDefault="002A3538" w:rsidP="00545348">
      <w:pPr>
        <w:widowControl w:val="0"/>
        <w:numPr>
          <w:ilvl w:val="0"/>
          <w:numId w:val="2"/>
        </w:numPr>
        <w:tabs>
          <w:tab w:val="num" w:pos="926"/>
          <w:tab w:val="num" w:pos="1069"/>
        </w:tabs>
        <w:spacing w:line="360" w:lineRule="auto"/>
        <w:jc w:val="both"/>
        <w:rPr>
          <w:rFonts w:cstheme="minorHAnsi"/>
          <w:snapToGrid w:val="0"/>
        </w:rPr>
      </w:pPr>
      <w:r w:rsidRPr="00412889">
        <w:rPr>
          <w:rFonts w:cstheme="minorHAnsi"/>
          <w:snapToGrid w:val="0"/>
        </w:rPr>
        <w:t xml:space="preserve">minimalna dubina polaganja vodoopskrbnog cjevovoda od tjemena do nivoa prometnice ili tla je 1,0 m </w:t>
      </w:r>
    </w:p>
    <w:p w:rsidR="002A3538" w:rsidRPr="00412889" w:rsidRDefault="002A3538" w:rsidP="00545348">
      <w:pPr>
        <w:widowControl w:val="0"/>
        <w:numPr>
          <w:ilvl w:val="0"/>
          <w:numId w:val="2"/>
        </w:numPr>
        <w:tabs>
          <w:tab w:val="num" w:pos="926"/>
          <w:tab w:val="num" w:pos="1069"/>
        </w:tabs>
        <w:spacing w:line="360" w:lineRule="auto"/>
        <w:jc w:val="both"/>
        <w:rPr>
          <w:rFonts w:cstheme="minorHAnsi"/>
          <w:snapToGrid w:val="0"/>
        </w:rPr>
      </w:pPr>
      <w:r w:rsidRPr="00412889">
        <w:rPr>
          <w:rFonts w:cstheme="minorHAnsi"/>
          <w:snapToGrid w:val="0"/>
        </w:rPr>
        <w:t>spajanje na javnu vodovodnu mrežu vrši se preko vodomjernog okna u kojem je montiran vodomjer</w:t>
      </w:r>
    </w:p>
    <w:p w:rsidR="002A3538" w:rsidRPr="00412889" w:rsidRDefault="002A3538" w:rsidP="00545348">
      <w:pPr>
        <w:widowControl w:val="0"/>
        <w:numPr>
          <w:ilvl w:val="0"/>
          <w:numId w:val="2"/>
        </w:numPr>
        <w:tabs>
          <w:tab w:val="num" w:pos="926"/>
          <w:tab w:val="num" w:pos="1069"/>
        </w:tabs>
        <w:spacing w:line="360" w:lineRule="auto"/>
        <w:jc w:val="both"/>
        <w:rPr>
          <w:rFonts w:cstheme="minorHAnsi"/>
          <w:snapToGrid w:val="0"/>
        </w:rPr>
      </w:pPr>
      <w:r w:rsidRPr="00412889">
        <w:rPr>
          <w:rFonts w:cstheme="minorHAnsi"/>
          <w:snapToGrid w:val="0"/>
        </w:rPr>
        <w:t>vodomjerno okno priključka za profil Ø 3/4'' je dimenzija okna 38x54 cm, za profil Ø 1'' dimenzija 54x66 cm, a za veće profile minimalna dimenzija svijetlog otvora je 1,50 x 1,50 x 1,80 m</w:t>
      </w:r>
    </w:p>
    <w:p w:rsidR="002A3538" w:rsidRPr="00412889" w:rsidRDefault="002A3538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lastRenderedPageBreak/>
        <w:t xml:space="preserve">(6) Položaj prikazane osnovne vodovodne mreže je orijentacijskog karaktera te se eventualna izmjena kroz izradu projektne dokumentacije, kao posljedica detaljnije izmjere i razrade infrastrukturnog sustava neće smatrati izmjenom Plana. </w:t>
      </w:r>
    </w:p>
    <w:p w:rsidR="0031340D" w:rsidRPr="00412889" w:rsidRDefault="002A3538" w:rsidP="00D2011B">
      <w:pPr>
        <w:spacing w:line="360" w:lineRule="auto"/>
        <w:rPr>
          <w:rFonts w:cstheme="minorHAnsi"/>
        </w:rPr>
      </w:pPr>
      <w:r w:rsidRPr="00412889">
        <w:rPr>
          <w:rFonts w:cstheme="minorHAnsi"/>
        </w:rPr>
        <w:t>(7) U obuhvatu Plana propisuje se obvezna izvedba hidrantske mreže koju treba projektirati i izvesti sukladno Pravilniku o hidrantskoj mreži za gašenje požara.“</w:t>
      </w:r>
    </w:p>
    <w:p w:rsidR="002A3538" w:rsidRPr="00412889" w:rsidRDefault="002A3538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1</w:t>
      </w:r>
      <w:r w:rsidR="00F70F90">
        <w:rPr>
          <w:rFonts w:cstheme="minorHAnsi"/>
          <w:b/>
        </w:rPr>
        <w:t>8</w:t>
      </w:r>
      <w:r w:rsidRPr="00412889">
        <w:rPr>
          <w:rFonts w:cstheme="minorHAnsi"/>
          <w:b/>
        </w:rPr>
        <w:t>.</w:t>
      </w:r>
    </w:p>
    <w:p w:rsidR="00C42285" w:rsidRDefault="002A3538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U</w:t>
      </w:r>
      <w:r w:rsidRPr="00412889">
        <w:rPr>
          <w:rFonts w:cstheme="minorHAnsi"/>
          <w:b/>
        </w:rPr>
        <w:t xml:space="preserve"> članku 23</w:t>
      </w:r>
      <w:r w:rsidRPr="00412889">
        <w:rPr>
          <w:rFonts w:cstheme="minorHAnsi"/>
        </w:rPr>
        <w:t>, iza teksta</w:t>
      </w:r>
      <w:r w:rsidR="00D2011B">
        <w:rPr>
          <w:rFonts w:cstheme="minorHAnsi"/>
        </w:rPr>
        <w:t>:</w:t>
      </w:r>
      <w:r w:rsidRPr="00412889">
        <w:rPr>
          <w:rFonts w:cstheme="minorHAnsi"/>
        </w:rPr>
        <w:t xml:space="preserve"> „</w:t>
      </w:r>
      <w:r w:rsidR="00D2011B">
        <w:rPr>
          <w:rFonts w:cstheme="minorHAnsi"/>
        </w:rPr>
        <w:t>N</w:t>
      </w:r>
      <w:r w:rsidRPr="00412889">
        <w:rPr>
          <w:rFonts w:cstheme="minorHAnsi"/>
        </w:rPr>
        <w:t>a području obuhvata Plana propisana je obveza uređenja i realizacije prirodnog i parkovnog zelenila na 40% površine prostornih jedinica - čestica hotela“ dodaje se tekst koji glasi</w:t>
      </w:r>
      <w:r w:rsidR="00D2011B">
        <w:rPr>
          <w:rFonts w:cstheme="minorHAnsi"/>
        </w:rPr>
        <w:t>:</w:t>
      </w:r>
      <w:r w:rsidRPr="00412889">
        <w:rPr>
          <w:rFonts w:cstheme="minorHAnsi"/>
        </w:rPr>
        <w:t xml:space="preserve"> „(čestice veće od 1000 m2) i na 30% površine čestica hotela (čestice veće od 600 m2 a manje od 1000 m2). U obuhvatu nema planiranog javnog zelenila“</w:t>
      </w:r>
      <w:r w:rsidR="00C42285">
        <w:rPr>
          <w:rFonts w:cstheme="minorHAnsi"/>
        </w:rPr>
        <w:t>.</w:t>
      </w:r>
    </w:p>
    <w:p w:rsidR="00C42285" w:rsidRDefault="00C42285" w:rsidP="00545348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Ostatak teksta u nastavku članka 23 se </w:t>
      </w:r>
      <w:r w:rsidR="002A3538" w:rsidRPr="00412889">
        <w:rPr>
          <w:rFonts w:cstheme="minorHAnsi"/>
        </w:rPr>
        <w:t>briše</w:t>
      </w:r>
      <w:r>
        <w:rPr>
          <w:rFonts w:cstheme="minorHAnsi"/>
        </w:rPr>
        <w:t>.</w:t>
      </w:r>
    </w:p>
    <w:p w:rsidR="002A3538" w:rsidRPr="00412889" w:rsidRDefault="002A3538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19</w:t>
      </w:r>
      <w:r w:rsidRPr="00412889">
        <w:rPr>
          <w:rFonts w:cstheme="minorHAnsi"/>
          <w:b/>
        </w:rPr>
        <w:t>.</w:t>
      </w:r>
    </w:p>
    <w:p w:rsidR="002A3538" w:rsidRPr="00412889" w:rsidRDefault="002A3538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članku 24</w:t>
      </w:r>
      <w:r w:rsidRPr="00412889">
        <w:rPr>
          <w:rFonts w:cstheme="minorHAnsi"/>
        </w:rPr>
        <w:t>,</w:t>
      </w:r>
      <w:r w:rsidRPr="00412889">
        <w:rPr>
          <w:rFonts w:cstheme="minorHAnsi"/>
          <w:b/>
        </w:rPr>
        <w:t xml:space="preserve"> stavak 1</w:t>
      </w:r>
      <w:r w:rsidRPr="00412889">
        <w:rPr>
          <w:rFonts w:cstheme="minorHAnsi"/>
        </w:rPr>
        <w:t>, iza teksta</w:t>
      </w:r>
      <w:r w:rsidR="00C42285">
        <w:rPr>
          <w:rFonts w:cstheme="minorHAnsi"/>
        </w:rPr>
        <w:t>:</w:t>
      </w:r>
      <w:r w:rsidRPr="00412889">
        <w:rPr>
          <w:rFonts w:cstheme="minorHAnsi"/>
        </w:rPr>
        <w:t xml:space="preserve"> „Obuhvat Plana se nalazi unutar“ dodaje se tekst koji glasi</w:t>
      </w:r>
      <w:r w:rsidR="00C42285">
        <w:rPr>
          <w:rFonts w:cstheme="minorHAnsi"/>
        </w:rPr>
        <w:t>:</w:t>
      </w:r>
      <w:r w:rsidRPr="00412889">
        <w:rPr>
          <w:rFonts w:cstheme="minorHAnsi"/>
        </w:rPr>
        <w:t xml:space="preserve"> „pojasa ograničenja“ i briše se tekst koji glasi</w:t>
      </w:r>
      <w:r w:rsidR="00C42285">
        <w:rPr>
          <w:rFonts w:cstheme="minorHAnsi"/>
        </w:rPr>
        <w:t>: „</w:t>
      </w:r>
      <w:r w:rsidRPr="00412889">
        <w:rPr>
          <w:rFonts w:cstheme="minorHAnsi"/>
        </w:rPr>
        <w:t>gradnji i planovima šireg područja (PPSDŽ  i PPUG Makarske)“.</w:t>
      </w:r>
    </w:p>
    <w:p w:rsidR="002A3538" w:rsidRPr="00412889" w:rsidRDefault="002A3538" w:rsidP="00545348">
      <w:pPr>
        <w:spacing w:line="360" w:lineRule="auto"/>
        <w:ind w:firstLine="709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stavku 4</w:t>
      </w:r>
      <w:r w:rsidRPr="00412889">
        <w:rPr>
          <w:rFonts w:cstheme="minorHAnsi"/>
        </w:rPr>
        <w:t xml:space="preserve">, </w:t>
      </w:r>
      <w:r w:rsidRPr="00412889">
        <w:rPr>
          <w:rFonts w:cstheme="minorHAnsi"/>
          <w:b/>
        </w:rPr>
        <w:t>točka 1</w:t>
      </w:r>
      <w:r w:rsidR="00196011" w:rsidRPr="00412889">
        <w:rPr>
          <w:rFonts w:cstheme="minorHAnsi"/>
        </w:rPr>
        <w:t xml:space="preserve"> </w:t>
      </w:r>
      <w:r w:rsidR="00C42285">
        <w:rPr>
          <w:rFonts w:cstheme="minorHAnsi"/>
        </w:rPr>
        <w:t xml:space="preserve">briše se </w:t>
      </w:r>
      <w:r w:rsidR="00196011" w:rsidRPr="00412889">
        <w:rPr>
          <w:rFonts w:cstheme="minorHAnsi"/>
        </w:rPr>
        <w:t>tekst</w:t>
      </w:r>
      <w:r w:rsidR="00C42285">
        <w:rPr>
          <w:rFonts w:cstheme="minorHAnsi"/>
        </w:rPr>
        <w:t>:</w:t>
      </w:r>
      <w:r w:rsidR="00196011" w:rsidRPr="00412889">
        <w:rPr>
          <w:rFonts w:cstheme="minorHAnsi"/>
        </w:rPr>
        <w:t xml:space="preserve"> </w:t>
      </w:r>
      <w:r w:rsidRPr="00412889">
        <w:rPr>
          <w:rFonts w:cstheme="minorHAnsi"/>
        </w:rPr>
        <w:t>„u longitudinalnim potezima koji slijede slojnice (kartografsk</w:t>
      </w:r>
      <w:r w:rsidR="00196011" w:rsidRPr="00412889">
        <w:rPr>
          <w:rFonts w:cstheme="minorHAnsi"/>
        </w:rPr>
        <w:t>i prikaz elaborata Plana broj 4</w:t>
      </w:r>
      <w:r w:rsidRPr="00412889">
        <w:rPr>
          <w:rFonts w:cstheme="minorHAnsi"/>
        </w:rPr>
        <w:t xml:space="preserve"> „Uvjeti korištenja, utvrđivanja i zaštite površina“). Navedeno ima za cilj </w:t>
      </w:r>
      <w:r w:rsidR="00196011" w:rsidRPr="00412889">
        <w:rPr>
          <w:rFonts w:cstheme="minorHAnsi"/>
        </w:rPr>
        <w:t xml:space="preserve">formiranje slike zahvata s mora </w:t>
      </w:r>
      <w:r w:rsidRPr="00412889">
        <w:rPr>
          <w:rFonts w:cstheme="minorHAnsi"/>
        </w:rPr>
        <w:t>kao izgradnje u zelenilu, te obzirom na pad terena strukturirana je izgradnja u 5 različitih nivoa, međusobno r</w:t>
      </w:r>
      <w:r w:rsidR="00196011" w:rsidRPr="00412889">
        <w:rPr>
          <w:rFonts w:cstheme="minorHAnsi"/>
        </w:rPr>
        <w:t>azdijeljenih potezima zelenila</w:t>
      </w:r>
      <w:r w:rsidRPr="00412889">
        <w:rPr>
          <w:rFonts w:cstheme="minorHAnsi"/>
        </w:rPr>
        <w:t>„</w:t>
      </w:r>
      <w:r w:rsidR="00C42285">
        <w:rPr>
          <w:rFonts w:cstheme="minorHAnsi"/>
        </w:rPr>
        <w:t xml:space="preserve"> </w:t>
      </w:r>
      <w:r w:rsidR="00196011" w:rsidRPr="00412889">
        <w:rPr>
          <w:rFonts w:cstheme="minorHAnsi"/>
        </w:rPr>
        <w:t>i zamjenjuje tekstom koji glasi</w:t>
      </w:r>
      <w:r w:rsidR="00C42285">
        <w:rPr>
          <w:rFonts w:cstheme="minorHAnsi"/>
        </w:rPr>
        <w:t>:</w:t>
      </w:r>
      <w:r w:rsidR="00196011" w:rsidRPr="00412889">
        <w:rPr>
          <w:rFonts w:cstheme="minorHAnsi"/>
        </w:rPr>
        <w:t xml:space="preserve"> „odnosno 30%, sukladno ovim odredbama“.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  <w:b/>
        </w:rPr>
        <w:t>Točka 4</w:t>
      </w:r>
      <w:r w:rsidRPr="00412889">
        <w:rPr>
          <w:rFonts w:cstheme="minorHAnsi"/>
        </w:rPr>
        <w:t xml:space="preserve"> se briše.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  <w:b/>
        </w:rPr>
        <w:t>Točka 6</w:t>
      </w:r>
      <w:r w:rsidRPr="00412889">
        <w:rPr>
          <w:rFonts w:cstheme="minorHAnsi"/>
        </w:rPr>
        <w:t xml:space="preserve"> se briše.</w:t>
      </w:r>
    </w:p>
    <w:p w:rsidR="00196011" w:rsidRPr="00412889" w:rsidRDefault="00196011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 xml:space="preserve">Članak </w:t>
      </w:r>
      <w:r w:rsidR="00F70F90">
        <w:rPr>
          <w:rFonts w:cstheme="minorHAnsi"/>
          <w:b/>
        </w:rPr>
        <w:t>20</w:t>
      </w:r>
      <w:r w:rsidRPr="00412889">
        <w:rPr>
          <w:rFonts w:cstheme="minorHAnsi"/>
          <w:b/>
        </w:rPr>
        <w:t>.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 </w:t>
      </w:r>
      <w:r w:rsidRPr="00412889">
        <w:rPr>
          <w:rFonts w:cstheme="minorHAnsi"/>
          <w:b/>
        </w:rPr>
        <w:t>članku 27</w:t>
      </w:r>
      <w:r w:rsidRPr="00412889">
        <w:rPr>
          <w:rFonts w:cstheme="minorHAnsi"/>
        </w:rPr>
        <w:t xml:space="preserve">, </w:t>
      </w:r>
      <w:r w:rsidR="00C42285">
        <w:rPr>
          <w:rFonts w:cstheme="minorHAnsi"/>
          <w:b/>
        </w:rPr>
        <w:t xml:space="preserve">stavku </w:t>
      </w:r>
      <w:r w:rsidRPr="00412889">
        <w:rPr>
          <w:rFonts w:cstheme="minorHAnsi"/>
          <w:b/>
        </w:rPr>
        <w:t>1,</w:t>
      </w:r>
      <w:r w:rsidRPr="00412889">
        <w:rPr>
          <w:rFonts w:cstheme="minorHAnsi"/>
        </w:rPr>
        <w:t xml:space="preserve"> briše se tekst koji glasi</w:t>
      </w:r>
      <w:r w:rsidR="00C42285">
        <w:rPr>
          <w:rFonts w:cstheme="minorHAnsi"/>
        </w:rPr>
        <w:t>:</w:t>
      </w:r>
      <w:r w:rsidRPr="00412889">
        <w:rPr>
          <w:rFonts w:cstheme="minorHAnsi"/>
        </w:rPr>
        <w:t xml:space="preserve"> „(zadržavanje postojećeg fonda zelenila)“. Na kraju </w:t>
      </w:r>
      <w:r w:rsidR="00C42285">
        <w:rPr>
          <w:rFonts w:cstheme="minorHAnsi"/>
        </w:rPr>
        <w:t xml:space="preserve">stavka </w:t>
      </w:r>
      <w:r w:rsidRPr="00412889">
        <w:rPr>
          <w:rFonts w:cstheme="minorHAnsi"/>
        </w:rPr>
        <w:t>briše se tekst koji glasi</w:t>
      </w:r>
      <w:r w:rsidR="00C42285">
        <w:rPr>
          <w:rFonts w:cstheme="minorHAnsi"/>
        </w:rPr>
        <w:t>:</w:t>
      </w:r>
      <w:r w:rsidRPr="00412889">
        <w:rPr>
          <w:rFonts w:cstheme="minorHAnsi"/>
        </w:rPr>
        <w:t xml:space="preserve"> „izvedbom zidova/podzida prema zakonu gradnje (teren očistiti, prokrčiti, urediti, po potrebi pošumiti-ozeleniti)“.</w:t>
      </w:r>
    </w:p>
    <w:p w:rsidR="00196011" w:rsidRPr="00412889" w:rsidRDefault="00C42285" w:rsidP="00545348">
      <w:pPr>
        <w:spacing w:line="36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Stavak </w:t>
      </w:r>
      <w:r w:rsidR="00196011" w:rsidRPr="00412889">
        <w:rPr>
          <w:rFonts w:cstheme="minorHAnsi"/>
          <w:b/>
        </w:rPr>
        <w:t>4</w:t>
      </w:r>
      <w:r w:rsidR="00196011" w:rsidRPr="00412889">
        <w:rPr>
          <w:rFonts w:cstheme="minorHAnsi"/>
        </w:rPr>
        <w:t xml:space="preserve"> se briše.</w:t>
      </w:r>
    </w:p>
    <w:p w:rsidR="00196011" w:rsidRPr="00412889" w:rsidRDefault="00196011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2</w:t>
      </w:r>
      <w:r w:rsidR="00F70F90">
        <w:rPr>
          <w:rFonts w:cstheme="minorHAnsi"/>
          <w:b/>
        </w:rPr>
        <w:t>1</w:t>
      </w:r>
      <w:r w:rsidRPr="00412889">
        <w:rPr>
          <w:rFonts w:cstheme="minorHAnsi"/>
          <w:b/>
        </w:rPr>
        <w:t>.</w:t>
      </w:r>
    </w:p>
    <w:p w:rsidR="00196011" w:rsidRPr="00412889" w:rsidRDefault="00196011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  <w:b/>
        </w:rPr>
        <w:t xml:space="preserve">Članak 32. </w:t>
      </w:r>
      <w:r w:rsidRPr="00412889">
        <w:rPr>
          <w:rFonts w:cstheme="minorHAnsi"/>
        </w:rPr>
        <w:t>mijenja se i glasi: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„9.6.1. Mjere zaštite od požara: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lastRenderedPageBreak/>
        <w:t xml:space="preserve"> (1) Na temelju procjene ugroženosti plana zaštite od požara i posebnih uvjeta gradnje iz područja zaštite od požara izdanih od Ministarstva unutarnjih poslova, sukladno Zakonu o zaštiti od požara („Narodne novine“ br. 92/10), određuju se mjere zaštite od požara:</w:t>
      </w:r>
    </w:p>
    <w:p w:rsidR="00196011" w:rsidRPr="00412889" w:rsidRDefault="00196011" w:rsidP="00545348">
      <w:pPr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unutar prostornih cjelina treba osigurati vatrogasne prilaze i površine za operativni rad vatrogasne tehnike u skladu s posebnim propisima; </w:t>
      </w:r>
    </w:p>
    <w:p w:rsidR="00196011" w:rsidRPr="00412889" w:rsidRDefault="00196011" w:rsidP="00545348">
      <w:pPr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udaljenosti građevina odrediti prema požarnom opterećenju, požarnim karakteristikama odabranih materijala, veličini otvora na vanjskim zidovima; </w:t>
      </w:r>
    </w:p>
    <w:p w:rsidR="00196011" w:rsidRPr="00412889" w:rsidRDefault="00196011" w:rsidP="00545348">
      <w:pPr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unutar kompleksa planirati i izgraditi sustav protupožarnih hidranata na udaljenostima i s profilom vodovodnog priključka prema posebnom propisu; </w:t>
      </w:r>
    </w:p>
    <w:p w:rsidR="00196011" w:rsidRPr="00412889" w:rsidRDefault="00196011" w:rsidP="00545348">
      <w:pPr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primijeniti u projektiranju građevina i pripadajućeg zemljišta sve posebne uvjete određene od strane MUP-a: </w:t>
      </w:r>
    </w:p>
    <w:p w:rsidR="00196011" w:rsidRPr="00412889" w:rsidRDefault="00545348" w:rsidP="00545348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196011" w:rsidRPr="00412889">
        <w:rPr>
          <w:rFonts w:cstheme="minorHAnsi"/>
        </w:rPr>
        <w:t>U slučaju da će se u objektima stavljati u promet, koristiti i skladištiti zapaljive tekućine i plinovi potrebno je postupiti sukladno odredbi članka 11. Zakona o zapaljivim tekućinama i plinovima („Narodne novine“ br. 108/95, 56/10) i Pravilniku o zapaljivim tekućinama („Narodne novine“ br. 54/99)</w:t>
      </w:r>
    </w:p>
    <w:p w:rsidR="00196011" w:rsidRPr="00412889" w:rsidRDefault="00545348" w:rsidP="00545348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="00196011" w:rsidRPr="00412889">
        <w:rPr>
          <w:rFonts w:cstheme="minorHAnsi"/>
        </w:rPr>
        <w:t xml:space="preserve">Mjere zaštite od požara projektirati u skladu s pozitivnim hrvatskim i preuzetim propisima koji reguliraju ovu problematiku s posebnom pozornošću na: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- Pravilnik o uvjetima za vatrogasne pristupe („Narodne novine“ br. 35/94, 55/94- ispravak i 142/03)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- Pravilnik o hidrantskoj mreži za gašenje požara („Narodne novine“ br. 08/06);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Pravilnik o zaštiti od požara ugostiteljskih objekata („Narodne novine“ br. 100/99)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- Pravilnik o temeljnim zahtjevima za zaštitu od požara elektroenergetskih postrojenja i uređaja    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  („Narodne novine“ br. 146/05)</w:t>
      </w:r>
    </w:p>
    <w:p w:rsidR="00196011" w:rsidRPr="00412889" w:rsidRDefault="00196011" w:rsidP="00C42285">
      <w:pPr>
        <w:spacing w:line="360" w:lineRule="auto"/>
        <w:rPr>
          <w:rFonts w:cstheme="minorHAnsi"/>
        </w:rPr>
      </w:pPr>
      <w:r w:rsidRPr="00412889">
        <w:rPr>
          <w:rFonts w:cstheme="minorHAnsi"/>
        </w:rPr>
        <w:t>- Pravilnik o otpornosti na požar i drugim zahtjevima koje građevine moraju zadovoljiti u slučaju požara („Narodne novine“ br. 29/13 i 87/15).“</w:t>
      </w:r>
    </w:p>
    <w:p w:rsidR="00196011" w:rsidRPr="00412889" w:rsidRDefault="00196011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2</w:t>
      </w:r>
      <w:r w:rsidR="00F70F90">
        <w:rPr>
          <w:rFonts w:cstheme="minorHAnsi"/>
          <w:b/>
        </w:rPr>
        <w:t>2</w:t>
      </w:r>
      <w:r w:rsidRPr="00412889">
        <w:rPr>
          <w:rFonts w:cstheme="minorHAnsi"/>
          <w:b/>
        </w:rPr>
        <w:t>.</w:t>
      </w:r>
    </w:p>
    <w:p w:rsidR="00196011" w:rsidRPr="00412889" w:rsidRDefault="00196011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  <w:b/>
        </w:rPr>
        <w:t xml:space="preserve">Članak 33. </w:t>
      </w:r>
      <w:r w:rsidRPr="00412889">
        <w:rPr>
          <w:rFonts w:cstheme="minorHAnsi"/>
        </w:rPr>
        <w:t>mijenja se i glasi: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„9.6.2. Mjere zaštite od potresa: </w:t>
      </w:r>
    </w:p>
    <w:p w:rsidR="00196011" w:rsidRPr="00412889" w:rsidRDefault="00545348" w:rsidP="00545348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(1) </w:t>
      </w:r>
      <w:r w:rsidR="00196011" w:rsidRPr="00412889">
        <w:rPr>
          <w:rFonts w:cstheme="minorHAnsi"/>
        </w:rPr>
        <w:t>Cijelo područje Grada Makarske, uključivo i obuhvat ovog Plana je u zoni najvećeg rizika potresa - zoni IX stupnja MCS. Projektiranje i građenje građevina mora se provesti tako da građevine budu otporne na potres jačine IX. stupnjeva MCS ljestvice.</w:t>
      </w:r>
    </w:p>
    <w:p w:rsidR="00196011" w:rsidRPr="00412889" w:rsidRDefault="00545348" w:rsidP="00545348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(2) </w:t>
      </w:r>
      <w:r w:rsidR="00196011" w:rsidRPr="00412889">
        <w:rPr>
          <w:rFonts w:cstheme="minorHAnsi"/>
        </w:rPr>
        <w:t xml:space="preserve">Udaljenost između građevina se određuje tako da iznosi H1/2+ H2/2+5 metara, a može biti manja ako se tehničkom dokumentacijom dokaže da u slučaju ratnih razaranja rušenje građevina neće ugroziti živote ljudi i izazvati oštećenja na drugim objektima. Planom određena minimalna udaljenost građevina od prometnica, te maksimalna visina građevina je tolika, da se kolnici prometnica prema propisu nalaze izvan zone rušenja. </w:t>
      </w:r>
    </w:p>
    <w:p w:rsidR="00196011" w:rsidRPr="00412889" w:rsidRDefault="00545348" w:rsidP="00C42285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(3) </w:t>
      </w:r>
      <w:r w:rsidR="00196011" w:rsidRPr="00412889">
        <w:rPr>
          <w:rFonts w:cstheme="minorHAnsi"/>
        </w:rPr>
        <w:t xml:space="preserve">Projektiranje potresne otpornosti konstrukcija izrađivati u skladu s HRN EN  1998-1:2011/NA: 2011, </w:t>
      </w:r>
      <w:proofErr w:type="spellStart"/>
      <w:r w:rsidR="00196011" w:rsidRPr="00412889">
        <w:rPr>
          <w:rFonts w:cstheme="minorHAnsi"/>
        </w:rPr>
        <w:t>Eurocod</w:t>
      </w:r>
      <w:proofErr w:type="spellEnd"/>
      <w:r w:rsidR="00196011" w:rsidRPr="00412889">
        <w:rPr>
          <w:rFonts w:cstheme="minorHAnsi"/>
        </w:rPr>
        <w:t xml:space="preserve"> 8.“</w:t>
      </w:r>
    </w:p>
    <w:p w:rsidR="00196011" w:rsidRPr="00412889" w:rsidRDefault="00196011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2</w:t>
      </w:r>
      <w:r w:rsidR="00F70F90">
        <w:rPr>
          <w:rFonts w:cstheme="minorHAnsi"/>
          <w:b/>
        </w:rPr>
        <w:t>3</w:t>
      </w:r>
      <w:r w:rsidRPr="00412889">
        <w:rPr>
          <w:rFonts w:cstheme="minorHAnsi"/>
          <w:b/>
        </w:rPr>
        <w:t>.</w:t>
      </w:r>
    </w:p>
    <w:p w:rsidR="00196011" w:rsidRPr="00412889" w:rsidRDefault="00196011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  <w:b/>
        </w:rPr>
        <w:t xml:space="preserve">Članak 34. </w:t>
      </w:r>
      <w:r w:rsidRPr="00412889">
        <w:rPr>
          <w:rFonts w:cstheme="minorHAnsi"/>
        </w:rPr>
        <w:t>mijenja se i glasi: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„9.6.3. Mjere zaštite i spašavanja: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(1) U cilju umanjivanja posljedica i učinaka prirodnih i tehničko-tehnoloških katastrofa, velikih nesreća, te u cilju povećanja stupnja sigurnosti stanovnika, materijalnih dobara i okoliša, obvezno je primjenjivati: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Zakon o sustavu civilne zaštite ( “Narodne novine” br. 82/15 i 118/18)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Pravilnik o mjerama zaštite od elementarnih nepogoda i ratnih opasnosti u prostornom planiranju i uređivanju prostora (“Narodne novine” br. 29/83, 36/85 i 42/86)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- Pravilnik o nositeljima, sadržaju i postupcima izrade planskih dokumenata u civilnoj zaštiti te načinu informiranja javnosti u postupku njihovog donošenja (“Narodne novine” </w:t>
      </w:r>
      <w:proofErr w:type="spellStart"/>
      <w:r w:rsidRPr="00412889">
        <w:rPr>
          <w:rFonts w:cstheme="minorHAnsi"/>
        </w:rPr>
        <w:t>br</w:t>
      </w:r>
      <w:proofErr w:type="spellEnd"/>
      <w:r w:rsidRPr="00412889">
        <w:rPr>
          <w:rFonts w:cstheme="minorHAnsi"/>
        </w:rPr>
        <w:t xml:space="preserve"> 49/17)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Pravilnik o postupku uzbunjivanja stanovništva (“Narodne novine” br. 69/16)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Pravilnik o tehničkim zahtjevima sustava javnog uzbunjivanja stanovništva (“Narodne novine” br. 69/16)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Uredbu o sprječavanju velikih nesreća koje uključuju opasne tvari (“Narodne novine” br. 44/14, 31/17 i 45/17)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Zakon o prostornom uređenju (“Narodne novine” br. 153/13, 65/17, 114/17, 39/19 i 98/19) i Zakon o gradnji (“Narodne novine” br. 153/13, 20/17, 39/19 i 125/19)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- Zakon o zaštiti okoliša (“Narodne novine” br. 80/13, 153/13, 78/15, 12/18 i 118/18)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lastRenderedPageBreak/>
        <w:t>(2)  Mjere sklanjanja stanovništva provoditi sukladno važećim propisima u području civilne zaštite, odnosno planovima djelovanja civilne zaštite. Sklanjanje stanovništva planirati u postojećim skloništima te u zaklonima sa ili bez prilagođavanja pogodnih prirodnih, podrumskih i drugih pogodnih građevina za funkciju sklanjanja.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>(3) Sukladno članku 39. Zakona o sustavu civilne zaštite („Narodne novine“ br. 82/15 i 118/18): „vlasnici i korisnici objekata u kojima se okuplja ili istodobno boravi više od 250 ljudi te ... hoteli, autokampovi, i slično, u kojima se zbog buke ili akustičke izolacije ne može osigurati dovoljna čujnost sustava za javno uzbunjivanje, dužni su uspostaviti i održavati odgovarajući interni sustav za uzbunjivanje i obavješćivanje te preko istog osigurati provedbu javnog uzbunjivanja i prijem priopćenja nadležnog centra 112 o vrsti opasnosti i mjerama za zaštitu koje je potrebno poduzeti.„</w:t>
      </w:r>
    </w:p>
    <w:p w:rsidR="00196011" w:rsidRPr="00412889" w:rsidRDefault="00196011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t>Članak 2</w:t>
      </w:r>
      <w:r w:rsidR="00F70F90">
        <w:rPr>
          <w:rFonts w:cstheme="minorHAnsi"/>
          <w:b/>
        </w:rPr>
        <w:t>4</w:t>
      </w:r>
      <w:r w:rsidRPr="00412889">
        <w:rPr>
          <w:rFonts w:cstheme="minorHAnsi"/>
          <w:b/>
        </w:rPr>
        <w:t>.</w:t>
      </w:r>
    </w:p>
    <w:p w:rsidR="00196011" w:rsidRPr="00412889" w:rsidRDefault="00196011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  <w:b/>
        </w:rPr>
        <w:t xml:space="preserve">Članak 35. </w:t>
      </w:r>
      <w:r w:rsidRPr="00412889">
        <w:rPr>
          <w:rFonts w:cstheme="minorHAnsi"/>
        </w:rPr>
        <w:t>mijenja se i glasi:</w:t>
      </w:r>
    </w:p>
    <w:p w:rsidR="00196011" w:rsidRPr="00412889" w:rsidRDefault="00196011" w:rsidP="00545348">
      <w:pPr>
        <w:spacing w:line="360" w:lineRule="auto"/>
        <w:rPr>
          <w:rFonts w:cstheme="minorHAnsi"/>
        </w:rPr>
      </w:pPr>
      <w:r w:rsidRPr="00412889">
        <w:rPr>
          <w:rFonts w:cstheme="minorHAnsi"/>
        </w:rPr>
        <w:t xml:space="preserve">„(1)  Lokacijske dozvole i/ili građevinske dozvole za izvedbu planiranih zahvata ishode se temeljem ovog Plana.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(2)  Lokacijske dozvole za prometnice, objekte i uređaje komunalne infrastrukture temelje se na idejnim projektima i drugim potrebnim stručnim podlogama izrađenim sukladno ovom Planu i posebnim propisima, a za iste je moguće utvrđivanje obuhvata zahvata ili građevinskih čestica. Omogućava se etapna/fazna provedba Plana na način da se izrađuju projekti i ishode lokacijske dozvole za pojedine dijelove prometne mreže, kojima se osigurava kolni pristup i mogućnost priključenja pojedinih prostornih jedinica ili građevnih čestica na komunalnu infrastrukturu.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(3) Komunalna infrastrukturna mreža prikazana u kartografskom dijelu Plana definirana je orijentacijskom trasom kabela i vodova položenih u prometnim površinama (moguće je polaganje i kroz pojedine prostorne jedinice), te odredbama Plana. Položaj istih se mora prilagoditi u postupku ishođenja akta kojim se odobrava gradnja, kroz koordinaciju komunalnih instalacija u projektu, te se neće smatrati izmjenom Plana. Raspored instalacija infrastrukturne mreže mora uvažavati sve zakonske propise i tehničke normative rasporeda instalacija komunalne infrastrukture. </w:t>
      </w:r>
    </w:p>
    <w:p w:rsidR="00196011" w:rsidRPr="00412889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</w:rPr>
        <w:t xml:space="preserve">(4)  Plan je izrađen na geodetskoj podlozi u mjerilu 1:1000, na snimku topografskog stanja i s </w:t>
      </w:r>
      <w:proofErr w:type="spellStart"/>
      <w:r w:rsidRPr="00412889">
        <w:rPr>
          <w:rFonts w:cstheme="minorHAnsi"/>
        </w:rPr>
        <w:t>uklopom</w:t>
      </w:r>
      <w:proofErr w:type="spellEnd"/>
      <w:r w:rsidRPr="00412889">
        <w:rPr>
          <w:rFonts w:cstheme="minorHAnsi"/>
        </w:rPr>
        <w:t xml:space="preserve"> službene katastarske podloge. Za eventualna odstupanja međa iz službene katastarske podloge i topografskog stanja, izvršit će se usklađenje/ispravke kod izrade geodetskih elaborata za pojedine zahvate, te po potrebi odgovarajuća prilagodba numeričkih vrijednosti iskazanih ovim Planom, što se neće smatrati izmjenom Plana.„</w:t>
      </w:r>
    </w:p>
    <w:p w:rsidR="00196011" w:rsidRPr="00412889" w:rsidRDefault="00196011" w:rsidP="00545348">
      <w:pPr>
        <w:spacing w:line="360" w:lineRule="auto"/>
        <w:jc w:val="center"/>
        <w:rPr>
          <w:rFonts w:cstheme="minorHAnsi"/>
          <w:b/>
        </w:rPr>
      </w:pPr>
      <w:r w:rsidRPr="00412889">
        <w:rPr>
          <w:rFonts w:cstheme="minorHAnsi"/>
          <w:b/>
        </w:rPr>
        <w:lastRenderedPageBreak/>
        <w:t>Članak 2</w:t>
      </w:r>
      <w:r w:rsidR="00F70F90">
        <w:rPr>
          <w:rFonts w:cstheme="minorHAnsi"/>
          <w:b/>
        </w:rPr>
        <w:t>5</w:t>
      </w:r>
      <w:r w:rsidRPr="00412889">
        <w:rPr>
          <w:rFonts w:cstheme="minorHAnsi"/>
          <w:b/>
        </w:rPr>
        <w:t>.</w:t>
      </w:r>
    </w:p>
    <w:p w:rsidR="004C70CD" w:rsidRDefault="00196011" w:rsidP="00545348">
      <w:pPr>
        <w:spacing w:line="360" w:lineRule="auto"/>
        <w:jc w:val="both"/>
        <w:rPr>
          <w:rFonts w:cstheme="minorHAnsi"/>
        </w:rPr>
      </w:pPr>
      <w:r w:rsidRPr="00412889">
        <w:rPr>
          <w:rFonts w:cstheme="minorHAnsi"/>
          <w:b/>
        </w:rPr>
        <w:t>Članak 36</w:t>
      </w:r>
      <w:r w:rsidRPr="00412889">
        <w:rPr>
          <w:rFonts w:cstheme="minorHAnsi"/>
        </w:rPr>
        <w:t xml:space="preserve"> se briše.</w:t>
      </w:r>
    </w:p>
    <w:p w:rsidR="004C70CD" w:rsidRPr="004C70CD" w:rsidRDefault="004C70CD" w:rsidP="00586F3A">
      <w:pPr>
        <w:tabs>
          <w:tab w:val="left" w:pos="1080"/>
        </w:tabs>
        <w:rPr>
          <w:rFonts w:cstheme="minorHAnsi"/>
          <w:b/>
          <w:lang w:val="en-GB"/>
        </w:rPr>
      </w:pPr>
      <w:r w:rsidRPr="004C70CD">
        <w:rPr>
          <w:rFonts w:cstheme="minorHAnsi"/>
          <w:b/>
        </w:rPr>
        <w:t>III</w:t>
      </w:r>
      <w:r w:rsidRPr="004C70CD">
        <w:rPr>
          <w:rFonts w:cstheme="minorHAnsi"/>
          <w:b/>
        </w:rPr>
        <w:tab/>
        <w:t>PRIJELAZNE I ZAVRŠNE ODREDBE</w:t>
      </w:r>
    </w:p>
    <w:p w:rsidR="004C70CD" w:rsidRPr="004C70CD" w:rsidRDefault="004C70CD" w:rsidP="004C70CD">
      <w:pPr>
        <w:widowControl w:val="0"/>
        <w:tabs>
          <w:tab w:val="num" w:pos="0"/>
        </w:tabs>
        <w:jc w:val="center"/>
        <w:rPr>
          <w:rFonts w:cstheme="minorHAnsi"/>
          <w:b/>
        </w:rPr>
      </w:pPr>
      <w:r>
        <w:rPr>
          <w:rFonts w:cstheme="minorHAnsi"/>
          <w:b/>
        </w:rPr>
        <w:t>Članak 26</w:t>
      </w:r>
      <w:r w:rsidRPr="004C70CD">
        <w:rPr>
          <w:rFonts w:cstheme="minorHAnsi"/>
          <w:b/>
        </w:rPr>
        <w:t>.</w:t>
      </w:r>
    </w:p>
    <w:p w:rsidR="004C70CD" w:rsidRPr="0086180A" w:rsidRDefault="004C70CD" w:rsidP="004C70CD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6180A">
        <w:rPr>
          <w:rFonts w:cs="Arial"/>
          <w:color w:val="000000"/>
        </w:rPr>
        <w:t xml:space="preserve">(1) Elaborat </w:t>
      </w:r>
      <w:r>
        <w:rPr>
          <w:rFonts w:cs="Arial"/>
          <w:color w:val="000000"/>
        </w:rPr>
        <w:t>Izmjena i dopuna U</w:t>
      </w:r>
      <w:r w:rsidRPr="0086180A">
        <w:rPr>
          <w:rFonts w:cs="Arial"/>
          <w:color w:val="000000"/>
        </w:rPr>
        <w:t xml:space="preserve">rbanističkog plana uređenja </w:t>
      </w:r>
      <w:r w:rsidRPr="0086180A">
        <w:rPr>
          <w:rFonts w:cs="Arial"/>
        </w:rPr>
        <w:t xml:space="preserve">ugostiteljsko turističke zone </w:t>
      </w:r>
      <w:r>
        <w:rPr>
          <w:rFonts w:cs="Arial"/>
        </w:rPr>
        <w:t xml:space="preserve">Makarska- zapad 1 </w:t>
      </w:r>
      <w:r w:rsidRPr="0086180A">
        <w:rPr>
          <w:rFonts w:cs="Arial"/>
          <w:color w:val="000000"/>
        </w:rPr>
        <w:t>je sačinjen u četiri (4</w:t>
      </w:r>
      <w:r>
        <w:rPr>
          <w:rFonts w:cs="Arial"/>
          <w:color w:val="000000"/>
        </w:rPr>
        <w:t>) izvornika, ovjerena</w:t>
      </w:r>
      <w:r w:rsidRPr="0086180A">
        <w:rPr>
          <w:rFonts w:cs="Arial"/>
          <w:color w:val="000000"/>
        </w:rPr>
        <w:t xml:space="preserve"> pečatom Gradskog vijeća Grada Makarske i potpisom predsjednika Gradskog vijeća</w:t>
      </w:r>
      <w:r>
        <w:rPr>
          <w:rFonts w:cs="Arial"/>
          <w:color w:val="000000"/>
        </w:rPr>
        <w:t xml:space="preserve">. </w:t>
      </w:r>
    </w:p>
    <w:p w:rsidR="004C70CD" w:rsidRPr="0086180A" w:rsidRDefault="004C70CD" w:rsidP="004C70CD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6180A">
        <w:rPr>
          <w:rFonts w:cs="Arial"/>
          <w:color w:val="000000"/>
        </w:rPr>
        <w:t>(2) Plan je izrađen i na CD-</w:t>
      </w:r>
      <w:proofErr w:type="spellStart"/>
      <w:r w:rsidRPr="0086180A">
        <w:rPr>
          <w:rFonts w:cs="Arial"/>
          <w:color w:val="000000"/>
        </w:rPr>
        <w:t>rom</w:t>
      </w:r>
      <w:proofErr w:type="spellEnd"/>
      <w:r w:rsidRPr="0086180A">
        <w:rPr>
          <w:rFonts w:cs="Arial"/>
          <w:color w:val="000000"/>
        </w:rPr>
        <w:t xml:space="preserve"> me</w:t>
      </w:r>
      <w:r>
        <w:rPr>
          <w:rFonts w:cs="Arial"/>
          <w:color w:val="000000"/>
        </w:rPr>
        <w:t xml:space="preserve">diju, u pdf, </w:t>
      </w:r>
      <w:proofErr w:type="spellStart"/>
      <w:r>
        <w:rPr>
          <w:rFonts w:cs="Arial"/>
          <w:color w:val="000000"/>
        </w:rPr>
        <w:t>doc</w:t>
      </w:r>
      <w:proofErr w:type="spellEnd"/>
      <w:r>
        <w:rPr>
          <w:rFonts w:cs="Arial"/>
          <w:color w:val="000000"/>
        </w:rPr>
        <w:t xml:space="preserve"> i </w:t>
      </w:r>
      <w:proofErr w:type="spellStart"/>
      <w:r>
        <w:rPr>
          <w:rFonts w:cs="Arial"/>
          <w:color w:val="000000"/>
        </w:rPr>
        <w:t>dwg</w:t>
      </w:r>
      <w:proofErr w:type="spellEnd"/>
      <w:r>
        <w:rPr>
          <w:rFonts w:cs="Arial"/>
          <w:color w:val="000000"/>
        </w:rPr>
        <w:t xml:space="preserve"> formatu.</w:t>
      </w:r>
    </w:p>
    <w:p w:rsidR="004C70CD" w:rsidRPr="00586F3A" w:rsidRDefault="004C70CD" w:rsidP="00586F3A">
      <w:p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6180A">
        <w:rPr>
          <w:rFonts w:cs="Arial"/>
          <w:color w:val="000000"/>
        </w:rPr>
        <w:t>(3) Uvid u izvornik elaborata Plana moguće je obaviti u nadležnom odjelu za prostorno uređenje Grada Makarske</w:t>
      </w:r>
      <w:r w:rsidR="005B1F4D">
        <w:rPr>
          <w:rFonts w:cs="Arial"/>
          <w:color w:val="000000"/>
        </w:rPr>
        <w:t>.</w:t>
      </w:r>
    </w:p>
    <w:p w:rsidR="004C70CD" w:rsidRPr="005304FF" w:rsidRDefault="005304FF" w:rsidP="005304FF">
      <w:pPr>
        <w:jc w:val="center"/>
        <w:rPr>
          <w:rFonts w:cs="Arial"/>
          <w:b/>
        </w:rPr>
      </w:pPr>
      <w:r w:rsidRPr="005304FF">
        <w:rPr>
          <w:rFonts w:cs="Arial"/>
          <w:b/>
        </w:rPr>
        <w:t>Članak 27</w:t>
      </w:r>
      <w:r w:rsidR="004C70CD" w:rsidRPr="005304FF">
        <w:rPr>
          <w:rFonts w:cs="Arial"/>
          <w:b/>
        </w:rPr>
        <w:t>.</w:t>
      </w:r>
    </w:p>
    <w:p w:rsidR="004C70CD" w:rsidRPr="00A32C52" w:rsidRDefault="004C70CD" w:rsidP="004C70CD">
      <w:pPr>
        <w:autoSpaceDE w:val="0"/>
        <w:autoSpaceDN w:val="0"/>
        <w:adjustRightInd w:val="0"/>
        <w:jc w:val="both"/>
        <w:rPr>
          <w:rFonts w:cs="Arial"/>
          <w:color w:val="000000"/>
          <w:highlight w:val="yellow"/>
        </w:rPr>
      </w:pPr>
      <w:r w:rsidRPr="00A32C52">
        <w:rPr>
          <w:rFonts w:cs="Arial"/>
          <w:color w:val="000000"/>
        </w:rPr>
        <w:t xml:space="preserve">Ova Odluka stupa na snagu osmog </w:t>
      </w:r>
      <w:r>
        <w:rPr>
          <w:rFonts w:cs="Arial"/>
          <w:color w:val="000000"/>
        </w:rPr>
        <w:t>dana nakon objave u „Glasniku Grada Makarske</w:t>
      </w:r>
      <w:r w:rsidRPr="00A32C52">
        <w:rPr>
          <w:rFonts w:cs="Arial"/>
          <w:color w:val="000000"/>
        </w:rPr>
        <w:t>“.</w:t>
      </w:r>
    </w:p>
    <w:p w:rsidR="004C70CD" w:rsidRPr="009F4ECA" w:rsidRDefault="004C70CD" w:rsidP="004C70CD">
      <w:pPr>
        <w:autoSpaceDE w:val="0"/>
        <w:autoSpaceDN w:val="0"/>
        <w:adjustRightInd w:val="0"/>
        <w:rPr>
          <w:rFonts w:eastAsia="Times-Roman" w:cs="Arial"/>
          <w:szCs w:val="20"/>
          <w:lang w:eastAsia="hr-HR"/>
        </w:rPr>
      </w:pPr>
    </w:p>
    <w:p w:rsidR="004C70CD" w:rsidRPr="009F4ECA" w:rsidRDefault="004C70CD" w:rsidP="004C70CD">
      <w:pPr>
        <w:autoSpaceDE w:val="0"/>
        <w:autoSpaceDN w:val="0"/>
        <w:adjustRightInd w:val="0"/>
        <w:jc w:val="center"/>
        <w:rPr>
          <w:rFonts w:cs="Arial"/>
          <w:lang w:eastAsia="hr-HR"/>
        </w:rPr>
      </w:pPr>
      <w:r w:rsidRPr="009F4ECA">
        <w:rPr>
          <w:rFonts w:cs="Arial"/>
          <w:lang w:eastAsia="hr-HR"/>
        </w:rPr>
        <w:t>REPUBLIKA HRVATSKA</w:t>
      </w:r>
    </w:p>
    <w:p w:rsidR="004C70CD" w:rsidRPr="009F4ECA" w:rsidRDefault="004C70CD" w:rsidP="004C70CD">
      <w:pPr>
        <w:autoSpaceDE w:val="0"/>
        <w:autoSpaceDN w:val="0"/>
        <w:adjustRightInd w:val="0"/>
        <w:jc w:val="center"/>
        <w:rPr>
          <w:rFonts w:cs="Arial"/>
          <w:lang w:eastAsia="hr-HR"/>
        </w:rPr>
      </w:pPr>
      <w:r w:rsidRPr="009F4ECA">
        <w:rPr>
          <w:rFonts w:cs="Arial"/>
          <w:lang w:eastAsia="hr-HR"/>
        </w:rPr>
        <w:t>SPLITSKO-DALMATINSKA ŽUPANIJA</w:t>
      </w:r>
    </w:p>
    <w:p w:rsidR="004C70CD" w:rsidRPr="009F4ECA" w:rsidRDefault="004C70CD" w:rsidP="004C70CD">
      <w:pPr>
        <w:autoSpaceDE w:val="0"/>
        <w:autoSpaceDN w:val="0"/>
        <w:adjustRightInd w:val="0"/>
        <w:jc w:val="center"/>
        <w:rPr>
          <w:rFonts w:cs="Arial"/>
          <w:lang w:eastAsia="hr-HR"/>
        </w:rPr>
      </w:pPr>
      <w:r w:rsidRPr="009F4ECA">
        <w:rPr>
          <w:rFonts w:cs="Arial"/>
          <w:lang w:eastAsia="hr-HR"/>
        </w:rPr>
        <w:t xml:space="preserve">GRAD </w:t>
      </w:r>
      <w:r>
        <w:rPr>
          <w:rFonts w:cs="Arial"/>
          <w:lang w:eastAsia="hr-HR"/>
        </w:rPr>
        <w:t>MAKARSKA</w:t>
      </w:r>
    </w:p>
    <w:p w:rsidR="004C70CD" w:rsidRDefault="004C70CD" w:rsidP="004C70CD">
      <w:pPr>
        <w:jc w:val="center"/>
        <w:rPr>
          <w:rFonts w:cs="Arial"/>
          <w:b/>
          <w:bCs/>
          <w:i/>
          <w:iCs/>
          <w:lang w:eastAsia="hr-HR"/>
        </w:rPr>
      </w:pPr>
      <w:r>
        <w:rPr>
          <w:rFonts w:cs="Arial"/>
          <w:b/>
          <w:bCs/>
          <w:i/>
          <w:iCs/>
          <w:lang w:eastAsia="hr-HR"/>
        </w:rPr>
        <w:t xml:space="preserve">G r a d s k o  </w:t>
      </w:r>
      <w:r w:rsidRPr="009F4ECA">
        <w:rPr>
          <w:rFonts w:cs="Arial"/>
          <w:b/>
          <w:bCs/>
          <w:i/>
          <w:iCs/>
          <w:lang w:eastAsia="hr-HR"/>
        </w:rPr>
        <w:t>v i j e ć e</w:t>
      </w:r>
    </w:p>
    <w:p w:rsidR="004C70CD" w:rsidRPr="009F4ECA" w:rsidRDefault="004C70CD" w:rsidP="004C70CD">
      <w:pPr>
        <w:jc w:val="center"/>
        <w:rPr>
          <w:rFonts w:cs="Arial"/>
          <w:b/>
          <w:bCs/>
          <w:i/>
          <w:iCs/>
          <w:lang w:eastAsia="hr-HR"/>
        </w:rPr>
      </w:pPr>
    </w:p>
    <w:p w:rsidR="004C70CD" w:rsidRPr="009F4ECA" w:rsidRDefault="004C70CD" w:rsidP="005B1F4D">
      <w:pPr>
        <w:autoSpaceDE w:val="0"/>
        <w:autoSpaceDN w:val="0"/>
        <w:adjustRightInd w:val="0"/>
        <w:rPr>
          <w:rFonts w:cs="Arial"/>
          <w:lang w:eastAsia="hr-HR"/>
        </w:rPr>
      </w:pPr>
    </w:p>
    <w:p w:rsidR="004C70CD" w:rsidRPr="0086180A" w:rsidRDefault="004C70CD" w:rsidP="004C70CD">
      <w:pPr>
        <w:autoSpaceDE w:val="0"/>
        <w:autoSpaceDN w:val="0"/>
        <w:adjustRightInd w:val="0"/>
        <w:rPr>
          <w:rFonts w:cs="Arial"/>
          <w:lang w:eastAsia="hr-HR"/>
        </w:rPr>
      </w:pPr>
      <w:r w:rsidRPr="0086180A">
        <w:rPr>
          <w:rFonts w:cs="Arial"/>
          <w:lang w:eastAsia="hr-HR"/>
        </w:rPr>
        <w:t xml:space="preserve">KLASA:     </w:t>
      </w:r>
      <w:r w:rsidR="00A478D0">
        <w:rPr>
          <w:rFonts w:cs="Arial"/>
          <w:lang w:eastAsia="hr-HR"/>
        </w:rPr>
        <w:t>350-02/12-20/27</w:t>
      </w:r>
      <w:r w:rsidRPr="0086180A">
        <w:rPr>
          <w:rFonts w:cs="Arial"/>
          <w:lang w:eastAsia="hr-HR"/>
        </w:rPr>
        <w:t xml:space="preserve">                                                                                                                      </w:t>
      </w:r>
      <w:r>
        <w:rPr>
          <w:rFonts w:cs="Arial"/>
          <w:lang w:eastAsia="hr-HR"/>
        </w:rPr>
        <w:t xml:space="preserve">                                                                                                                        </w:t>
      </w:r>
    </w:p>
    <w:p w:rsidR="004C70CD" w:rsidRPr="0086180A" w:rsidRDefault="004C70CD" w:rsidP="005B1F4D">
      <w:pPr>
        <w:autoSpaceDE w:val="0"/>
        <w:autoSpaceDN w:val="0"/>
        <w:adjustRightInd w:val="0"/>
        <w:rPr>
          <w:rFonts w:cs="Arial"/>
          <w:lang w:eastAsia="hr-HR"/>
        </w:rPr>
      </w:pPr>
      <w:r w:rsidRPr="0086180A">
        <w:rPr>
          <w:rFonts w:cs="Arial"/>
          <w:lang w:eastAsia="hr-HR"/>
        </w:rPr>
        <w:t xml:space="preserve">URBROJ: </w:t>
      </w:r>
      <w:r w:rsidR="00A478D0">
        <w:rPr>
          <w:rFonts w:cs="Arial"/>
          <w:lang w:eastAsia="hr-HR"/>
        </w:rPr>
        <w:t xml:space="preserve"> 2147/01-04/1-20-92</w:t>
      </w:r>
      <w:r>
        <w:rPr>
          <w:rFonts w:cs="Arial"/>
          <w:lang w:eastAsia="hr-HR"/>
        </w:rPr>
        <w:t xml:space="preserve">                            </w:t>
      </w:r>
      <w:bookmarkStart w:id="0" w:name="_GoBack"/>
      <w:bookmarkEnd w:id="0"/>
      <w:r>
        <w:rPr>
          <w:rFonts w:cs="Arial"/>
          <w:lang w:eastAsia="hr-HR"/>
        </w:rPr>
        <w:t xml:space="preserve">      </w:t>
      </w:r>
      <w:r w:rsidR="005B1F4D">
        <w:rPr>
          <w:rFonts w:cs="Arial"/>
          <w:lang w:eastAsia="hr-HR"/>
        </w:rPr>
        <w:t xml:space="preserve">                                 </w:t>
      </w:r>
      <w:r w:rsidRPr="0086180A">
        <w:rPr>
          <w:rFonts w:cs="Arial"/>
          <w:lang w:eastAsia="hr-HR"/>
        </w:rPr>
        <w:t>PREDSJEDNIK GRADSKOG VIJEĆA</w:t>
      </w:r>
      <w:r>
        <w:rPr>
          <w:rFonts w:cs="Arial"/>
          <w:lang w:eastAsia="hr-HR"/>
        </w:rPr>
        <w:t xml:space="preserve">    </w:t>
      </w:r>
    </w:p>
    <w:p w:rsidR="004C70CD" w:rsidRPr="0086180A" w:rsidRDefault="004C70CD" w:rsidP="004C70CD">
      <w:pPr>
        <w:rPr>
          <w:rFonts w:cs="Arial"/>
          <w:iCs/>
        </w:rPr>
      </w:pPr>
      <w:r w:rsidRPr="0086180A">
        <w:rPr>
          <w:rFonts w:cs="Arial"/>
          <w:lang w:eastAsia="hr-HR"/>
        </w:rPr>
        <w:t xml:space="preserve">Makarska, __. _______2020. godine                                         </w:t>
      </w:r>
      <w:r>
        <w:rPr>
          <w:rFonts w:cs="Arial"/>
          <w:lang w:eastAsia="hr-HR"/>
        </w:rPr>
        <w:t xml:space="preserve">        </w:t>
      </w:r>
      <w:r w:rsidRPr="0086180A">
        <w:rPr>
          <w:rFonts w:cs="Arial"/>
          <w:lang w:eastAsia="hr-HR"/>
        </w:rPr>
        <w:t xml:space="preserve"> </w:t>
      </w:r>
      <w:r w:rsidR="005B1F4D">
        <w:rPr>
          <w:rFonts w:cs="Arial"/>
          <w:lang w:eastAsia="hr-HR"/>
        </w:rPr>
        <w:t xml:space="preserve">         </w:t>
      </w:r>
      <w:r>
        <w:rPr>
          <w:rFonts w:cs="Arial"/>
        </w:rPr>
        <w:t xml:space="preserve">Marko </w:t>
      </w:r>
      <w:proofErr w:type="spellStart"/>
      <w:r>
        <w:rPr>
          <w:rFonts w:cs="Arial"/>
        </w:rPr>
        <w:t>Ožić</w:t>
      </w:r>
      <w:proofErr w:type="spellEnd"/>
      <w:r>
        <w:rPr>
          <w:rFonts w:cs="Arial"/>
        </w:rPr>
        <w:t xml:space="preserve"> </w:t>
      </w:r>
      <w:r w:rsidRPr="0086180A">
        <w:rPr>
          <w:rFonts w:cs="Arial"/>
        </w:rPr>
        <w:t xml:space="preserve">Bebek </w:t>
      </w:r>
      <w:proofErr w:type="spellStart"/>
      <w:r w:rsidRPr="0086180A">
        <w:rPr>
          <w:rFonts w:cs="Arial"/>
        </w:rPr>
        <w:t>dr.med</w:t>
      </w:r>
      <w:proofErr w:type="spellEnd"/>
      <w:r w:rsidRPr="0086180A">
        <w:rPr>
          <w:rFonts w:cs="Arial"/>
        </w:rPr>
        <w:t>.</w:t>
      </w:r>
    </w:p>
    <w:p w:rsidR="004C70CD" w:rsidRPr="0086180A" w:rsidRDefault="004C70CD" w:rsidP="004C70CD">
      <w:pPr>
        <w:autoSpaceDE w:val="0"/>
        <w:autoSpaceDN w:val="0"/>
        <w:adjustRightInd w:val="0"/>
        <w:rPr>
          <w:rFonts w:cs="Arial"/>
          <w:color w:val="000000"/>
          <w:lang w:eastAsia="hr-HR"/>
        </w:rPr>
      </w:pPr>
    </w:p>
    <w:p w:rsidR="004C70CD" w:rsidRPr="0086180A" w:rsidRDefault="004C70CD" w:rsidP="004C70CD">
      <w:pPr>
        <w:rPr>
          <w:rFonts w:cs="Arial"/>
        </w:rPr>
      </w:pPr>
    </w:p>
    <w:p w:rsidR="004C70CD" w:rsidRPr="009F4ECA" w:rsidRDefault="004C70CD" w:rsidP="004C70CD">
      <w:pPr>
        <w:pStyle w:val="Tijeloteksta"/>
        <w:spacing w:before="70" w:line="239" w:lineRule="auto"/>
        <w:ind w:right="108"/>
        <w:jc w:val="both"/>
        <w:rPr>
          <w:rFonts w:cs="Arial"/>
        </w:rPr>
      </w:pPr>
    </w:p>
    <w:p w:rsidR="004C70CD" w:rsidRPr="008065BB" w:rsidRDefault="004C70CD" w:rsidP="004C70CD">
      <w:pPr>
        <w:jc w:val="both"/>
        <w:rPr>
          <w:rFonts w:cs="Arial"/>
        </w:rPr>
      </w:pPr>
    </w:p>
    <w:p w:rsidR="004C70CD" w:rsidRPr="004C70CD" w:rsidRDefault="004C70CD" w:rsidP="004C70CD">
      <w:pPr>
        <w:jc w:val="both"/>
        <w:rPr>
          <w:rFonts w:cstheme="minorHAnsi"/>
          <w:b/>
          <w:lang w:val="en-GB"/>
        </w:rPr>
      </w:pPr>
    </w:p>
    <w:p w:rsidR="004C70CD" w:rsidRPr="004C70CD" w:rsidRDefault="004C70CD" w:rsidP="004C70CD">
      <w:pPr>
        <w:rPr>
          <w:rFonts w:cstheme="minorHAnsi"/>
          <w:lang w:val="en-GB"/>
        </w:rPr>
      </w:pPr>
    </w:p>
    <w:p w:rsidR="004C70CD" w:rsidRPr="004C70CD" w:rsidRDefault="004C70CD" w:rsidP="00545348">
      <w:pPr>
        <w:spacing w:line="360" w:lineRule="auto"/>
        <w:jc w:val="both"/>
        <w:rPr>
          <w:rFonts w:cstheme="minorHAnsi"/>
        </w:rPr>
      </w:pPr>
    </w:p>
    <w:sectPr w:rsidR="004C70CD" w:rsidRPr="004C7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80868"/>
    <w:multiLevelType w:val="hybridMultilevel"/>
    <w:tmpl w:val="88DC0A36"/>
    <w:lvl w:ilvl="0" w:tplc="77EE7590">
      <w:start w:val="2"/>
      <w:numFmt w:val="bullet"/>
      <w:lvlText w:val="-"/>
      <w:lvlJc w:val="left"/>
      <w:pPr>
        <w:ind w:left="322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" w15:restartNumberingAfterBreak="0">
    <w:nsid w:val="498C3430"/>
    <w:multiLevelType w:val="hybridMultilevel"/>
    <w:tmpl w:val="92762EF2"/>
    <w:lvl w:ilvl="0" w:tplc="023C0686">
      <w:start w:val="4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96022F"/>
    <w:multiLevelType w:val="hybridMultilevel"/>
    <w:tmpl w:val="CE542BB6"/>
    <w:lvl w:ilvl="0" w:tplc="023C0686">
      <w:start w:val="4"/>
      <w:numFmt w:val="bullet"/>
      <w:lvlText w:val="-"/>
      <w:lvlJc w:val="left"/>
      <w:pPr>
        <w:ind w:left="1065" w:hanging="360"/>
      </w:pPr>
      <w:rPr>
        <w:rFonts w:ascii="Trebuchet MS" w:eastAsia="Times New Roma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205165A"/>
    <w:multiLevelType w:val="hybridMultilevel"/>
    <w:tmpl w:val="50C40798"/>
    <w:lvl w:ilvl="0" w:tplc="A6360050">
      <w:start w:val="2"/>
      <w:numFmt w:val="bullet"/>
      <w:lvlText w:val="-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7C0177"/>
    <w:multiLevelType w:val="hybridMultilevel"/>
    <w:tmpl w:val="FA04F8BA"/>
    <w:lvl w:ilvl="0" w:tplc="9B1E6388">
      <w:start w:val="4"/>
      <w:numFmt w:val="bullet"/>
      <w:lvlText w:val="-"/>
      <w:lvlJc w:val="left"/>
      <w:pPr>
        <w:tabs>
          <w:tab w:val="num" w:pos="360"/>
        </w:tabs>
        <w:ind w:left="341" w:hanging="341"/>
      </w:pPr>
      <w:rPr>
        <w:rFonts w:ascii="Trebuchet MS" w:eastAsia="Times New Roman" w:hAnsi="Trebuchet MS" w:cs="Arial" w:hint="default"/>
        <w:color w:val="auto"/>
        <w:sz w:val="24"/>
      </w:rPr>
    </w:lvl>
    <w:lvl w:ilvl="1" w:tplc="04090001">
      <w:start w:val="1"/>
      <w:numFmt w:val="bullet"/>
      <w:lvlText w:val=""/>
      <w:lvlJc w:val="left"/>
      <w:pPr>
        <w:tabs>
          <w:tab w:val="num" w:pos="588"/>
        </w:tabs>
        <w:ind w:left="588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802"/>
    <w:rsid w:val="00196011"/>
    <w:rsid w:val="0027160C"/>
    <w:rsid w:val="002A3538"/>
    <w:rsid w:val="0031340D"/>
    <w:rsid w:val="003F16AE"/>
    <w:rsid w:val="00412889"/>
    <w:rsid w:val="004C70CD"/>
    <w:rsid w:val="004F089A"/>
    <w:rsid w:val="005304FF"/>
    <w:rsid w:val="00545348"/>
    <w:rsid w:val="00586F3A"/>
    <w:rsid w:val="00596A29"/>
    <w:rsid w:val="005B1F4D"/>
    <w:rsid w:val="005C1802"/>
    <w:rsid w:val="00616C7F"/>
    <w:rsid w:val="00692D06"/>
    <w:rsid w:val="006E2BBF"/>
    <w:rsid w:val="008654F2"/>
    <w:rsid w:val="008D4162"/>
    <w:rsid w:val="009A08EB"/>
    <w:rsid w:val="00A478D0"/>
    <w:rsid w:val="00A6672F"/>
    <w:rsid w:val="00AB0170"/>
    <w:rsid w:val="00C42285"/>
    <w:rsid w:val="00D2011B"/>
    <w:rsid w:val="00F70F90"/>
    <w:rsid w:val="00F9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4AB9"/>
  <w15:docId w15:val="{49A4B88E-C40D-4CA6-ACE6-F0247EB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1340D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AB0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A08EB"/>
    <w:pPr>
      <w:ind w:left="720"/>
      <w:contextualSpacing/>
    </w:pPr>
  </w:style>
  <w:style w:type="paragraph" w:styleId="Tijeloteksta">
    <w:name w:val="Body Text"/>
    <w:aliases w:val="Tijelo teksta1,Tijelo teksta11,Tijelo teksta111,Tijelo teksta1111,Tijelo teksta11111,  uvlaka 22,Tijelo teksta111111,  uvlaka 2111,Tijelo teksta1111111,  uvlaka 21111,  uvlaka 211111"/>
    <w:basedOn w:val="Normal"/>
    <w:next w:val="Tijeloteksta-uvlaka2"/>
    <w:link w:val="TijelotekstaChar"/>
    <w:uiPriority w:val="1"/>
    <w:qFormat/>
    <w:rsid w:val="004C70CD"/>
    <w:pPr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TijelotekstaChar">
    <w:name w:val="Tijelo teksta Char"/>
    <w:aliases w:val="Tijelo teksta1 Char,Tijelo teksta11 Char,Tijelo teksta111 Char,Tijelo teksta1111 Char,Tijelo teksta11111 Char,  uvlaka 22 Char,Tijelo teksta111111 Char,  uvlaka 2111 Char,Tijelo teksta1111111 Char,  uvlaka 21111 Char"/>
    <w:basedOn w:val="Zadanifontodlomka"/>
    <w:link w:val="Tijeloteksta"/>
    <w:uiPriority w:val="1"/>
    <w:rsid w:val="004C70CD"/>
    <w:rPr>
      <w:rFonts w:ascii="Arial" w:eastAsia="Times New Roman" w:hAnsi="Arial" w:cs="Times New Roman"/>
      <w:sz w:val="20"/>
      <w:szCs w:val="24"/>
      <w:lang w:val="en-GB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4C70CD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semiHidden/>
    <w:rsid w:val="004C7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8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4099</Words>
  <Characters>23370</Characters>
  <Application>Microsoft Office Word</Application>
  <DocSecurity>0</DocSecurity>
  <Lines>194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Tomelić</dc:creator>
  <cp:keywords/>
  <dc:description/>
  <cp:lastModifiedBy>Lara Rakušić Ivanković</cp:lastModifiedBy>
  <cp:revision>2</cp:revision>
  <cp:lastPrinted>2020-07-02T09:47:00Z</cp:lastPrinted>
  <dcterms:created xsi:type="dcterms:W3CDTF">2020-07-02T09:47:00Z</dcterms:created>
  <dcterms:modified xsi:type="dcterms:W3CDTF">2020-07-02T09:47:00Z</dcterms:modified>
</cp:coreProperties>
</file>