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D26E0" w:rsidRDefault="00ED26E0">
      <w:pPr>
        <w:spacing w:before="120" w:after="120" w:line="240" w:lineRule="auto"/>
        <w:jc w:val="center"/>
        <w:rPr>
          <w:b/>
          <w:i/>
          <w:sz w:val="48"/>
          <w:szCs w:val="48"/>
        </w:rPr>
      </w:pPr>
      <w:bookmarkStart w:id="0" w:name="_GoBack"/>
      <w:bookmarkEnd w:id="0"/>
    </w:p>
    <w:p w:rsidR="001038C9" w:rsidRDefault="001038C9">
      <w:pPr>
        <w:spacing w:before="120" w:after="120" w:line="240" w:lineRule="auto"/>
        <w:jc w:val="center"/>
        <w:rPr>
          <w:b/>
          <w:i/>
          <w:sz w:val="48"/>
          <w:szCs w:val="48"/>
        </w:rPr>
      </w:pPr>
    </w:p>
    <w:p w:rsidR="001038C9" w:rsidRDefault="001038C9">
      <w:pPr>
        <w:spacing w:before="120" w:after="120" w:line="240" w:lineRule="auto"/>
        <w:jc w:val="center"/>
        <w:rPr>
          <w:b/>
          <w:i/>
          <w:sz w:val="48"/>
          <w:szCs w:val="48"/>
        </w:rPr>
      </w:pPr>
    </w:p>
    <w:p w:rsidR="00ED26E0" w:rsidRPr="001038C9" w:rsidRDefault="001038C9">
      <w:pPr>
        <w:spacing w:before="120" w:after="120" w:line="240" w:lineRule="auto"/>
        <w:jc w:val="center"/>
        <w:rPr>
          <w:b/>
          <w:i/>
          <w:sz w:val="72"/>
          <w:szCs w:val="72"/>
        </w:rPr>
      </w:pPr>
      <w:r w:rsidRPr="001038C9">
        <w:rPr>
          <w:b/>
          <w:i/>
          <w:sz w:val="72"/>
          <w:szCs w:val="72"/>
        </w:rPr>
        <w:t xml:space="preserve">GRAD MAKARSKA </w:t>
      </w: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Pr="001038C9" w:rsidRDefault="001038C9">
      <w:pPr>
        <w:spacing w:before="120" w:after="120" w:line="240" w:lineRule="auto"/>
        <w:jc w:val="center"/>
        <w:rPr>
          <w:b/>
          <w:sz w:val="48"/>
          <w:szCs w:val="48"/>
        </w:rPr>
      </w:pPr>
      <w:r w:rsidRPr="001038C9">
        <w:rPr>
          <w:b/>
          <w:sz w:val="48"/>
          <w:szCs w:val="48"/>
        </w:rPr>
        <w:t>IZVJEŠĆE</w:t>
      </w:r>
    </w:p>
    <w:p w:rsidR="00ED26E0" w:rsidRPr="001038C9" w:rsidRDefault="001038C9">
      <w:pPr>
        <w:spacing w:before="120" w:after="120" w:line="240" w:lineRule="auto"/>
        <w:jc w:val="center"/>
        <w:rPr>
          <w:sz w:val="36"/>
          <w:szCs w:val="36"/>
        </w:rPr>
      </w:pPr>
      <w:r w:rsidRPr="001038C9">
        <w:rPr>
          <w:sz w:val="36"/>
          <w:szCs w:val="36"/>
        </w:rPr>
        <w:t>o provedbi Plana gospodarenja otpadom</w:t>
      </w:r>
    </w:p>
    <w:p w:rsidR="00ED26E0" w:rsidRPr="001038C9" w:rsidRDefault="001038C9">
      <w:pPr>
        <w:spacing w:before="120" w:after="120" w:line="240" w:lineRule="auto"/>
        <w:jc w:val="center"/>
        <w:rPr>
          <w:i/>
          <w:sz w:val="36"/>
          <w:szCs w:val="36"/>
        </w:rPr>
      </w:pPr>
      <w:r w:rsidRPr="001038C9">
        <w:rPr>
          <w:i/>
          <w:sz w:val="36"/>
          <w:szCs w:val="36"/>
        </w:rPr>
        <w:t>Grada Makarske</w:t>
      </w:r>
    </w:p>
    <w:p w:rsidR="00ED26E0" w:rsidRPr="001038C9" w:rsidRDefault="001038C9">
      <w:pPr>
        <w:spacing w:before="120" w:after="120" w:line="240" w:lineRule="auto"/>
        <w:jc w:val="center"/>
        <w:rPr>
          <w:sz w:val="36"/>
          <w:szCs w:val="36"/>
        </w:rPr>
      </w:pPr>
      <w:r w:rsidRPr="001038C9">
        <w:rPr>
          <w:sz w:val="36"/>
          <w:szCs w:val="36"/>
        </w:rPr>
        <w:t>za 2017. godinu</w:t>
      </w:r>
    </w:p>
    <w:p w:rsidR="00ED26E0" w:rsidRDefault="00ED26E0">
      <w:pPr>
        <w:spacing w:before="120" w:after="120" w:line="240" w:lineRule="auto"/>
        <w:jc w:val="center"/>
        <w:rPr>
          <w:sz w:val="24"/>
          <w:szCs w:val="24"/>
        </w:rPr>
      </w:pPr>
    </w:p>
    <w:p w:rsidR="00ED26E0" w:rsidRDefault="001038C9">
      <w:pPr>
        <w:spacing w:before="120" w:after="120" w:line="240" w:lineRule="auto"/>
        <w:jc w:val="center"/>
        <w:rPr>
          <w:i/>
          <w:sz w:val="24"/>
          <w:szCs w:val="24"/>
        </w:rPr>
      </w:pPr>
      <w:r>
        <w:rPr>
          <w:i/>
          <w:noProof/>
          <w:sz w:val="24"/>
          <w:szCs w:val="24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posOffset>2606675</wp:posOffset>
            </wp:positionH>
            <wp:positionV relativeFrom="paragraph">
              <wp:posOffset>66040</wp:posOffset>
            </wp:positionV>
            <wp:extent cx="538480" cy="593725"/>
            <wp:effectExtent l="0" t="0" r="0" b="0"/>
            <wp:wrapNone/>
            <wp:docPr id="1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" cy="59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1038C9" w:rsidRDefault="001038C9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1038C9" w:rsidRDefault="001038C9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1038C9" w:rsidRDefault="001038C9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1038C9" w:rsidRDefault="001038C9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ED26E0">
      <w:pPr>
        <w:spacing w:before="120" w:after="120" w:line="240" w:lineRule="auto"/>
        <w:jc w:val="center"/>
        <w:rPr>
          <w:i/>
          <w:sz w:val="24"/>
          <w:szCs w:val="24"/>
        </w:rPr>
      </w:pPr>
    </w:p>
    <w:p w:rsidR="00ED26E0" w:rsidRDefault="001038C9">
      <w:pPr>
        <w:spacing w:before="120" w:after="120" w:line="240" w:lineRule="auto"/>
        <w:jc w:val="center"/>
        <w:rPr>
          <w:sz w:val="24"/>
          <w:szCs w:val="24"/>
        </w:rPr>
      </w:pPr>
      <w:r>
        <w:rPr>
          <w:i/>
          <w:sz w:val="24"/>
          <w:szCs w:val="24"/>
        </w:rPr>
        <w:t>(svibanj</w:t>
      </w:r>
      <w:r>
        <w:rPr>
          <w:sz w:val="24"/>
          <w:szCs w:val="24"/>
        </w:rPr>
        <w:t>, 2018.)</w:t>
      </w:r>
    </w:p>
    <w:p w:rsidR="00ED26E0" w:rsidRDefault="00ED26E0">
      <w:pPr>
        <w:spacing w:before="120" w:after="120" w:line="240" w:lineRule="auto"/>
        <w:jc w:val="both"/>
        <w:rPr>
          <w:sz w:val="24"/>
          <w:szCs w:val="24"/>
        </w:rPr>
      </w:pPr>
    </w:p>
    <w:p w:rsidR="00003D14" w:rsidRDefault="00003D14" w:rsidP="00003D14">
      <w:pPr>
        <w:tabs>
          <w:tab w:val="right" w:pos="9072"/>
        </w:tabs>
        <w:spacing w:before="120" w:after="120" w:line="240" w:lineRule="auto"/>
        <w:jc w:val="right"/>
      </w:pPr>
    </w:p>
    <w:p w:rsidR="00003D14" w:rsidRDefault="00003D14" w:rsidP="00003D14">
      <w:pPr>
        <w:tabs>
          <w:tab w:val="right" w:pos="9072"/>
        </w:tabs>
        <w:spacing w:before="120" w:after="120" w:line="240" w:lineRule="auto"/>
        <w:jc w:val="both"/>
      </w:pPr>
    </w:p>
    <w:p w:rsidR="00ED26E0" w:rsidRDefault="001038C9" w:rsidP="00003D14">
      <w:pPr>
        <w:tabs>
          <w:tab w:val="right" w:pos="9072"/>
        </w:tabs>
        <w:spacing w:before="120" w:after="120" w:line="240" w:lineRule="auto"/>
        <w:jc w:val="both"/>
        <w:rPr>
          <w:sz w:val="24"/>
          <w:szCs w:val="24"/>
        </w:rPr>
      </w:pPr>
      <w:r w:rsidRPr="00003D14">
        <w:br w:type="page"/>
      </w:r>
      <w:r w:rsidR="00003D14">
        <w:lastRenderedPageBreak/>
        <w:tab/>
      </w:r>
    </w:p>
    <w:p w:rsidR="00ED26E0" w:rsidRDefault="001038C9">
      <w:pPr>
        <w:spacing w:before="120" w:after="120"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Sadržaj</w:t>
      </w:r>
    </w:p>
    <w:p w:rsidR="00ED26E0" w:rsidRDefault="00ED26E0">
      <w:pPr>
        <w:spacing w:before="120" w:after="120" w:line="240" w:lineRule="auto"/>
        <w:jc w:val="both"/>
        <w:rPr>
          <w:i/>
          <w:sz w:val="24"/>
          <w:szCs w:val="24"/>
        </w:rPr>
      </w:pPr>
    </w:p>
    <w:tbl>
      <w:tblPr>
        <w:tblStyle w:val="Reetkatablice"/>
        <w:tblW w:w="5000" w:type="pct"/>
        <w:tblCellMar>
          <w:left w:w="118" w:type="dxa"/>
        </w:tblCellMar>
        <w:tblLook w:val="01E0" w:firstRow="1" w:lastRow="1" w:firstColumn="1" w:lastColumn="1" w:noHBand="0" w:noVBand="0"/>
      </w:tblPr>
      <w:tblGrid>
        <w:gridCol w:w="8018"/>
        <w:gridCol w:w="1054"/>
      </w:tblGrid>
      <w:tr w:rsidR="00ED26E0" w:rsidRPr="00BD069E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rPr>
                <w:sz w:val="24"/>
                <w:szCs w:val="24"/>
              </w:rPr>
              <w:t>1. UVOD  ………………………………………………………………………………………………………..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str.2.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rPr>
                <w:sz w:val="24"/>
                <w:szCs w:val="24"/>
              </w:rPr>
              <w:t>2. DOKUMENTI PROSTORNOG UREĐENJA GRADA MAKARSKE</w:t>
            </w:r>
            <w:r w:rsidRPr="00600CFE">
              <w:rPr>
                <w:i/>
                <w:sz w:val="24"/>
                <w:szCs w:val="24"/>
              </w:rPr>
              <w:t xml:space="preserve"> </w:t>
            </w:r>
            <w:r w:rsidRPr="00600CFE">
              <w:rPr>
                <w:sz w:val="24"/>
                <w:szCs w:val="24"/>
              </w:rPr>
              <w:t>………………………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str.2.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rPr>
                <w:sz w:val="24"/>
                <w:szCs w:val="24"/>
              </w:rPr>
              <w:t>3. PLAN GOSPODARENJA OTPADOM GRADA MAKARSKE ……………………………….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str.3.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rPr>
                <w:sz w:val="24"/>
                <w:szCs w:val="24"/>
              </w:rPr>
              <w:t xml:space="preserve">4. ANALIZA, OCJENA STANJA I POTREBA U GOSPODARENJU OTPADOM NA PODRUČJU GRADA MAKARSKE, UKLJUČUJUĆI OSTVARIVANJE CILJEVA 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str.9.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rPr>
                <w:sz w:val="24"/>
                <w:szCs w:val="24"/>
              </w:rPr>
              <w:t>5. PODACI O VRSTAMA I KOLIČINAMA PROIZVEDENOG OTPADA, ODVOJENO SAKUPLJENOG OTPADA, ODLAGANJU KOMUNALNOG I BIORAZGRADIVOG OTPADA TE OSTVARIVANJU CILJEVA NA PODRUČJU GRADA MAKARSKE</w:t>
            </w:r>
            <w:r w:rsidRPr="00600CFE">
              <w:rPr>
                <w:i/>
                <w:sz w:val="24"/>
                <w:szCs w:val="24"/>
              </w:rPr>
              <w:t xml:space="preserve"> 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</w:t>
            </w:r>
            <w:r w:rsidR="00957EBE" w:rsidRPr="00CE2634">
              <w:rPr>
                <w:sz w:val="24"/>
                <w:szCs w:val="24"/>
              </w:rPr>
              <w:t>4</w:t>
            </w:r>
            <w:r w:rsidRPr="00CE2634">
              <w:rPr>
                <w:sz w:val="24"/>
                <w:szCs w:val="24"/>
              </w:rPr>
              <w:t>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rPr>
                <w:sz w:val="24"/>
                <w:szCs w:val="24"/>
              </w:rPr>
              <w:t>6. STATUS ODLAGALIŠTA …………………………………………….………………………………….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str.14.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rPr>
                <w:sz w:val="24"/>
                <w:szCs w:val="24"/>
              </w:rPr>
              <w:t xml:space="preserve">7. </w:t>
            </w:r>
            <w:r w:rsidRPr="00600CFE">
              <w:t>PODACI O POSTOJEĆIM I PLANIRANIM GRAĐEVINAMA I UREĐAJIMA ZA GOSPODARENJE OTPADOM …………………………………………………….…………………………………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str.14.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t>8. PODACI O LOKACIJAMA ODBAČENOG OTPADA I NJIHOVOM UKLANJANJU …….…..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</w:t>
            </w:r>
            <w:r w:rsidR="00957EBE" w:rsidRPr="00CE2634">
              <w:rPr>
                <w:sz w:val="24"/>
                <w:szCs w:val="24"/>
              </w:rPr>
              <w:t>5</w:t>
            </w:r>
            <w:r w:rsidRPr="00CE2634">
              <w:rPr>
                <w:sz w:val="24"/>
                <w:szCs w:val="24"/>
              </w:rPr>
              <w:t>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t>9. MJERE POTREBNE ZA OSTVARENJE CILJEVA SMANJIVANJA ILI SPRJEČAVANJA NASTANKA OTPADA, UKLJUČUJUĆI IZOBRAZNO-INFORMATIVNE AKTIVNOSTI I AKCIJE PRIKUPLJANJA OTPADA ………………………………………….………………………………………………….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str.15.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t>10. OPĆE MJERE ZA GOSPODARENJE OTPADOM, OPASNIM OTPADOM I POSEBNIM KATEGORIJAMA OTPADA …………………………………………………………………………………………….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</w:t>
            </w:r>
            <w:r w:rsidR="00957EBE" w:rsidRPr="00CE2634">
              <w:rPr>
                <w:sz w:val="24"/>
                <w:szCs w:val="24"/>
              </w:rPr>
              <w:t>6</w:t>
            </w:r>
            <w:r w:rsidRPr="00CE2634">
              <w:rPr>
                <w:sz w:val="24"/>
                <w:szCs w:val="24"/>
              </w:rPr>
              <w:t>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t>11. MJERE PRIKUPLJANJA MIJEŠANOG KOMUNALNOG OTPADA I BIORAZGRADIVOG KOMUNALNOG OTPADA, TE MJERE ODVOJENOG PRIKUPLJANJA OTPADNOG PAPIRA, METALA, STAKLA I PLASTIKE TE KRUPNOG (GLOMAZNOG) KOMUNALNOG OTPADA …..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</w:t>
            </w:r>
            <w:r w:rsidR="00957EBE" w:rsidRPr="00CE2634">
              <w:rPr>
                <w:sz w:val="24"/>
                <w:szCs w:val="24"/>
              </w:rPr>
              <w:t>6</w:t>
            </w:r>
            <w:r w:rsidRPr="00CE2634">
              <w:rPr>
                <w:sz w:val="24"/>
                <w:szCs w:val="24"/>
              </w:rPr>
              <w:t>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Pr="00600CFE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 w:rsidRPr="00600CFE">
              <w:t>12. POPIS PROJEKATA VAŽNIH ZA PROVEDBU ODREDBI PLANA, ORGANIZACIJSKI ASPEKTI, IZVORI I VISINA FINANCIJSKIH SREDSTAVA ZA PROVEDBU MJERA GOSPODARENJA OTPADOM …….…………………………………………………………………………………..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str.16.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>
              <w:t>13. ROKOVI I NOSITELJI IZVRŠENJA PLANA ……………………….…………………………………………..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str.16.</w:t>
            </w:r>
          </w:p>
        </w:tc>
      </w:tr>
      <w:tr w:rsidR="00ED26E0" w:rsidTr="00DE3457">
        <w:tc>
          <w:tcPr>
            <w:tcW w:w="80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26E0" w:rsidRDefault="001038C9">
            <w:pPr>
              <w:spacing w:before="120" w:after="12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 ZAKLJUČAK ……………………………………………………………………………………………………</w:t>
            </w:r>
          </w:p>
        </w:tc>
        <w:tc>
          <w:tcPr>
            <w:tcW w:w="10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:rsidR="00ED26E0" w:rsidRPr="00CE2634" w:rsidRDefault="001038C9" w:rsidP="00DE3457">
            <w:pPr>
              <w:rPr>
                <w:sz w:val="24"/>
                <w:szCs w:val="24"/>
              </w:rPr>
            </w:pPr>
            <w:r w:rsidRPr="00CE2634">
              <w:rPr>
                <w:sz w:val="24"/>
                <w:szCs w:val="24"/>
              </w:rPr>
              <w:t>str.17.</w:t>
            </w:r>
          </w:p>
        </w:tc>
      </w:tr>
    </w:tbl>
    <w:p w:rsidR="00ED26E0" w:rsidRDefault="001038C9">
      <w:pPr>
        <w:spacing w:before="120" w:after="120" w:line="240" w:lineRule="auto"/>
        <w:jc w:val="both"/>
        <w:rPr>
          <w:i/>
          <w:sz w:val="24"/>
          <w:szCs w:val="24"/>
        </w:rPr>
      </w:pPr>
      <w:r>
        <w:br w:type="page"/>
      </w:r>
    </w:p>
    <w:p w:rsidR="00ED26E0" w:rsidRDefault="001038C9">
      <w:pPr>
        <w:pStyle w:val="Odlomakpopisa"/>
        <w:numPr>
          <w:ilvl w:val="0"/>
          <w:numId w:val="1"/>
        </w:numPr>
        <w:spacing w:before="120" w:after="120" w:line="240" w:lineRule="auto"/>
        <w:jc w:val="both"/>
        <w:rPr>
          <w:rFonts w:asciiTheme="minorHAnsi" w:hAnsiTheme="minorHAnsi" w:cs="Arial"/>
          <w:b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UVOD</w:t>
      </w:r>
    </w:p>
    <w:p w:rsidR="00ED26E0" w:rsidRDefault="00ED26E0">
      <w:pPr>
        <w:pStyle w:val="Odlomakpopisa"/>
        <w:spacing w:before="120" w:after="120" w:line="240" w:lineRule="auto"/>
        <w:jc w:val="both"/>
        <w:rPr>
          <w:rFonts w:asciiTheme="minorHAnsi" w:hAnsiTheme="minorHAnsi"/>
          <w:szCs w:val="24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Grad Makarska je priobalni grad u Splitsko-dalmatinskoj, središte je Makarskog primorja, mikroregije koja se proteže od Brela na zapadu do Gradca na istoku. Grad zauzima površinu do 28,00 km</w:t>
      </w:r>
      <w:r>
        <w:rPr>
          <w:rFonts w:asciiTheme="minorHAnsi" w:hAnsiTheme="minorHAnsi"/>
          <w:vertAlign w:val="superscript"/>
        </w:rPr>
        <w:t>2</w:t>
      </w:r>
      <w:r>
        <w:rPr>
          <w:rFonts w:asciiTheme="minorHAnsi" w:hAnsiTheme="minorHAnsi"/>
        </w:rPr>
        <w:t>, što čini 0,61 % površine Splitsko-Dalmatinske županije (4.540 km</w:t>
      </w:r>
      <w:r>
        <w:rPr>
          <w:rFonts w:asciiTheme="minorHAnsi" w:hAnsiTheme="minorHAnsi"/>
          <w:vertAlign w:val="superscript"/>
        </w:rPr>
        <w:t>2</w:t>
      </w:r>
      <w:r>
        <w:rPr>
          <w:rFonts w:asciiTheme="minorHAnsi" w:hAnsiTheme="minorHAnsi"/>
        </w:rPr>
        <w:t xml:space="preserve">). U </w:t>
      </w:r>
      <w:r>
        <w:rPr>
          <w:rFonts w:asciiTheme="minorHAnsi" w:hAnsiTheme="minorHAnsi"/>
          <w:szCs w:val="23"/>
        </w:rPr>
        <w:t xml:space="preserve">sastavu Grada su naselja: Makarska (unutar naselja Makarska ubrajaju se i zaseoci </w:t>
      </w:r>
      <w:proofErr w:type="spellStart"/>
      <w:r>
        <w:rPr>
          <w:rFonts w:asciiTheme="minorHAnsi" w:hAnsiTheme="minorHAnsi"/>
          <w:szCs w:val="23"/>
        </w:rPr>
        <w:t>Puharići</w:t>
      </w:r>
      <w:proofErr w:type="spellEnd"/>
      <w:r>
        <w:rPr>
          <w:rFonts w:asciiTheme="minorHAnsi" w:hAnsiTheme="minorHAnsi"/>
          <w:szCs w:val="23"/>
        </w:rPr>
        <w:t xml:space="preserve">, Makar, Mlinice i </w:t>
      </w:r>
      <w:proofErr w:type="spellStart"/>
      <w:r>
        <w:rPr>
          <w:rFonts w:asciiTheme="minorHAnsi" w:hAnsiTheme="minorHAnsi"/>
          <w:szCs w:val="23"/>
        </w:rPr>
        <w:t>Kotišina</w:t>
      </w:r>
      <w:proofErr w:type="spellEnd"/>
      <w:r>
        <w:rPr>
          <w:rFonts w:asciiTheme="minorHAnsi" w:hAnsiTheme="minorHAnsi"/>
          <w:szCs w:val="23"/>
        </w:rPr>
        <w:t xml:space="preserve">) i Veliko Brdo (unutar naselja Veliko Brdo ubrajaju se i zaseoci </w:t>
      </w:r>
      <w:proofErr w:type="spellStart"/>
      <w:r>
        <w:rPr>
          <w:rFonts w:asciiTheme="minorHAnsi" w:hAnsiTheme="minorHAnsi"/>
          <w:szCs w:val="23"/>
        </w:rPr>
        <w:t>Baškovići</w:t>
      </w:r>
      <w:proofErr w:type="spellEnd"/>
      <w:r>
        <w:rPr>
          <w:rFonts w:asciiTheme="minorHAnsi" w:hAnsiTheme="minorHAnsi"/>
          <w:szCs w:val="23"/>
        </w:rPr>
        <w:t xml:space="preserve">, Matići, </w:t>
      </w:r>
      <w:proofErr w:type="spellStart"/>
      <w:r>
        <w:rPr>
          <w:rFonts w:asciiTheme="minorHAnsi" w:hAnsiTheme="minorHAnsi"/>
          <w:szCs w:val="23"/>
        </w:rPr>
        <w:t>Rusendići</w:t>
      </w:r>
      <w:proofErr w:type="spellEnd"/>
      <w:r>
        <w:rPr>
          <w:rFonts w:asciiTheme="minorHAnsi" w:hAnsiTheme="minorHAnsi"/>
          <w:szCs w:val="23"/>
        </w:rPr>
        <w:t xml:space="preserve"> i </w:t>
      </w:r>
      <w:proofErr w:type="spellStart"/>
      <w:r>
        <w:rPr>
          <w:rFonts w:asciiTheme="minorHAnsi" w:hAnsiTheme="minorHAnsi"/>
          <w:szCs w:val="23"/>
        </w:rPr>
        <w:t>Gojac</w:t>
      </w:r>
      <w:proofErr w:type="spellEnd"/>
      <w:r>
        <w:rPr>
          <w:rFonts w:asciiTheme="minorHAnsi" w:hAnsiTheme="minorHAnsi"/>
          <w:szCs w:val="23"/>
        </w:rPr>
        <w:t>).</w:t>
      </w:r>
      <w:r>
        <w:rPr>
          <w:rFonts w:asciiTheme="minorHAnsi" w:hAnsiTheme="minorHAnsi"/>
        </w:rPr>
        <w:t xml:space="preserve"> Grad Makarska graniči s općinama </w:t>
      </w:r>
      <w:proofErr w:type="spellStart"/>
      <w:r>
        <w:rPr>
          <w:rFonts w:asciiTheme="minorHAnsi" w:hAnsiTheme="minorHAnsi"/>
        </w:rPr>
        <w:t>Zagvozd</w:t>
      </w:r>
      <w:proofErr w:type="spellEnd"/>
      <w:r>
        <w:rPr>
          <w:rFonts w:asciiTheme="minorHAnsi" w:hAnsiTheme="minorHAnsi"/>
        </w:rPr>
        <w:t xml:space="preserve">, i, i Baška na kopnu te općinom Selca na moru.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Theme="minorHAnsi" w:hAnsiTheme="minorHAnsi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Theme="minorHAnsi" w:hAnsiTheme="minorHAnsi"/>
          <w:vertAlign w:val="superscript"/>
        </w:rPr>
      </w:pPr>
      <w:r>
        <w:rPr>
          <w:rFonts w:asciiTheme="minorHAnsi" w:hAnsiTheme="minorHAnsi"/>
        </w:rPr>
        <w:t>Prema popisu stanovništva 2011. godine, Grad imao 13.834 stanovnika što predstavlja 3% od ukupnog broja stanovnika Splitsko-dalmatinske županije, odnosno 0,32% od ukupnog broja stanovnika Hrvatske. Gustoća naseljenosti u Gradu Makarska je 247 stanovnika/km</w:t>
      </w:r>
      <w:r>
        <w:rPr>
          <w:rFonts w:asciiTheme="minorHAnsi" w:hAnsiTheme="minorHAnsi"/>
          <w:vertAlign w:val="superscript"/>
        </w:rPr>
        <w:t>2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Theme="minorHAnsi" w:hAnsiTheme="minorHAnsi"/>
          <w:color w:val="000000" w:themeColor="text1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Theme="minorHAnsi" w:hAnsiTheme="minorHAnsi"/>
          <w:color w:val="000000" w:themeColor="text1"/>
        </w:rPr>
      </w:pPr>
      <w:r>
        <w:rPr>
          <w:rFonts w:asciiTheme="minorHAnsi" w:hAnsiTheme="minorHAnsi"/>
          <w:color w:val="000000" w:themeColor="text1"/>
        </w:rPr>
        <w:t xml:space="preserve">Na području Grada Makarska komunalne djelatnosti skupljanja i odvoza otpada obavlja koncesionar, tvrtka Makarski komunalac d.o.o. Organiziranim skupljanjem obuhvaćeno je 100% stanovništva Grada. S obzirom da na području Grada Makarska ne postoji odlagalište komunalnoga otpada, sakupljeni otpad se odvozi na lokaciju </w:t>
      </w:r>
      <w:proofErr w:type="spellStart"/>
      <w:r>
        <w:rPr>
          <w:rFonts w:asciiTheme="minorHAnsi" w:hAnsiTheme="minorHAnsi"/>
          <w:color w:val="000000" w:themeColor="text1"/>
        </w:rPr>
        <w:t>Zagon</w:t>
      </w:r>
      <w:proofErr w:type="spellEnd"/>
      <w:r>
        <w:rPr>
          <w:rFonts w:asciiTheme="minorHAnsi" w:hAnsiTheme="minorHAnsi"/>
          <w:color w:val="000000" w:themeColor="text1"/>
        </w:rPr>
        <w:t xml:space="preserve">. Na ovoj lokaciji se obavlja razvrstavanje prikupljenog otpada i prešanje miješanog komunalnog otpada u stacionarnoj presi s press kontejnerima. Prešani otpad se potom prevozi i predaje na daljnje zbrinjavanje ovlaštenim osobama (odlagalište na području Grada Kutine). </w:t>
      </w:r>
    </w:p>
    <w:p w:rsidR="00ED26E0" w:rsidRDefault="00ED26E0">
      <w:pPr>
        <w:spacing w:before="120" w:after="120" w:line="240" w:lineRule="auto"/>
        <w:jc w:val="both"/>
        <w:rPr>
          <w:rFonts w:asciiTheme="minorHAnsi" w:hAnsiTheme="minorHAnsi"/>
          <w:sz w:val="24"/>
          <w:szCs w:val="24"/>
        </w:rPr>
      </w:pPr>
    </w:p>
    <w:p w:rsidR="00ED26E0" w:rsidRDefault="001038C9">
      <w:pPr>
        <w:pStyle w:val="t-9-8"/>
        <w:spacing w:before="120" w:beforeAutospacing="0" w:after="120" w:afterAutospacing="0"/>
        <w:jc w:val="both"/>
        <w:rPr>
          <w:rFonts w:asciiTheme="minorHAnsi" w:hAnsiTheme="minorHAnsi" w:cs="Arial"/>
          <w:sz w:val="22"/>
          <w:u w:val="single"/>
        </w:rPr>
      </w:pPr>
      <w:r>
        <w:rPr>
          <w:rFonts w:asciiTheme="minorHAnsi" w:hAnsiTheme="minorHAnsi" w:cs="Arial"/>
          <w:sz w:val="22"/>
          <w:u w:val="single"/>
        </w:rPr>
        <w:t>Jedinica lokalne samouprave dužna je na svom području osigurati:</w:t>
      </w:r>
    </w:p>
    <w:p w:rsidR="00ED26E0" w:rsidRDefault="001038C9">
      <w:pPr>
        <w:pStyle w:val="t-9-8"/>
        <w:numPr>
          <w:ilvl w:val="0"/>
          <w:numId w:val="2"/>
        </w:numPr>
        <w:tabs>
          <w:tab w:val="left" w:pos="360"/>
        </w:tabs>
        <w:spacing w:before="120" w:beforeAutospacing="0" w:after="120" w:afterAutospacing="0"/>
        <w:ind w:left="360"/>
        <w:jc w:val="both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>javnu uslugu prikupljanja miješanog komunalnog i biorazgradivog komunalnog otpada,</w:t>
      </w:r>
    </w:p>
    <w:p w:rsidR="00ED26E0" w:rsidRDefault="001038C9">
      <w:pPr>
        <w:pStyle w:val="t-9-8"/>
        <w:numPr>
          <w:ilvl w:val="0"/>
          <w:numId w:val="2"/>
        </w:numPr>
        <w:tabs>
          <w:tab w:val="left" w:pos="360"/>
        </w:tabs>
        <w:spacing w:before="120" w:beforeAutospacing="0" w:after="120" w:afterAutospacing="0"/>
        <w:ind w:left="360"/>
        <w:jc w:val="both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>odvojeno prikupljanje otpadnog papira, metala, stakla, plastike i tekstila te krupnog (glomaznog) komunalnog otpada,</w:t>
      </w:r>
    </w:p>
    <w:p w:rsidR="00ED26E0" w:rsidRDefault="001038C9">
      <w:pPr>
        <w:pStyle w:val="t-9-8"/>
        <w:numPr>
          <w:ilvl w:val="0"/>
          <w:numId w:val="2"/>
        </w:numPr>
        <w:tabs>
          <w:tab w:val="left" w:pos="360"/>
        </w:tabs>
        <w:spacing w:before="120" w:beforeAutospacing="0" w:after="120" w:afterAutospacing="0"/>
        <w:ind w:left="360"/>
        <w:jc w:val="both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>sprječavanje odbacivanja otpada na način suprotan ovom Zakonu te uklanjanje tako odbačenog otpada,</w:t>
      </w:r>
    </w:p>
    <w:p w:rsidR="00ED26E0" w:rsidRDefault="001038C9">
      <w:pPr>
        <w:pStyle w:val="t-9-8"/>
        <w:numPr>
          <w:ilvl w:val="0"/>
          <w:numId w:val="2"/>
        </w:numPr>
        <w:tabs>
          <w:tab w:val="left" w:pos="360"/>
        </w:tabs>
        <w:spacing w:before="120" w:beforeAutospacing="0" w:after="120" w:afterAutospacing="0"/>
        <w:ind w:left="360"/>
        <w:jc w:val="both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>provedbu Plana,</w:t>
      </w:r>
    </w:p>
    <w:p w:rsidR="00ED26E0" w:rsidRDefault="001038C9">
      <w:pPr>
        <w:pStyle w:val="t-9-8"/>
        <w:numPr>
          <w:ilvl w:val="0"/>
          <w:numId w:val="2"/>
        </w:numPr>
        <w:tabs>
          <w:tab w:val="left" w:pos="360"/>
        </w:tabs>
        <w:spacing w:before="120" w:beforeAutospacing="0" w:after="120" w:afterAutospacing="0"/>
        <w:ind w:left="360"/>
        <w:jc w:val="both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>donošenje i provedbu Plana gospodarenja otpadom jedinice lokalne samouprave,</w:t>
      </w:r>
    </w:p>
    <w:p w:rsidR="00ED26E0" w:rsidRDefault="001038C9">
      <w:pPr>
        <w:pStyle w:val="t-9-8"/>
        <w:numPr>
          <w:ilvl w:val="0"/>
          <w:numId w:val="2"/>
        </w:numPr>
        <w:tabs>
          <w:tab w:val="left" w:pos="360"/>
        </w:tabs>
        <w:spacing w:before="120" w:beforeAutospacing="0" w:after="120" w:afterAutospacing="0"/>
        <w:ind w:left="360"/>
        <w:jc w:val="both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 xml:space="preserve">provođenje </w:t>
      </w:r>
      <w:proofErr w:type="spellStart"/>
      <w:r>
        <w:rPr>
          <w:rFonts w:asciiTheme="minorHAnsi" w:hAnsiTheme="minorHAnsi" w:cs="Arial"/>
          <w:sz w:val="22"/>
        </w:rPr>
        <w:t>izobrazno</w:t>
      </w:r>
      <w:proofErr w:type="spellEnd"/>
      <w:r>
        <w:rPr>
          <w:rFonts w:asciiTheme="minorHAnsi" w:hAnsiTheme="minorHAnsi" w:cs="Arial"/>
          <w:sz w:val="22"/>
        </w:rPr>
        <w:t xml:space="preserve">-informativnih aktivnosti na svom području, </w:t>
      </w:r>
    </w:p>
    <w:p w:rsidR="00ED26E0" w:rsidRDefault="001038C9">
      <w:pPr>
        <w:pStyle w:val="t-9-8"/>
        <w:numPr>
          <w:ilvl w:val="0"/>
          <w:numId w:val="2"/>
        </w:numPr>
        <w:tabs>
          <w:tab w:val="left" w:pos="360"/>
        </w:tabs>
        <w:spacing w:before="120" w:beforeAutospacing="0" w:after="120" w:afterAutospacing="0"/>
        <w:ind w:left="360"/>
        <w:jc w:val="both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>mogućnost provedbe akcija prikupljanja otpada.</w:t>
      </w:r>
    </w:p>
    <w:p w:rsidR="00ED26E0" w:rsidRDefault="00ED26E0">
      <w:pPr>
        <w:pStyle w:val="t-9-8"/>
        <w:spacing w:before="120" w:beforeAutospacing="0" w:after="120" w:afterAutospacing="0"/>
        <w:jc w:val="both"/>
        <w:rPr>
          <w:rFonts w:asciiTheme="minorHAnsi" w:hAnsiTheme="minorHAnsi" w:cs="Arial"/>
          <w:sz w:val="22"/>
        </w:rPr>
      </w:pPr>
    </w:p>
    <w:p w:rsidR="00ED26E0" w:rsidRDefault="001038C9">
      <w:pPr>
        <w:pStyle w:val="t-9-8"/>
        <w:spacing w:before="120" w:beforeAutospacing="0" w:after="120" w:afterAutospacing="0"/>
        <w:jc w:val="both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>Više jedinica lokalne samouprave mogu sporazumno osigurati zajedničko ispunjenje jedne ili više obveza, te je dužna sudjelovati u sustavima sakupljanja posebnih kategorija otpada sukladno propisu kojim se uređuje gospodarenje posebnom kategorijom otpada, te osigurati provedbu obveze na kvalitetan, postojan i ekonomski učinkovit način u skladu s načelima održivog razvoja, zaštite okoliša i gospodarenja otpadom osiguravajući pri tom javnost rada.</w:t>
      </w:r>
    </w:p>
    <w:p w:rsidR="00ED26E0" w:rsidRDefault="00ED26E0">
      <w:pPr>
        <w:spacing w:before="120" w:after="120" w:line="240" w:lineRule="auto"/>
        <w:jc w:val="both"/>
        <w:rPr>
          <w:rFonts w:asciiTheme="minorHAnsi" w:hAnsiTheme="minorHAnsi"/>
          <w:szCs w:val="24"/>
        </w:rPr>
      </w:pPr>
    </w:p>
    <w:p w:rsidR="00ED26E0" w:rsidRDefault="001038C9">
      <w:pPr>
        <w:pStyle w:val="t-9-8"/>
        <w:numPr>
          <w:ilvl w:val="0"/>
          <w:numId w:val="3"/>
        </w:numPr>
        <w:spacing w:before="120" w:beforeAutospacing="0" w:after="120" w:afterAutospacing="0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DOKUMENTI PROSTORNOG UREĐENJA GRADA MAKARSKE</w:t>
      </w:r>
    </w:p>
    <w:p w:rsidR="00ED26E0" w:rsidRDefault="00ED26E0">
      <w:pPr>
        <w:pStyle w:val="t-9-8"/>
        <w:spacing w:before="120" w:beforeAutospacing="0" w:after="120" w:afterAutospacing="0"/>
        <w:jc w:val="both"/>
        <w:rPr>
          <w:rFonts w:asciiTheme="minorHAnsi" w:hAnsiTheme="minorHAnsi"/>
          <w:sz w:val="22"/>
        </w:rPr>
      </w:pPr>
    </w:p>
    <w:p w:rsidR="00ED26E0" w:rsidRDefault="001038C9">
      <w:pPr>
        <w:pStyle w:val="t-9-8"/>
        <w:spacing w:before="120" w:beforeAutospacing="0" w:after="120" w:afterAutospacing="0"/>
        <w:jc w:val="both"/>
        <w:rPr>
          <w:rFonts w:asciiTheme="minorHAnsi" w:hAnsiTheme="minorHAnsi"/>
          <w:sz w:val="22"/>
        </w:rPr>
      </w:pPr>
      <w:r>
        <w:rPr>
          <w:rFonts w:asciiTheme="minorHAnsi" w:hAnsiTheme="minorHAnsi"/>
          <w:sz w:val="22"/>
        </w:rPr>
        <w:t xml:space="preserve">Prostornim planom Grada Makarske još uvijek nije određena lokacija </w:t>
      </w:r>
      <w:proofErr w:type="spellStart"/>
      <w:r>
        <w:rPr>
          <w:rFonts w:asciiTheme="minorHAnsi" w:hAnsiTheme="minorHAnsi"/>
          <w:sz w:val="22"/>
        </w:rPr>
        <w:t>reciklažnog</w:t>
      </w:r>
      <w:proofErr w:type="spellEnd"/>
      <w:r>
        <w:rPr>
          <w:rFonts w:asciiTheme="minorHAnsi" w:hAnsiTheme="minorHAnsi"/>
          <w:sz w:val="22"/>
        </w:rPr>
        <w:t xml:space="preserve"> dvorišta. Na području Grada Makarske ne nalazi se odlagalište otpada, a sve lokacije onečišćene otpadom su sanirane. </w:t>
      </w:r>
    </w:p>
    <w:p w:rsidR="00ED26E0" w:rsidRDefault="00ED26E0">
      <w:pPr>
        <w:pStyle w:val="t-9-8"/>
        <w:spacing w:before="120" w:beforeAutospacing="0" w:after="120" w:afterAutospacing="0"/>
        <w:jc w:val="both"/>
        <w:rPr>
          <w:rFonts w:asciiTheme="minorHAnsi" w:hAnsiTheme="minorHAnsi"/>
          <w:color w:val="FF0000"/>
        </w:rPr>
      </w:pPr>
    </w:p>
    <w:p w:rsidR="00ED26E0" w:rsidRDefault="001038C9">
      <w:pPr>
        <w:pStyle w:val="t-9-8"/>
        <w:numPr>
          <w:ilvl w:val="0"/>
          <w:numId w:val="3"/>
        </w:numPr>
        <w:spacing w:before="120" w:beforeAutospacing="0" w:after="120" w:afterAutospacing="0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lastRenderedPageBreak/>
        <w:t xml:space="preserve">PLAN GOSPODARENJA OTPADOM GRADA MAKARSKE </w:t>
      </w:r>
    </w:p>
    <w:p w:rsidR="00ED26E0" w:rsidRDefault="00ED26E0">
      <w:pPr>
        <w:pStyle w:val="t-9-8"/>
        <w:spacing w:before="120" w:beforeAutospacing="0" w:after="120" w:afterAutospacing="0"/>
        <w:ind w:left="360"/>
        <w:jc w:val="both"/>
        <w:rPr>
          <w:rFonts w:asciiTheme="minorHAnsi" w:hAnsiTheme="minorHAnsi"/>
          <w:b/>
        </w:rPr>
      </w:pPr>
    </w:p>
    <w:p w:rsidR="00ED26E0" w:rsidRDefault="001038C9">
      <w:pPr>
        <w:spacing w:before="120" w:after="120" w:line="240" w:lineRule="auto"/>
        <w:jc w:val="both"/>
        <w:rPr>
          <w:rFonts w:asciiTheme="minorHAnsi" w:hAnsiTheme="minorHAnsi"/>
          <w:szCs w:val="24"/>
        </w:rPr>
      </w:pPr>
      <w:r>
        <w:rPr>
          <w:rFonts w:asciiTheme="minorHAnsi" w:hAnsiTheme="minorHAnsi"/>
          <w:szCs w:val="24"/>
        </w:rPr>
        <w:t xml:space="preserve">Grad Makarska izradio je Plan gospodarenja otpadom Grada Makarske za razdoblje 2017.-2022. koji je usklađen sa Zakonom o održivom gospodarenju otpadom i Planom gospodarenja otpadom Republike Hrvatske za razdoblje 2017.-2022. </w:t>
      </w:r>
    </w:p>
    <w:p w:rsidR="00ED26E0" w:rsidRDefault="001038C9">
      <w:pPr>
        <w:spacing w:before="120" w:after="120" w:line="240" w:lineRule="auto"/>
        <w:jc w:val="both"/>
        <w:rPr>
          <w:rFonts w:asciiTheme="minorHAnsi" w:hAnsiTheme="minorHAnsi"/>
          <w:szCs w:val="24"/>
        </w:rPr>
      </w:pPr>
      <w:r>
        <w:rPr>
          <w:rFonts w:asciiTheme="minorHAnsi" w:hAnsiTheme="minorHAnsi"/>
          <w:szCs w:val="24"/>
        </w:rPr>
        <w:t xml:space="preserve">Za predmetni plan proveden je postupak ocjene o potrebi strateške procjene utjecaja na okoliš. Upravni odjel za komunalne djelatnosti Splitsko-dalmatinske županije izdao je Mišljenje (KLASA: 351-02/18-03/0012, URBROJ: 2181/1-10/07-17-0003 od 23. travnja 2018.) da je postupak proveden sukladno propisima te je Gradonačelnik donio Odluku da nije potrebna strateška procjena utjecaja na okoliš. Za predmetni plan ishođena je i suglasnost od prije navedenog odjela Splitsko-dalmatinske županije (KLASA: 351-02/18-01/12, URBROJ: 2181/1-10-18-4 od 23. travnja 2018.). </w:t>
      </w:r>
    </w:p>
    <w:p w:rsidR="00ED26E0" w:rsidRDefault="00ED26E0">
      <w:pPr>
        <w:spacing w:before="120" w:after="120" w:line="240" w:lineRule="auto"/>
        <w:jc w:val="both"/>
        <w:rPr>
          <w:i/>
          <w:color w:val="FF0000"/>
          <w:sz w:val="24"/>
          <w:szCs w:val="24"/>
        </w:rPr>
      </w:pPr>
    </w:p>
    <w:p w:rsidR="00ED26E0" w:rsidRDefault="001038C9">
      <w:pPr>
        <w:spacing w:before="120" w:after="120" w:line="240" w:lineRule="auto"/>
        <w:jc w:val="both"/>
        <w:rPr>
          <w:szCs w:val="24"/>
        </w:rPr>
      </w:pPr>
      <w:r>
        <w:rPr>
          <w:szCs w:val="24"/>
        </w:rPr>
        <w:t xml:space="preserve">Plan gospodarenja otpadom Grada Makarske sadrži: 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>analizu, te ocjenu stanja i potreba u gospodarenju otpadom na području jedinice lokalne samouprave uključujući ostvarenje ciljeva,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>podatke o vrstama i količinama proizvedenog otpada, odvojeno sakupljenog otpada, odlaganju komunalnog i biorazgradivog otpada te ostvarivanju ciljeva,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>podatke o postojećim i planiranim građevinama i uređajima za gospodarenje otpadom te statusu sanacije neusklađenih odlagališta i lokacija onečišćenih otpadom,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>podatke o lokacijama odbačenog otpada i njihovom uklanjanju,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mjere potrebne za ostvarenje ciljeva smanjivanja ili sprječavanja nastanka otpada, uključujući </w:t>
      </w:r>
      <w:proofErr w:type="spellStart"/>
      <w:r>
        <w:rPr>
          <w:rFonts w:cs="Arial"/>
        </w:rPr>
        <w:t>izobrazno</w:t>
      </w:r>
      <w:proofErr w:type="spellEnd"/>
      <w:r>
        <w:rPr>
          <w:rFonts w:cs="Arial"/>
        </w:rPr>
        <w:t>-informativne aktivnosti i akcije prikupljanja otpada,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>opće mjere za gospodarenje otpadom, opasnim otpadom i posebnim kategorijama otpada,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>mjere prikupljanja miješanog komunalnog otpada i biorazgradivog komunalnog otpada,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>mjere odvojenog prikupljanja otpadnog papira, metala, stakla i plastike te krupnog (glomaznog) komunalnog otpada,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>popis projekata važnih za provedbu odredbi Plana,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>organizacijske aspekte, izvore i visinu financijskih sredstava za provedbu mjera gospodarenja otpadom,</w:t>
      </w:r>
    </w:p>
    <w:p w:rsidR="00ED26E0" w:rsidRDefault="001038C9">
      <w:pPr>
        <w:numPr>
          <w:ilvl w:val="0"/>
          <w:numId w:val="6"/>
        </w:numPr>
        <w:tabs>
          <w:tab w:val="left" w:pos="709"/>
        </w:tabs>
        <w:spacing w:after="0"/>
        <w:ind w:left="709" w:hanging="709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rokove i nositelje izvršenja Plana. </w:t>
      </w:r>
    </w:p>
    <w:p w:rsidR="00ED26E0" w:rsidRDefault="00ED26E0">
      <w:pPr>
        <w:spacing w:before="120" w:after="120" w:line="240" w:lineRule="auto"/>
        <w:jc w:val="both"/>
        <w:rPr>
          <w:i/>
          <w:color w:val="FF0000"/>
          <w:sz w:val="24"/>
          <w:szCs w:val="24"/>
        </w:rPr>
      </w:pPr>
    </w:p>
    <w:p w:rsidR="00ED26E0" w:rsidRDefault="001038C9">
      <w:pPr>
        <w:spacing w:before="120" w:after="120" w:line="240" w:lineRule="auto"/>
        <w:jc w:val="both"/>
        <w:rPr>
          <w:szCs w:val="24"/>
        </w:rPr>
      </w:pPr>
      <w:r>
        <w:rPr>
          <w:szCs w:val="24"/>
        </w:rPr>
        <w:t xml:space="preserve">Ciljevi Plana gospodarenja otpadom Grada Makarske preuzeti su iz Plana gospodarenja otpadom Republike Hrvatske: </w:t>
      </w:r>
    </w:p>
    <w:p w:rsidR="00ED26E0" w:rsidRDefault="00ED26E0">
      <w:pPr>
        <w:spacing w:before="120" w:after="120" w:line="240" w:lineRule="auto"/>
        <w:jc w:val="both"/>
        <w:rPr>
          <w:color w:val="FF0000"/>
          <w:sz w:val="24"/>
          <w:szCs w:val="24"/>
        </w:rPr>
      </w:pPr>
    </w:p>
    <w:tbl>
      <w:tblPr>
        <w:tblW w:w="9287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874"/>
        <w:gridCol w:w="1965"/>
        <w:gridCol w:w="1228"/>
        <w:gridCol w:w="5220"/>
      </w:tblGrid>
      <w:tr w:rsidR="00ED26E0">
        <w:tc>
          <w:tcPr>
            <w:tcW w:w="8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Br. </w:t>
            </w:r>
          </w:p>
        </w:tc>
        <w:tc>
          <w:tcPr>
            <w:tcW w:w="19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Cilj </w:t>
            </w: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</w:tr>
      <w:tr w:rsidR="00ED26E0">
        <w:trPr>
          <w:trHeight w:val="72"/>
        </w:trPr>
        <w:tc>
          <w:tcPr>
            <w:tcW w:w="87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spacing w:after="0"/>
              <w:ind w:left="360"/>
              <w:jc w:val="both"/>
              <w:rPr>
                <w:rFonts w:asciiTheme="minorHAnsi" w:hAnsiTheme="minorHAnsi" w:cs="Arial"/>
                <w:b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>1.</w:t>
            </w:r>
          </w:p>
        </w:tc>
        <w:tc>
          <w:tcPr>
            <w:tcW w:w="196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 xml:space="preserve">Unaprijediti sustav gospodarenja komunalnim otpadom </w:t>
            </w: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Cilj 1.1.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Smanjiti ukupnu količinu proizvedenog komunalnog otpada za 5 %</w:t>
            </w:r>
          </w:p>
        </w:tc>
      </w:tr>
      <w:tr w:rsidR="00ED26E0">
        <w:trPr>
          <w:trHeight w:val="71"/>
        </w:trPr>
        <w:tc>
          <w:tcPr>
            <w:tcW w:w="8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Cilj 1.2.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Odvojeno prikupiti 60 % mase proizvedenog komunalnog otpada (papir, staklo, plastika, metal, </w:t>
            </w:r>
            <w:proofErr w:type="spellStart"/>
            <w:r>
              <w:rPr>
                <w:rFonts w:cs="Arial"/>
                <w:sz w:val="20"/>
                <w:szCs w:val="20"/>
              </w:rPr>
              <w:t>biootpad</w:t>
            </w:r>
            <w:proofErr w:type="spellEnd"/>
            <w:r>
              <w:rPr>
                <w:rFonts w:cs="Arial"/>
                <w:sz w:val="20"/>
                <w:szCs w:val="20"/>
              </w:rPr>
              <w:t xml:space="preserve"> i dr.)</w:t>
            </w:r>
          </w:p>
        </w:tc>
      </w:tr>
      <w:tr w:rsidR="00ED26E0">
        <w:trPr>
          <w:trHeight w:val="71"/>
        </w:trPr>
        <w:tc>
          <w:tcPr>
            <w:tcW w:w="8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Cilj 1.3.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Odvojeno prikupiti 40 % mase proizvedenog </w:t>
            </w:r>
            <w:proofErr w:type="spellStart"/>
            <w:r>
              <w:rPr>
                <w:rFonts w:cs="Arial"/>
                <w:sz w:val="20"/>
                <w:szCs w:val="20"/>
              </w:rPr>
              <w:t>biootpada</w:t>
            </w:r>
            <w:proofErr w:type="spellEnd"/>
            <w:r>
              <w:rPr>
                <w:rFonts w:cs="Arial"/>
                <w:sz w:val="20"/>
                <w:szCs w:val="20"/>
              </w:rPr>
              <w:t xml:space="preserve"> koji je sastavi dio komunalnog otpada</w:t>
            </w:r>
          </w:p>
        </w:tc>
      </w:tr>
      <w:tr w:rsidR="00ED26E0">
        <w:trPr>
          <w:trHeight w:val="71"/>
        </w:trPr>
        <w:tc>
          <w:tcPr>
            <w:tcW w:w="8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Cilj 1.4.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Odložiti na odlagališta manje od 25 % mase proizvedenog komunalnog otpada </w:t>
            </w:r>
          </w:p>
        </w:tc>
      </w:tr>
      <w:tr w:rsidR="00ED26E0">
        <w:trPr>
          <w:trHeight w:val="260"/>
        </w:trPr>
        <w:tc>
          <w:tcPr>
            <w:tcW w:w="87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spacing w:after="0"/>
              <w:ind w:left="360"/>
              <w:jc w:val="both"/>
              <w:rPr>
                <w:rFonts w:asciiTheme="minorHAnsi" w:hAnsiTheme="minorHAnsi" w:cs="Arial"/>
                <w:b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>2.</w:t>
            </w:r>
          </w:p>
        </w:tc>
        <w:tc>
          <w:tcPr>
            <w:tcW w:w="196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lastRenderedPageBreak/>
              <w:t xml:space="preserve">Unaprijediti sustav gospodarenja posebnim kategorijama otpada </w:t>
            </w: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lastRenderedPageBreak/>
              <w:t>Cilj 2.1.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Odvojeno prikupiti 75 % mase proizvedenog građevnog otpada </w:t>
            </w:r>
          </w:p>
        </w:tc>
      </w:tr>
      <w:tr w:rsidR="00ED26E0">
        <w:trPr>
          <w:trHeight w:val="256"/>
        </w:trPr>
        <w:tc>
          <w:tcPr>
            <w:tcW w:w="8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Cilj 2.2.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Uspostaviti sustav gospodarenja otpadnim muljem iz uređaja za pročišćavanje otpadnih voda</w:t>
            </w:r>
          </w:p>
        </w:tc>
      </w:tr>
      <w:tr w:rsidR="00ED26E0">
        <w:trPr>
          <w:trHeight w:val="256"/>
        </w:trPr>
        <w:tc>
          <w:tcPr>
            <w:tcW w:w="8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Cilj 2.3.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Unaprijediti sustav gospodarenja otpadnom ambalažom</w:t>
            </w:r>
          </w:p>
        </w:tc>
      </w:tr>
      <w:tr w:rsidR="00ED26E0">
        <w:trPr>
          <w:trHeight w:val="256"/>
        </w:trPr>
        <w:tc>
          <w:tcPr>
            <w:tcW w:w="8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Cilj 2.4.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Uspostaviti sustav gospodarenja morskim otpadom</w:t>
            </w:r>
          </w:p>
        </w:tc>
      </w:tr>
      <w:tr w:rsidR="00ED26E0">
        <w:trPr>
          <w:trHeight w:val="256"/>
        </w:trPr>
        <w:tc>
          <w:tcPr>
            <w:tcW w:w="8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Cilj 2.5.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Uspostaviti sustav gospodarenja otpadnim brodovima, podrtinama i potonulim stvarima na morskom dnu</w:t>
            </w:r>
          </w:p>
        </w:tc>
      </w:tr>
      <w:tr w:rsidR="00ED26E0">
        <w:trPr>
          <w:trHeight w:val="256"/>
        </w:trPr>
        <w:tc>
          <w:tcPr>
            <w:tcW w:w="8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96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Cilj 2.6.</w:t>
            </w:r>
          </w:p>
        </w:tc>
        <w:tc>
          <w:tcPr>
            <w:tcW w:w="52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Unaprijediti sustav gospodarenja ostalim posebnim kategorijama otpada </w:t>
            </w:r>
          </w:p>
        </w:tc>
      </w:tr>
      <w:tr w:rsidR="00ED26E0">
        <w:trPr>
          <w:trHeight w:val="256"/>
        </w:trPr>
        <w:tc>
          <w:tcPr>
            <w:tcW w:w="8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spacing w:after="0"/>
              <w:ind w:left="36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3.</w:t>
            </w:r>
          </w:p>
        </w:tc>
        <w:tc>
          <w:tcPr>
            <w:tcW w:w="841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Unaprijediti sustav gospodarenja opasnim otpadom</w:t>
            </w:r>
          </w:p>
        </w:tc>
      </w:tr>
      <w:tr w:rsidR="00ED26E0">
        <w:trPr>
          <w:trHeight w:val="256"/>
        </w:trPr>
        <w:tc>
          <w:tcPr>
            <w:tcW w:w="8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spacing w:after="0"/>
              <w:ind w:left="36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4.</w:t>
            </w:r>
          </w:p>
        </w:tc>
        <w:tc>
          <w:tcPr>
            <w:tcW w:w="841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Sanirati lokacije onečišćene otpadom </w:t>
            </w:r>
          </w:p>
        </w:tc>
      </w:tr>
      <w:tr w:rsidR="00ED26E0">
        <w:trPr>
          <w:trHeight w:val="256"/>
        </w:trPr>
        <w:tc>
          <w:tcPr>
            <w:tcW w:w="8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spacing w:after="0"/>
              <w:ind w:left="36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5.</w:t>
            </w:r>
          </w:p>
        </w:tc>
        <w:tc>
          <w:tcPr>
            <w:tcW w:w="841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Kontinuirano provoditi </w:t>
            </w:r>
            <w:proofErr w:type="spellStart"/>
            <w:r>
              <w:rPr>
                <w:rFonts w:cs="Arial"/>
                <w:sz w:val="20"/>
                <w:szCs w:val="20"/>
              </w:rPr>
              <w:t>izobrazno</w:t>
            </w:r>
            <w:proofErr w:type="spellEnd"/>
            <w:r>
              <w:rPr>
                <w:rFonts w:cs="Arial"/>
                <w:sz w:val="20"/>
                <w:szCs w:val="20"/>
              </w:rPr>
              <w:t xml:space="preserve">-informativne aktivnosti </w:t>
            </w:r>
          </w:p>
        </w:tc>
      </w:tr>
      <w:tr w:rsidR="00ED26E0">
        <w:trPr>
          <w:trHeight w:val="256"/>
        </w:trPr>
        <w:tc>
          <w:tcPr>
            <w:tcW w:w="8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spacing w:after="0"/>
              <w:ind w:left="36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6.</w:t>
            </w:r>
          </w:p>
        </w:tc>
        <w:tc>
          <w:tcPr>
            <w:tcW w:w="841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Unaprijediti informacijski sustav gospodarenja otpadom </w:t>
            </w:r>
          </w:p>
        </w:tc>
      </w:tr>
      <w:tr w:rsidR="00ED26E0">
        <w:trPr>
          <w:trHeight w:val="256"/>
        </w:trPr>
        <w:tc>
          <w:tcPr>
            <w:tcW w:w="8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spacing w:after="0"/>
              <w:ind w:left="36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7.</w:t>
            </w:r>
          </w:p>
        </w:tc>
        <w:tc>
          <w:tcPr>
            <w:tcW w:w="841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Unaprijediti nadzor nad gospodarenjem otpadom </w:t>
            </w:r>
          </w:p>
        </w:tc>
      </w:tr>
      <w:tr w:rsidR="00ED26E0">
        <w:trPr>
          <w:trHeight w:val="256"/>
        </w:trPr>
        <w:tc>
          <w:tcPr>
            <w:tcW w:w="8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spacing w:after="0"/>
              <w:ind w:left="36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8.</w:t>
            </w:r>
          </w:p>
        </w:tc>
        <w:tc>
          <w:tcPr>
            <w:tcW w:w="8412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Unaprijediti upravne postupke u gospodarenju otpadom </w:t>
            </w:r>
          </w:p>
        </w:tc>
      </w:tr>
    </w:tbl>
    <w:p w:rsidR="001038C9" w:rsidRDefault="001038C9">
      <w:pPr>
        <w:tabs>
          <w:tab w:val="decimal" w:pos="709"/>
        </w:tabs>
        <w:spacing w:after="0"/>
        <w:jc w:val="both"/>
        <w:rPr>
          <w:rFonts w:asciiTheme="minorHAnsi" w:hAnsiTheme="minorHAnsi"/>
          <w:lang w:eastAsia="x-none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Theme="minorHAnsi" w:hAnsiTheme="minorHAnsi"/>
          <w:lang w:eastAsia="x-none"/>
        </w:rPr>
      </w:pPr>
      <w:r>
        <w:rPr>
          <w:rFonts w:asciiTheme="minorHAnsi" w:hAnsiTheme="minorHAnsi"/>
          <w:lang w:eastAsia="x-none"/>
        </w:rPr>
        <w:t xml:space="preserve">Red prvenstva gospodarenja otpadom sukladno Zakonu o održivom gospodarenju otpadom: </w:t>
      </w:r>
    </w:p>
    <w:p w:rsidR="00ED26E0" w:rsidRDefault="001038C9">
      <w:pPr>
        <w:numPr>
          <w:ilvl w:val="0"/>
          <w:numId w:val="8"/>
        </w:numPr>
        <w:tabs>
          <w:tab w:val="decimal" w:pos="709"/>
        </w:tabs>
        <w:spacing w:after="0"/>
        <w:jc w:val="both"/>
        <w:rPr>
          <w:rFonts w:asciiTheme="minorHAnsi" w:hAnsiTheme="minorHAnsi"/>
          <w:lang w:eastAsia="x-none"/>
        </w:rPr>
      </w:pPr>
      <w:r>
        <w:rPr>
          <w:rFonts w:asciiTheme="minorHAnsi" w:hAnsiTheme="minorHAnsi"/>
          <w:lang w:eastAsia="x-none"/>
        </w:rPr>
        <w:t xml:space="preserve">sprječavanje nastanka otpada, </w:t>
      </w:r>
    </w:p>
    <w:p w:rsidR="00ED26E0" w:rsidRDefault="001038C9">
      <w:pPr>
        <w:tabs>
          <w:tab w:val="decimal" w:pos="709"/>
        </w:tabs>
        <w:spacing w:after="0"/>
        <w:ind w:left="1069"/>
        <w:jc w:val="both"/>
        <w:rPr>
          <w:rFonts w:asciiTheme="minorHAnsi" w:hAnsiTheme="minorHAnsi"/>
          <w:lang w:eastAsia="x-none"/>
        </w:rPr>
      </w:pPr>
      <w:r>
        <w:rPr>
          <w:rFonts w:asciiTheme="minorHAnsi" w:hAnsiTheme="minorHAnsi"/>
          <w:lang w:eastAsia="x-none"/>
        </w:rPr>
        <w:t xml:space="preserve">priprema za ponovnu uporabu, </w:t>
      </w:r>
    </w:p>
    <w:p w:rsidR="00ED26E0" w:rsidRDefault="001038C9">
      <w:pPr>
        <w:numPr>
          <w:ilvl w:val="0"/>
          <w:numId w:val="8"/>
        </w:numPr>
        <w:tabs>
          <w:tab w:val="decimal" w:pos="709"/>
        </w:tabs>
        <w:spacing w:after="0"/>
        <w:jc w:val="both"/>
        <w:rPr>
          <w:rFonts w:asciiTheme="minorHAnsi" w:hAnsiTheme="minorHAnsi"/>
          <w:lang w:eastAsia="x-none"/>
        </w:rPr>
      </w:pPr>
      <w:r>
        <w:rPr>
          <w:rFonts w:asciiTheme="minorHAnsi" w:hAnsiTheme="minorHAnsi"/>
          <w:lang w:eastAsia="x-none"/>
        </w:rPr>
        <w:t xml:space="preserve">recikliranje, </w:t>
      </w:r>
    </w:p>
    <w:p w:rsidR="00ED26E0" w:rsidRDefault="001038C9">
      <w:pPr>
        <w:numPr>
          <w:ilvl w:val="0"/>
          <w:numId w:val="8"/>
        </w:numPr>
        <w:tabs>
          <w:tab w:val="decimal" w:pos="709"/>
        </w:tabs>
        <w:spacing w:after="0"/>
        <w:jc w:val="both"/>
        <w:rPr>
          <w:rFonts w:asciiTheme="minorHAnsi" w:hAnsiTheme="minorHAnsi"/>
          <w:lang w:eastAsia="x-none"/>
        </w:rPr>
      </w:pPr>
      <w:r>
        <w:rPr>
          <w:rFonts w:asciiTheme="minorHAnsi" w:hAnsiTheme="minorHAnsi"/>
          <w:lang w:eastAsia="x-none"/>
        </w:rPr>
        <w:t xml:space="preserve">drugi postupci oporabe, npr. energetska oporaba i </w:t>
      </w:r>
    </w:p>
    <w:p w:rsidR="00ED26E0" w:rsidRDefault="001038C9">
      <w:pPr>
        <w:numPr>
          <w:ilvl w:val="0"/>
          <w:numId w:val="8"/>
        </w:numPr>
        <w:tabs>
          <w:tab w:val="decimal" w:pos="709"/>
        </w:tabs>
        <w:spacing w:after="0"/>
        <w:jc w:val="both"/>
        <w:rPr>
          <w:rFonts w:asciiTheme="minorHAnsi" w:hAnsiTheme="minorHAnsi"/>
          <w:lang w:eastAsia="x-none"/>
        </w:rPr>
      </w:pPr>
      <w:r>
        <w:rPr>
          <w:rFonts w:asciiTheme="minorHAnsi" w:hAnsiTheme="minorHAnsi"/>
          <w:lang w:eastAsia="x-none"/>
        </w:rPr>
        <w:t>zbrinjavanje otpada.</w:t>
      </w:r>
    </w:p>
    <w:p w:rsidR="00ED26E0" w:rsidRDefault="001038C9">
      <w:p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Sprječavanje nastanka otpada, prema definiciji iz Zakona o održivom gospodarenju otpadom, su mjere poduzete prije nego li je tvar, materijal ili proizvod postao otpad, a kojima se smanjuju: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</w:p>
    <w:p w:rsidR="00ED26E0" w:rsidRDefault="001038C9">
      <w:pPr>
        <w:numPr>
          <w:ilvl w:val="0"/>
          <w:numId w:val="7"/>
        </w:num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količine otpada uključujući ponovnu uporabu proizvoda ili produženje životnog vijeka proizvoda, </w:t>
      </w:r>
    </w:p>
    <w:p w:rsidR="00ED26E0" w:rsidRDefault="001038C9">
      <w:pPr>
        <w:numPr>
          <w:ilvl w:val="0"/>
          <w:numId w:val="7"/>
        </w:num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štetan učinak otpada na okoliš i zdravlje ljudi ili </w:t>
      </w:r>
    </w:p>
    <w:p w:rsidR="00ED26E0" w:rsidRDefault="001038C9">
      <w:pPr>
        <w:numPr>
          <w:ilvl w:val="0"/>
          <w:numId w:val="7"/>
        </w:num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sadržaj štetnih tvari u materijalima i proizvodima. </w:t>
      </w:r>
    </w:p>
    <w:p w:rsidR="00ED26E0" w:rsidRDefault="001038C9">
      <w:pPr>
        <w:spacing w:before="120" w:after="120" w:line="240" w:lineRule="auto"/>
        <w:jc w:val="both"/>
        <w:rPr>
          <w:rFonts w:asciiTheme="minorHAnsi" w:hAnsiTheme="minorHAnsi"/>
          <w:szCs w:val="24"/>
        </w:rPr>
      </w:pPr>
      <w:r>
        <w:rPr>
          <w:rFonts w:asciiTheme="minorHAnsi" w:hAnsiTheme="minorHAnsi"/>
          <w:szCs w:val="24"/>
        </w:rPr>
        <w:t xml:space="preserve">Mjere Plana gospodarenja otpadom Grada Makarske preuzete su iz Plana gospodarenja otpadom Republike Hrvatske za razdoblje 2017.-2022.g. </w:t>
      </w:r>
    </w:p>
    <w:p w:rsidR="00ED26E0" w:rsidRDefault="001038C9">
      <w:pPr>
        <w:tabs>
          <w:tab w:val="decimal" w:pos="709"/>
        </w:tabs>
        <w:spacing w:after="0"/>
        <w:jc w:val="both"/>
        <w:rPr>
          <w:rFonts w:cs="Arial"/>
          <w:b/>
        </w:rPr>
      </w:pPr>
      <w:r>
        <w:rPr>
          <w:rFonts w:cs="Arial"/>
          <w:b/>
        </w:rPr>
        <w:t xml:space="preserve">MJERE ZA OSTVARENJE Cilja 1.1. SMANJENJE UKUPNE KOLIČINE PROIZVEDENOG KOMUNALNOG OTPADA za 5% U ODNOSU NA PROIZVEDENU KOLIČINU KOMUNALNOG OTPADA U 2015.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Theme="minorHAnsi" w:hAnsiTheme="minorHAnsi" w:cs="Arial"/>
          <w:b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cs="Arial"/>
        </w:rPr>
      </w:pPr>
      <w:r>
        <w:rPr>
          <w:rFonts w:cs="Arial"/>
        </w:rPr>
        <w:t>Tablica 6.4.-1.: Mjere za realizaciju Cilja 1.1.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</w:rPr>
            </w:pPr>
            <w:r>
              <w:rPr>
                <w:rFonts w:cs="Arial"/>
                <w:b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</w:rPr>
            </w:pPr>
            <w:r>
              <w:rPr>
                <w:rFonts w:cs="Arial"/>
                <w:b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</w:rPr>
            </w:pPr>
            <w:r>
              <w:rPr>
                <w:rFonts w:cs="Arial"/>
                <w:b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</w:rPr>
            </w:pPr>
            <w:r>
              <w:rPr>
                <w:rFonts w:cs="Arial"/>
                <w:b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</w:rPr>
            </w:pPr>
            <w:r>
              <w:rPr>
                <w:rFonts w:cs="Arial"/>
                <w:b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1.1.1.</w:t>
            </w:r>
          </w:p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Mjere definirane Planom sprječavanja nastanka otpada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1.1.2.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Uspostava centara za ponovnu uporabu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226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MZOE, MGPO, CS, PU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-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2022.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1.1.3.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 xml:space="preserve">Kućno </w:t>
            </w:r>
            <w:proofErr w:type="spellStart"/>
            <w:r>
              <w:rPr>
                <w:rFonts w:cs="Arial"/>
              </w:rPr>
              <w:t>kompostiranje</w:t>
            </w:r>
            <w:proofErr w:type="spellEnd"/>
            <w:r>
              <w:rPr>
                <w:rFonts w:cs="Arial"/>
              </w:rPr>
              <w:t xml:space="preserve">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226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JLS, FZOEU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JLS, FZOEU, 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2020.</w:t>
            </w:r>
          </w:p>
        </w:tc>
      </w:tr>
      <w:tr w:rsidR="00ED26E0"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  <w:b/>
              </w:rPr>
            </w:pPr>
            <w:r>
              <w:rPr>
                <w:rFonts w:cs="Arial"/>
                <w:b/>
              </w:rPr>
              <w:t>Način provedbe mjera:</w:t>
            </w: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Theme="minorHAnsi" w:hAnsiTheme="minorHAnsi" w:cs="Arial"/>
              </w:rPr>
            </w:pPr>
            <w:r>
              <w:rPr>
                <w:rFonts w:cs="Arial"/>
              </w:rPr>
              <w:t>Na području Grada Makarska, tvrtka Makarski komunalac d.o.o. od 2015. godine održava edukativne aktivnosti koje će se nastaviti tijekom narednih godina</w:t>
            </w:r>
            <w:r>
              <w:rPr>
                <w:rFonts w:asciiTheme="minorHAnsi" w:hAnsiTheme="minorHAnsi"/>
              </w:rPr>
              <w:t xml:space="preserve">. Grad Makarska planira nabavku kućnih </w:t>
            </w:r>
            <w:proofErr w:type="spellStart"/>
            <w:r>
              <w:rPr>
                <w:rFonts w:asciiTheme="minorHAnsi" w:hAnsiTheme="minorHAnsi"/>
              </w:rPr>
              <w:t>kompostera</w:t>
            </w:r>
            <w:proofErr w:type="spellEnd"/>
            <w:r>
              <w:rPr>
                <w:rFonts w:asciiTheme="minorHAnsi" w:hAnsiTheme="minorHAnsi"/>
              </w:rPr>
              <w:t xml:space="preserve"> za građane koji imaju dvorište.</w:t>
            </w:r>
          </w:p>
        </w:tc>
      </w:tr>
    </w:tbl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</w:rPr>
      </w:pPr>
      <w:bookmarkStart w:id="1" w:name="_Toc499820920"/>
      <w:bookmarkEnd w:id="1"/>
      <w:r>
        <w:rPr>
          <w:rFonts w:asciiTheme="minorHAnsi" w:hAnsiTheme="minorHAnsi"/>
          <w:b/>
          <w:bCs/>
          <w:iCs/>
        </w:rPr>
        <w:lastRenderedPageBreak/>
        <w:t>MJERE ZA REALIZACIJU CILJA 1.2. ODVOJENO PRIKUPITI 60% KOMUNALNOG OTPADA (PAPIR, KARTON, STAKLO, PLASTIKA, METAL, BIOOTPAD I DR.)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Tablica 6.5.-1.: Mjere za realizaciju Cilja 1.2.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1.2.1.</w:t>
            </w:r>
          </w:p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Nabava opreme, vozila i plovila za odvojeno prikupljanje papira, kartona, metala, plastike, stakla i tekstila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FZOEU, 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2020.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1.2.2.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84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Izgradnja postrojenja za sortiranje odvojeno prikupljenog papira, kartona, metala, stakla, plastike i dr. (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sortirnica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FZOEU, 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2020.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1.2.3.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Izgradnja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reciklažnih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dvorišta</w:t>
            </w: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(mjera uključuje izgradnju i opremanja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reciklažnih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dvorišta, provedbu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izobrazno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informativnih aktivnosti za lokalno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stavnovništvo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i nabavu mobilnih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reciklažnih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dvorišta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JLS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FZOEU, 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2019.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1.2.4.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Uvođenje naplate prikupljanja i obrade miješanog i biorazgradivog komunalnog otpada po količini (na način da se korisnika javne usluge potiče na odvajanje otpada, odnosno smanjenje količine proizvedenog otpada)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MZOE, JLS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2017.</w:t>
            </w:r>
          </w:p>
        </w:tc>
      </w:tr>
      <w:tr w:rsidR="00ED26E0"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mjera:</w:t>
            </w:r>
          </w:p>
          <w:p w:rsidR="00ED26E0" w:rsidRDefault="001038C9">
            <w:pPr>
              <w:tabs>
                <w:tab w:val="decimal" w:pos="510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 području Grada postavljeno je 16 zelenih otoka na kojima se nalaze spremnici za miješani komunalni otpad, plastiku i papir. Također, na području Grada su postavljeni spremnici za tekstil. U tijeku je implementacija Uredbe o gospodarenju komunalnim otpadom te je planirano uvođenje naplate prikupljanja i obrade miješanog i biorazgradivog komunalnog otpada po količini za 2018. godinu.</w:t>
            </w:r>
          </w:p>
        </w:tc>
      </w:tr>
    </w:tbl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  <w:sz w:val="26"/>
          <w:szCs w:val="26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outlineLvl w:val="1"/>
        <w:rPr>
          <w:rFonts w:asciiTheme="minorHAnsi" w:hAnsiTheme="minorHAnsi"/>
          <w:b/>
          <w:bCs/>
          <w:iCs/>
          <w:szCs w:val="26"/>
        </w:rPr>
      </w:pPr>
      <w:bookmarkStart w:id="2" w:name="_Toc499820921"/>
      <w:bookmarkEnd w:id="2"/>
      <w:r>
        <w:rPr>
          <w:rFonts w:asciiTheme="minorHAnsi" w:hAnsiTheme="minorHAnsi"/>
          <w:b/>
          <w:bCs/>
          <w:iCs/>
          <w:szCs w:val="26"/>
        </w:rPr>
        <w:t>MJERE ZA REALIZACIJU CILJA 1.3. ODVOJENO PRIKUPITI 40% BIOOTPADA IZ KOMUNALNOG OTPADA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Tablica 6.6.-1.:Mjere za realizaciju cilja 1.3. </w:t>
      </w: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1.3.2.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Nabava opreme i vozila za odvojeno prikupljanje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biootpada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FZOEU, 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2020.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1.3.3.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Izgradnja postrojenja za biološku obradu odvojeno prikupljenog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biootpada</w:t>
            </w:r>
            <w:proofErr w:type="spellEnd"/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2020.</w:t>
            </w:r>
          </w:p>
        </w:tc>
      </w:tr>
      <w:tr w:rsidR="00ED26E0">
        <w:trPr>
          <w:trHeight w:val="548"/>
        </w:trPr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mjera:</w:t>
            </w: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Posude za biorazgradivi otpad za kućanstva još nisu nabavljene budući još nije uspostavljen sustav gospodarenja ovom vrstom otpada. Nakon ishođenja potrebnih uvjeta započeti će se s nabavkom opreme potrebne za odvojeno prikupljanje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biootpada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1038C9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3" w:name="_Toc499820922"/>
      <w:bookmarkEnd w:id="3"/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r>
        <w:rPr>
          <w:rFonts w:asciiTheme="minorHAnsi" w:hAnsiTheme="minorHAnsi"/>
          <w:b/>
          <w:bCs/>
          <w:iCs/>
          <w:szCs w:val="26"/>
        </w:rPr>
        <w:t>MJERE ZA REALIZACIJU CILJA 1.4. ODLOŽITI MANJE OD 25% KOMUNALNOG OTPADA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Na području Grada nema odlagališta otpada. Ovu mjeru provodi komunalna tvrtka ili pravna osoba koja upravlja odlagalištem.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lastRenderedPageBreak/>
        <w:t xml:space="preserve">Tablica 6.7.-1.:Mjere za realizaciju cilja 1.4.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1.4.2.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Praćenje udjela biorazgradivog otpada u miješanom komunalnom otpadu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FZOEU, 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neprekidno</w:t>
            </w:r>
          </w:p>
        </w:tc>
      </w:tr>
      <w:tr w:rsidR="00ED26E0"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mjere:</w:t>
            </w:r>
          </w:p>
          <w:p w:rsidR="00ED26E0" w:rsidRDefault="001038C9">
            <w:pPr>
              <w:tabs>
                <w:tab w:val="decimal" w:pos="368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Grad Makarska planira provedbu navedene mjere u 2018. godini.</w:t>
            </w:r>
          </w:p>
        </w:tc>
      </w:tr>
    </w:tbl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</w:rPr>
      </w:pPr>
      <w:bookmarkStart w:id="4" w:name="_Toc499820923"/>
      <w:bookmarkEnd w:id="4"/>
      <w:r>
        <w:rPr>
          <w:rFonts w:asciiTheme="minorHAnsi" w:hAnsiTheme="minorHAnsi"/>
          <w:b/>
          <w:bCs/>
          <w:iCs/>
        </w:rPr>
        <w:t>MJERE ZA REALIZACIJU CILJA 2.1. ODVOJENO PRIKUPITI 75% GRAĐEVNOG OTPADA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Tablica 6.8.-1.: Mjere za realizaciju cilja 2.1.</w:t>
      </w: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2.1.2.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Izgradnja i opremanje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reciklažnih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dvorišta za građevni otpad (mjera može uključivati i mobilno postrojenje za recikliranje građevnog otpada te unaprjeđenje tehnologije postojećih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reciklažnih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dvorišta za građevni otpad).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JPRS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2020.</w:t>
            </w:r>
          </w:p>
        </w:tc>
      </w:tr>
      <w:tr w:rsidR="00ED26E0"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mjere:</w:t>
            </w:r>
          </w:p>
          <w:p w:rsidR="00ED26E0" w:rsidRDefault="001038C9">
            <w:pPr>
              <w:spacing w:after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Lokacija za građevinski otpad još nije određena. Zbog nedostatka vlastitih nekretnina Grad je u pregovorima sa susjednim općinama radi zajedničkog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reciklažnog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dvorišta za građevinski otpad. Glomazni otpad se prikuplja besplatno na poziv građana. Informiraju se korisnici luka (turisti) o lokacijama gdje mogu odložiti pojedine frakcije otpada:http://www.makarski-komunalac.com/obavijest-korisnike-luke/.</w:t>
            </w:r>
          </w:p>
        </w:tc>
      </w:tr>
    </w:tbl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  <w:sz w:val="20"/>
          <w:szCs w:val="20"/>
        </w:rPr>
      </w:pP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  <w:sz w:val="20"/>
          <w:szCs w:val="20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</w:rPr>
      </w:pPr>
      <w:bookmarkStart w:id="5" w:name="_Toc499820924"/>
      <w:bookmarkEnd w:id="5"/>
      <w:r>
        <w:rPr>
          <w:rFonts w:asciiTheme="minorHAnsi" w:hAnsiTheme="minorHAnsi"/>
          <w:b/>
          <w:bCs/>
          <w:iCs/>
        </w:rPr>
        <w:t>MJERE ZA REALIZACIJU CILJA 2.2. USPOSTAVITI SUSTAV GOSPODARENJA OTPADNIM MULJEM IZ UREĐAJA ZA PROČIŠĆAVANJE OTPADNIH VODA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Tablica 6.9.-1.: Mjere za realizaciju cilja 2.2.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2.2.2.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Uspostaviti sustav gospodarenja muljem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MZOE, MPOLJ, HV, JLS, Isporučitelji vodnih usluga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Isporučitelj vodne usluge, EU, HV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2020.</w:t>
            </w:r>
          </w:p>
        </w:tc>
      </w:tr>
      <w:tr w:rsidR="00ED26E0"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mjere:</w:t>
            </w:r>
          </w:p>
          <w:p w:rsidR="00ED26E0" w:rsidRDefault="001038C9">
            <w:pPr>
              <w:tabs>
                <w:tab w:val="decimal" w:pos="454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 provedbu ove mjere nadležna su Ministarstva, Hrvatske vode i isporučitelji vodnih usluga. Grad Makarska će provoditi ovu mjeru u suradnji sa navedenim tijelima. </w:t>
            </w:r>
          </w:p>
        </w:tc>
      </w:tr>
    </w:tbl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6" w:name="_Toc499820925"/>
      <w:bookmarkEnd w:id="6"/>
      <w:r>
        <w:rPr>
          <w:rFonts w:asciiTheme="minorHAnsi" w:hAnsiTheme="minorHAnsi"/>
          <w:b/>
          <w:bCs/>
          <w:iCs/>
          <w:szCs w:val="26"/>
        </w:rPr>
        <w:t>MJERE ZA REALIZACIJU CILJA 2.3. UNAPRIJEDITI SUSTAV GOSPODARENJA OTPADNOM AMBALAŽOM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 postizanje navedenog cilja i provedbu mjera odgovorni su Ministarstvo zaštite okoliša i energetike i Fond za zaštitu okoliša i energetske učinkovitosti.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1038C9" w:rsidRDefault="001038C9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7" w:name="_Toc499820926"/>
      <w:bookmarkEnd w:id="7"/>
      <w:r>
        <w:rPr>
          <w:rFonts w:asciiTheme="minorHAnsi" w:hAnsiTheme="minorHAnsi"/>
          <w:b/>
          <w:bCs/>
          <w:iCs/>
          <w:szCs w:val="26"/>
        </w:rPr>
        <w:lastRenderedPageBreak/>
        <w:t>MJERE ZA REALIZACIJU CILJA 2.4. UNAPRIJEDITI SUSTAV GOSPODARENJA MORSKIM OTPADOM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Tablica 6.11.-1.: Mjere za realizaciju cilja 2.4.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2.4.3. 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Interventno prikupljanje i zbrinjavanje morskog otpada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MZOE, JLS, JPRS, MMPI</w:t>
            </w:r>
          </w:p>
          <w:p w:rsidR="00ED26E0" w:rsidRDefault="00ED26E0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MZOE 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2018. </w:t>
            </w:r>
          </w:p>
        </w:tc>
      </w:tr>
      <w:tr w:rsidR="00ED26E0"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mjere:</w:t>
            </w: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 vrijeme sezone u Gradu Makarskoj je organizirano redovito čišćenje plaža.</w:t>
            </w:r>
          </w:p>
        </w:tc>
      </w:tr>
    </w:tbl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</w:rPr>
      </w:pPr>
      <w:bookmarkStart w:id="8" w:name="_Toc499820927"/>
      <w:bookmarkEnd w:id="8"/>
      <w:r>
        <w:rPr>
          <w:rFonts w:asciiTheme="minorHAnsi" w:hAnsiTheme="minorHAnsi"/>
          <w:b/>
          <w:bCs/>
          <w:iCs/>
        </w:rPr>
        <w:t>MJERE ZA REALIZACIJU CILJA 2.5. USPOSTAVITI SUSTAV GOSPODARENJA OTPADNIM BRODOVIMA, PODRTINAMA I POTONULIM STVARIMA NA MORSKOM DNU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b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Za provedbu ove mjere nadležno je Ministarstvo zaštite okoliša i energetike i Ministarstvo mora, prometa i infrastrukture.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9" w:name="_Toc499820928"/>
      <w:r>
        <w:rPr>
          <w:rFonts w:asciiTheme="minorHAnsi" w:hAnsiTheme="minorHAnsi"/>
          <w:b/>
          <w:bCs/>
          <w:iCs/>
          <w:szCs w:val="26"/>
        </w:rPr>
        <w:t>MJERE ZA REALIZACIJU CILJA 2.6. UNAPRIJEDITI SUSTAV GOSPODARENJA OSTALIM POSEBNIM KATEGORIJAMA OTPADA</w:t>
      </w:r>
      <w:bookmarkEnd w:id="9"/>
      <w:r>
        <w:rPr>
          <w:rFonts w:asciiTheme="minorHAnsi" w:hAnsiTheme="minorHAnsi"/>
          <w:b/>
          <w:bCs/>
          <w:iCs/>
          <w:szCs w:val="26"/>
        </w:rPr>
        <w:t xml:space="preserve">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b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Tablica 6.13.-1.: Mjere za realizaciju cilja 2.6.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2.6.2.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Izrada Studije procjene količine otpada koji sadrži azbest po županijama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JPRS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JPRS, FZOEU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2022.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2.6.3.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Izrada odlagališnih ploha za odlaganje građevnog otpada koji sadrži azbest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JPRS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JPRS, FZOEU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2022. </w:t>
            </w:r>
          </w:p>
        </w:tc>
      </w:tr>
      <w:tr w:rsidR="00ED26E0"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mjera:</w:t>
            </w:r>
          </w:p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Grad Makarska planira provesti procjenu količine materijala koji sadrži azbest na području Grada.</w:t>
            </w:r>
          </w:p>
        </w:tc>
      </w:tr>
    </w:tbl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10" w:name="_Toc499820929"/>
      <w:r>
        <w:rPr>
          <w:rFonts w:asciiTheme="minorHAnsi" w:hAnsiTheme="minorHAnsi"/>
          <w:b/>
          <w:bCs/>
          <w:iCs/>
          <w:szCs w:val="26"/>
        </w:rPr>
        <w:t>MJERE ZA REALIZACIJU CILJA 3. UNAPRIJEDITI SUSTAV GOSPODARENJA OPASNIM OTPADOM</w:t>
      </w:r>
      <w:bookmarkEnd w:id="10"/>
      <w:r>
        <w:rPr>
          <w:rFonts w:asciiTheme="minorHAnsi" w:hAnsiTheme="minorHAnsi"/>
          <w:b/>
          <w:bCs/>
          <w:iCs/>
          <w:szCs w:val="26"/>
        </w:rPr>
        <w:t xml:space="preserve">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Za provedbu ove mjere nadležno je Ministarstvo zaštite okoliša i energetike.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11" w:name="_Toc499820930"/>
      <w:r>
        <w:rPr>
          <w:rFonts w:asciiTheme="minorHAnsi" w:hAnsiTheme="minorHAnsi"/>
          <w:b/>
          <w:bCs/>
          <w:iCs/>
          <w:szCs w:val="26"/>
        </w:rPr>
        <w:t>MJERE ZA REALIZACIJU CILJA 4. SANIRATI LOKACIJE ONEČIŠĆENE OTPADOM</w:t>
      </w:r>
      <w:bookmarkEnd w:id="11"/>
      <w:r>
        <w:rPr>
          <w:rFonts w:asciiTheme="minorHAnsi" w:hAnsiTheme="minorHAnsi"/>
          <w:b/>
          <w:bCs/>
          <w:iCs/>
          <w:szCs w:val="26"/>
        </w:rPr>
        <w:t xml:space="preserve">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b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Tablica 6.15.-1.: Mjere za realizaciju cilja 4. </w:t>
      </w: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4.1.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Izrada Plana zatvaranja odlagališta neopasnog otpada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MZOE, HAOP, JPRS, JLS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FZOEU, MZOEU,EU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2017.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4.2. 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Sanacija odlagališta neopasnog otpada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EU, JLS, FZOEU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2022.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4.5. 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Sanacija lokacija onečišćenih otpadom odbačenim u okoliš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JLS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JLS 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2020. </w:t>
            </w:r>
          </w:p>
        </w:tc>
      </w:tr>
      <w:tr w:rsidR="00ED26E0">
        <w:trPr>
          <w:trHeight w:val="646"/>
        </w:trPr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mjera:</w:t>
            </w:r>
          </w:p>
          <w:p w:rsidR="00ED26E0" w:rsidRDefault="001038C9">
            <w:pPr>
              <w:tabs>
                <w:tab w:val="decimal" w:pos="510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Na području Grada se ne nalaze se lokacije onečišćene otpadom. </w:t>
            </w:r>
          </w:p>
        </w:tc>
      </w:tr>
    </w:tbl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12" w:name="_Toc499820931"/>
      <w:r>
        <w:rPr>
          <w:rFonts w:asciiTheme="minorHAnsi" w:hAnsiTheme="minorHAnsi"/>
          <w:b/>
          <w:bCs/>
          <w:iCs/>
          <w:szCs w:val="26"/>
        </w:rPr>
        <w:lastRenderedPageBreak/>
        <w:t>MJERE ZA REALIZACIJU CILJA 5. PROVOĐENJE IZOBRAZNO-INFORMATIVNIH AKTIVNOSTI</w:t>
      </w:r>
      <w:bookmarkEnd w:id="12"/>
      <w:r>
        <w:rPr>
          <w:rFonts w:asciiTheme="minorHAnsi" w:hAnsiTheme="minorHAnsi"/>
          <w:b/>
          <w:bCs/>
          <w:iCs/>
          <w:szCs w:val="26"/>
        </w:rPr>
        <w:t xml:space="preserve">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Tablica 6.16.-1.: Mjere za realizaciju cilja 5.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5.2.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Provedba aktivnosti predviđenih Programom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izobrazno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-informativnih aktivnosti i održivom gospodarenju otpadom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JLS, CS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JPRS, JLS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2017. </w:t>
            </w:r>
          </w:p>
        </w:tc>
      </w:tr>
      <w:tr w:rsidR="00ED26E0">
        <w:trPr>
          <w:trHeight w:val="605"/>
        </w:trPr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mjere:</w:t>
            </w:r>
          </w:p>
          <w:p w:rsidR="00ED26E0" w:rsidRDefault="001038C9">
            <w:pPr>
              <w:spacing w:after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Na području Grada Makarska, Makarski komunalac d.o.o. od 2015. održava edukativne aktivnosti koje će se nastaviti tijekom cijele godine. Također Makarski komunalac d.o.o. je provodio edukativne radionice za vrtićke uzraste (vrtić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Ciciban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>), kroz cijelu 2016. godinu što se nastavilo i u 2017. godini. Na Radiju Makarska Rivijera 4 puta dnevno emitira se „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jingl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“ kojim se poziva na odgovorno gospodarenje otpadom (smanjenje proizvodnje otpada, razdvajanje otpada na zelenom otoku i korištenje privremenog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reciklažnog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dvorišta). Svi polu-podzemni kontejneri na području Grada Makarske su obilježeni naljepnicama i porukama koji potiču na odgovorno gospodarenje otpadom, a napravljene su u suradnji Makarskog komunalca d.o.o. i Dječjeg vrtića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</w:rPr>
              <w:t>Ciciban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. Kroz 2016. godinu postavljenja je nova web stranica Makarskog komunalca d.o.o. koja je interaktivnija prema građanima; građani mogu dobiti dodatne informacije mjestima za odlaganje otpada, o prikupljanima posebnih vrsta otpada npr. organiziranom prikupljanju ostataka od božićnih drvaca i sl. Svakodnevno se informiraju korisnici o gospodarenju otpadom pri svakom kontaktu (telefonski pozivi, web stranica, osobno). </w:t>
            </w:r>
          </w:p>
        </w:tc>
      </w:tr>
    </w:tbl>
    <w:p w:rsidR="00ED26E0" w:rsidRDefault="00ED26E0">
      <w:pPr>
        <w:keepNext/>
        <w:tabs>
          <w:tab w:val="decimal" w:pos="709"/>
        </w:tabs>
        <w:spacing w:after="0"/>
        <w:jc w:val="both"/>
        <w:outlineLvl w:val="1"/>
        <w:rPr>
          <w:rFonts w:ascii="Arial" w:hAnsi="Arial"/>
          <w:b/>
          <w:bCs/>
          <w:iCs/>
          <w:sz w:val="26"/>
          <w:szCs w:val="26"/>
        </w:rPr>
      </w:pPr>
    </w:p>
    <w:p w:rsidR="001038C9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13" w:name="_Toc499820932"/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r>
        <w:rPr>
          <w:rFonts w:asciiTheme="minorHAnsi" w:hAnsiTheme="minorHAnsi"/>
          <w:b/>
          <w:bCs/>
          <w:iCs/>
          <w:szCs w:val="26"/>
        </w:rPr>
        <w:t>MJERE ZA REALIZACIJU CILJA 6. UNAPRIJEDITI INFORMACIJSKI SUSTAV GOSPODARENJA OTPADOM</w:t>
      </w:r>
      <w:bookmarkEnd w:id="13"/>
      <w:r>
        <w:rPr>
          <w:rFonts w:asciiTheme="minorHAnsi" w:hAnsiTheme="minorHAnsi"/>
          <w:b/>
          <w:bCs/>
          <w:iCs/>
          <w:szCs w:val="26"/>
        </w:rPr>
        <w:t xml:space="preserve">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Theme="minorHAnsi" w:hAnsiTheme="minorHAnsi" w:cs="Arial"/>
          <w:sz w:val="18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 realizaciju cilja 6. i provedbu mjera odgovorni su Hrvatska agencija za okoliš i prirodu, Ministarstvo zaštite okoliša i energetike i Fond za zaštitu okoliša i energetske učinkovitosti.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sz w:val="26"/>
          <w:szCs w:val="26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14" w:name="_Toc499820933"/>
      <w:r>
        <w:rPr>
          <w:rFonts w:asciiTheme="minorHAnsi" w:hAnsiTheme="minorHAnsi"/>
          <w:b/>
          <w:bCs/>
          <w:iCs/>
          <w:szCs w:val="26"/>
        </w:rPr>
        <w:t>MJERE ZA REALIZACIJU CILJA 7. UNAPRIJEDITI NADZOR NAD GOSPODARENJEM OTPADOM</w:t>
      </w:r>
      <w:bookmarkEnd w:id="14"/>
      <w:r>
        <w:rPr>
          <w:rFonts w:asciiTheme="minorHAnsi" w:hAnsiTheme="minorHAnsi"/>
          <w:b/>
          <w:bCs/>
          <w:iCs/>
          <w:szCs w:val="26"/>
        </w:rPr>
        <w:t xml:space="preserve">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Tablica 6.18.-1.: Mjere za realizaciju cilja 7.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sz w:val="20"/>
        </w:rPr>
      </w:pPr>
    </w:p>
    <w:tbl>
      <w:tblPr>
        <w:tblW w:w="9288" w:type="dxa"/>
        <w:tblInd w:w="-1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937"/>
        <w:gridCol w:w="3826"/>
        <w:gridCol w:w="1760"/>
        <w:gridCol w:w="1451"/>
        <w:gridCol w:w="1314"/>
      </w:tblGrid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Br.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Mjera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Nosioci  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 Izvori financiranja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Rok </w:t>
            </w:r>
          </w:p>
        </w:tc>
      </w:tr>
      <w:tr w:rsidR="00ED26E0">
        <w:tc>
          <w:tcPr>
            <w:tcW w:w="9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7.1. </w:t>
            </w:r>
          </w:p>
        </w:tc>
        <w:tc>
          <w:tcPr>
            <w:tcW w:w="3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Izobrazba svih sudionika uključenih u nadzor gospodarenja otpadom </w:t>
            </w:r>
          </w:p>
        </w:tc>
        <w:tc>
          <w:tcPr>
            <w:tcW w:w="17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MZOE, JPRS, JLS</w:t>
            </w:r>
          </w:p>
        </w:tc>
        <w:tc>
          <w:tcPr>
            <w:tcW w:w="14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MZOE </w:t>
            </w:r>
          </w:p>
        </w:tc>
        <w:tc>
          <w:tcPr>
            <w:tcW w:w="131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neprekidno</w:t>
            </w:r>
          </w:p>
        </w:tc>
      </w:tr>
      <w:tr w:rsidR="00ED26E0">
        <w:tc>
          <w:tcPr>
            <w:tcW w:w="9288" w:type="dxa"/>
            <w:gridSpan w:val="5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EAF1DD" w:themeFill="accent3" w:themeFillTint="33"/>
            <w:tcMar>
              <w:left w:w="98" w:type="dxa"/>
            </w:tcMar>
          </w:tcPr>
          <w:p w:rsidR="00ED26E0" w:rsidRDefault="001038C9">
            <w:pPr>
              <w:tabs>
                <w:tab w:val="decimal" w:pos="709"/>
              </w:tabs>
              <w:spacing w:after="0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Način provedbe mjere:</w:t>
            </w:r>
          </w:p>
          <w:p w:rsidR="00ED26E0" w:rsidRDefault="001038C9">
            <w:pPr>
              <w:tabs>
                <w:tab w:val="decimal" w:pos="510"/>
              </w:tabs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 području Grada Makarska, Makarski komunalac d.o.o. od 2015. održava edukativne aktivnosti koje će se nastaviti tijekom narednih godina.</w:t>
            </w:r>
          </w:p>
        </w:tc>
      </w:tr>
    </w:tbl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  <w:sz w:val="26"/>
          <w:szCs w:val="26"/>
        </w:rPr>
      </w:pPr>
    </w:p>
    <w:p w:rsidR="00ED26E0" w:rsidRDefault="001038C9">
      <w:pPr>
        <w:keepNext/>
        <w:tabs>
          <w:tab w:val="decimal" w:pos="709"/>
        </w:tabs>
        <w:spacing w:after="0"/>
        <w:ind w:left="578" w:hanging="578"/>
        <w:jc w:val="both"/>
        <w:outlineLvl w:val="1"/>
        <w:rPr>
          <w:rFonts w:asciiTheme="minorHAnsi" w:hAnsiTheme="minorHAnsi"/>
          <w:b/>
          <w:bCs/>
          <w:iCs/>
          <w:szCs w:val="26"/>
        </w:rPr>
      </w:pPr>
      <w:bookmarkStart w:id="15" w:name="_Toc499820934"/>
      <w:r>
        <w:rPr>
          <w:rFonts w:asciiTheme="minorHAnsi" w:hAnsiTheme="minorHAnsi"/>
          <w:b/>
          <w:bCs/>
          <w:iCs/>
          <w:szCs w:val="26"/>
        </w:rPr>
        <w:t>MJERE ZA REALIZACIJU CILJA 8. UNAPRIJEDITI UPRAVNE POSTUPKE U GOSPODARENJU OTPADOM</w:t>
      </w:r>
      <w:bookmarkEnd w:id="15"/>
      <w:r>
        <w:rPr>
          <w:rFonts w:asciiTheme="minorHAnsi" w:hAnsiTheme="minorHAnsi"/>
          <w:b/>
          <w:bCs/>
          <w:iCs/>
          <w:szCs w:val="26"/>
        </w:rPr>
        <w:t xml:space="preserve"> </w:t>
      </w:r>
    </w:p>
    <w:p w:rsidR="00ED26E0" w:rsidRDefault="00ED26E0">
      <w:pPr>
        <w:tabs>
          <w:tab w:val="decimal" w:pos="709"/>
        </w:tabs>
        <w:spacing w:after="0"/>
        <w:jc w:val="both"/>
        <w:rPr>
          <w:rFonts w:ascii="Arial" w:hAnsi="Arial" w:cs="Arial"/>
        </w:rPr>
      </w:pPr>
    </w:p>
    <w:p w:rsidR="00ED26E0" w:rsidRDefault="001038C9">
      <w:pPr>
        <w:tabs>
          <w:tab w:val="decimal" w:pos="709"/>
        </w:tabs>
        <w:spacing w:after="0"/>
        <w:jc w:val="both"/>
        <w:rPr>
          <w:rFonts w:asciiTheme="minorHAnsi" w:hAnsiTheme="minorHAnsi" w:cs="Arial"/>
        </w:rPr>
      </w:pPr>
      <w:r>
        <w:rPr>
          <w:rFonts w:cs="Arial"/>
        </w:rPr>
        <w:t xml:space="preserve">Za realizaciju ovog cilja i provedbu mjera kako bi se isti realizirao odgovorno je Ministarstvo zaštite okoliša i energetike.  </w:t>
      </w:r>
    </w:p>
    <w:p w:rsidR="00ED26E0" w:rsidRDefault="001038C9">
      <w:pPr>
        <w:widowControl w:val="0"/>
        <w:spacing w:before="120" w:after="120" w:line="240" w:lineRule="auto"/>
        <w:jc w:val="both"/>
        <w:rPr>
          <w:szCs w:val="24"/>
        </w:rPr>
      </w:pPr>
      <w:r>
        <w:rPr>
          <w:color w:val="000000"/>
          <w:szCs w:val="24"/>
        </w:rPr>
        <w:t xml:space="preserve">Plan gospodarenja otpadom Grada Makarske izrađen je sukladno </w:t>
      </w:r>
      <w:r>
        <w:rPr>
          <w:szCs w:val="24"/>
        </w:rPr>
        <w:t>Zakonu o održivom gospodarenju otpadom.</w:t>
      </w:r>
    </w:p>
    <w:p w:rsidR="00ED26E0" w:rsidRDefault="001038C9">
      <w:pPr>
        <w:widowControl w:val="0"/>
        <w:spacing w:before="120" w:after="12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Plan gospodarenja otpadom grada ili općine donosi gradsko, odnosno općinsko vijeće, uz prethodnu suglasnost upravnog tijela jedinice područne (regionalne) samouprave nadležnog </w:t>
      </w:r>
      <w:r>
        <w:rPr>
          <w:sz w:val="24"/>
          <w:szCs w:val="24"/>
        </w:rPr>
        <w:lastRenderedPageBreak/>
        <w:t>za poslove zaštite okoliša.</w:t>
      </w:r>
    </w:p>
    <w:p w:rsidR="00ED26E0" w:rsidRDefault="001038C9">
      <w:pPr>
        <w:spacing w:before="120" w:after="12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Člankom 174. Zakona o održivom gospodarenju otpadom (NN 94/13, 73/17) propisano je da postojeći županijski, gradski i općinski planovi gospodarenja otpadom koji su doneseni na temelju Zakona o otpadu NN 178/04, 111/06, 60/08 i 87/09) do dana stupanja na snagu ovoga Zakona, ostaju na snazi do isteka roka na koji su doneseni u dijelu u kojem nisu u suprotnosti s odredbama ovoga Zakona i Plana.</w:t>
      </w:r>
    </w:p>
    <w:p w:rsidR="00ED26E0" w:rsidRDefault="001038C9">
      <w:pPr>
        <w:spacing w:before="120" w:after="12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Stavkom 1. članka 20. Zakona o održivom gospodarenju otpadom (NN 94/13, 73/17) propisano je da jedinica lokalne samouprave dostavlja godišnje izvješće o provedbi Plana gospodarenja otpadom jedinici područne (regionalne) samouprave do 31. ožujka tekuće godine za prethodnu kalendarsku godinu i objavljuje ga u svom službenom glasilu.</w:t>
      </w:r>
    </w:p>
    <w:p w:rsidR="00ED26E0" w:rsidRDefault="00ED26E0">
      <w:pPr>
        <w:spacing w:before="120" w:after="120" w:line="240" w:lineRule="auto"/>
        <w:jc w:val="both"/>
        <w:rPr>
          <w:sz w:val="24"/>
          <w:szCs w:val="24"/>
        </w:rPr>
      </w:pPr>
    </w:p>
    <w:p w:rsidR="00ED26E0" w:rsidRDefault="001038C9">
      <w:pPr>
        <w:pStyle w:val="Odlomakpopisa"/>
        <w:numPr>
          <w:ilvl w:val="0"/>
          <w:numId w:val="4"/>
        </w:numPr>
        <w:spacing w:before="120" w:after="120"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ANALIZA, OCJENA STANJA I POTREBA U GOSPODARENJU OTPADOM NA PODRUČJU GRADA MAKARSKE, UKLJUČUJUĆI OSTVARIVANJE CILJEVA</w:t>
      </w: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b/>
          <w:sz w:val="24"/>
          <w:szCs w:val="24"/>
        </w:rPr>
      </w:pPr>
    </w:p>
    <w:p w:rsidR="00ED26E0" w:rsidRDefault="001038C9" w:rsidP="001038C9">
      <w:pPr>
        <w:spacing w:before="120" w:after="120" w:line="240" w:lineRule="auto"/>
        <w:ind w:left="426"/>
        <w:jc w:val="both"/>
        <w:rPr>
          <w:sz w:val="24"/>
          <w:szCs w:val="24"/>
        </w:rPr>
      </w:pPr>
      <w:r>
        <w:rPr>
          <w:b/>
          <w:sz w:val="24"/>
          <w:szCs w:val="24"/>
        </w:rPr>
        <w:t>4.1.</w:t>
      </w:r>
      <w:r>
        <w:rPr>
          <w:sz w:val="24"/>
          <w:szCs w:val="24"/>
        </w:rPr>
        <w:t xml:space="preserve"> Na području Grada Makarske miješani komunalni otpad, glomazni otpad te papir i plastiku sakuplja tvrtka Makarski Komunalac d.o.o. </w:t>
      </w:r>
    </w:p>
    <w:p w:rsidR="00ED26E0" w:rsidRDefault="001038C9" w:rsidP="001038C9">
      <w:pPr>
        <w:spacing w:before="120" w:after="120" w:line="240" w:lineRule="auto"/>
        <w:ind w:left="426"/>
        <w:jc w:val="both"/>
        <w:rPr>
          <w:sz w:val="24"/>
          <w:szCs w:val="24"/>
        </w:rPr>
      </w:pPr>
      <w:r>
        <w:rPr>
          <w:b/>
          <w:sz w:val="24"/>
          <w:szCs w:val="24"/>
        </w:rPr>
        <w:t>4.2.</w:t>
      </w:r>
      <w:r>
        <w:rPr>
          <w:sz w:val="24"/>
          <w:szCs w:val="24"/>
        </w:rPr>
        <w:t xml:space="preserve"> Miješani komunalni otpad i glomazni otpad odvozi se na odlagalište na području Grada Kutine. </w:t>
      </w:r>
    </w:p>
    <w:p w:rsidR="00ED26E0" w:rsidRDefault="001038C9" w:rsidP="001038C9">
      <w:pPr>
        <w:spacing w:before="120" w:after="120" w:line="240" w:lineRule="auto"/>
        <w:ind w:left="426"/>
        <w:jc w:val="both"/>
        <w:rPr>
          <w:color w:val="000000"/>
        </w:rPr>
      </w:pPr>
      <w:r>
        <w:rPr>
          <w:b/>
          <w:i/>
          <w:color w:val="000000"/>
          <w:sz w:val="24"/>
          <w:szCs w:val="24"/>
        </w:rPr>
        <w:t>4.3.</w:t>
      </w:r>
      <w:r>
        <w:rPr>
          <w:i/>
          <w:color w:val="000000"/>
          <w:sz w:val="24"/>
          <w:szCs w:val="24"/>
        </w:rPr>
        <w:t xml:space="preserve"> Sva vozila </w:t>
      </w:r>
      <w:r>
        <w:rPr>
          <w:i/>
          <w:sz w:val="24"/>
          <w:szCs w:val="24"/>
        </w:rPr>
        <w:t>za odvojeno prikupljanje otpada</w:t>
      </w:r>
      <w:r>
        <w:rPr>
          <w:b/>
          <w:i/>
          <w:sz w:val="24"/>
          <w:szCs w:val="24"/>
        </w:rPr>
        <w:t xml:space="preserve"> </w:t>
      </w:r>
      <w:r>
        <w:rPr>
          <w:i/>
          <w:color w:val="000000"/>
          <w:sz w:val="24"/>
          <w:szCs w:val="24"/>
        </w:rPr>
        <w:t>su nabavljena samostalno. Za odvojeno prikupljanje otpada koristi se:</w:t>
      </w:r>
    </w:p>
    <w:p w:rsidR="00ED26E0" w:rsidRDefault="001038C9" w:rsidP="001038C9">
      <w:pPr>
        <w:spacing w:before="120" w:after="120" w:line="240" w:lineRule="auto"/>
        <w:ind w:left="426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 xml:space="preserve">- MA 415 AK – </w:t>
      </w:r>
      <w:proofErr w:type="spellStart"/>
      <w:r>
        <w:rPr>
          <w:i/>
          <w:color w:val="000000"/>
          <w:sz w:val="24"/>
          <w:szCs w:val="24"/>
        </w:rPr>
        <w:t>Specijal</w:t>
      </w:r>
      <w:proofErr w:type="spellEnd"/>
      <w:r>
        <w:rPr>
          <w:i/>
          <w:color w:val="000000"/>
          <w:sz w:val="24"/>
          <w:szCs w:val="24"/>
        </w:rPr>
        <w:t xml:space="preserve"> MAN</w:t>
      </w:r>
    </w:p>
    <w:p w:rsidR="00ED26E0" w:rsidRDefault="001038C9" w:rsidP="001038C9">
      <w:pPr>
        <w:spacing w:before="120" w:after="120" w:line="240" w:lineRule="auto"/>
        <w:ind w:left="426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>- MA 391 BL – Mitsubishi</w:t>
      </w:r>
    </w:p>
    <w:p w:rsidR="00ED26E0" w:rsidRDefault="001038C9" w:rsidP="001038C9">
      <w:pPr>
        <w:spacing w:before="120" w:after="120" w:line="240" w:lineRule="auto"/>
        <w:ind w:left="426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>- Ma 591 AK – Kiper MAN</w:t>
      </w:r>
    </w:p>
    <w:p w:rsidR="00ED26E0" w:rsidRDefault="001038C9" w:rsidP="001038C9">
      <w:pPr>
        <w:spacing w:before="120" w:after="120" w:line="240" w:lineRule="auto"/>
        <w:ind w:left="426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 xml:space="preserve">U narednom razdoblju planira se nabava dodatnih vozila putem </w:t>
      </w:r>
      <w:r>
        <w:rPr>
          <w:b/>
          <w:bCs/>
          <w:i/>
          <w:color w:val="000000"/>
          <w:sz w:val="24"/>
          <w:szCs w:val="24"/>
        </w:rPr>
        <w:t>Javnog poziva za nabavu vozila za odvojeno prikupljanje otpada</w:t>
      </w:r>
      <w:r>
        <w:rPr>
          <w:i/>
          <w:color w:val="000000"/>
          <w:sz w:val="24"/>
          <w:szCs w:val="24"/>
        </w:rPr>
        <w:t xml:space="preserve"> koje tokom 2018. godine raspisati </w:t>
      </w:r>
      <w:r>
        <w:rPr>
          <w:b/>
          <w:bCs/>
          <w:i/>
          <w:color w:val="000000"/>
          <w:sz w:val="24"/>
          <w:szCs w:val="24"/>
        </w:rPr>
        <w:t>Ministarstvo zaštite okoliša i energetike.</w:t>
      </w:r>
    </w:p>
    <w:p w:rsidR="00ED26E0" w:rsidRDefault="001038C9" w:rsidP="001038C9">
      <w:pPr>
        <w:spacing w:before="120" w:after="120" w:line="240" w:lineRule="auto"/>
        <w:ind w:left="426"/>
        <w:jc w:val="both"/>
      </w:pPr>
      <w:r>
        <w:rPr>
          <w:b/>
          <w:i/>
          <w:color w:val="000000"/>
          <w:sz w:val="24"/>
          <w:szCs w:val="24"/>
        </w:rPr>
        <w:t>4.4.</w:t>
      </w:r>
      <w:r>
        <w:rPr>
          <w:i/>
          <w:color w:val="000000"/>
          <w:sz w:val="24"/>
          <w:szCs w:val="24"/>
        </w:rPr>
        <w:t xml:space="preserve"> Trenutno stanje nabavljene opreme za odvojeno prikupljanje otpada:</w:t>
      </w:r>
    </w:p>
    <w:p w:rsidR="00ED26E0" w:rsidRDefault="001038C9" w:rsidP="001038C9">
      <w:pPr>
        <w:pStyle w:val="Odlomakpopisa"/>
        <w:spacing w:before="120" w:after="120" w:line="240" w:lineRule="auto"/>
        <w:ind w:left="426"/>
        <w:jc w:val="both"/>
      </w:pPr>
      <w:r>
        <w:rPr>
          <w:i/>
          <w:color w:val="000000"/>
          <w:sz w:val="24"/>
          <w:szCs w:val="24"/>
        </w:rPr>
        <w:t>Spremnici na zelenim otocima (Slika 1.)</w:t>
      </w:r>
    </w:p>
    <w:p w:rsidR="00ED26E0" w:rsidRDefault="001038C9" w:rsidP="001038C9">
      <w:pPr>
        <w:pStyle w:val="Odlomakpopisa"/>
        <w:spacing w:before="120" w:after="120" w:line="240" w:lineRule="auto"/>
        <w:ind w:left="426"/>
        <w:jc w:val="both"/>
      </w:pPr>
      <w:r>
        <w:rPr>
          <w:i/>
          <w:color w:val="000000"/>
          <w:sz w:val="24"/>
          <w:szCs w:val="24"/>
        </w:rPr>
        <w:t>16 spremnika o 3m</w:t>
      </w:r>
      <w:r>
        <w:rPr>
          <w:i/>
          <w:color w:val="000000"/>
          <w:sz w:val="24"/>
          <w:szCs w:val="24"/>
          <w:vertAlign w:val="superscript"/>
        </w:rPr>
        <w:t>3</w:t>
      </w:r>
      <w:r>
        <w:rPr>
          <w:i/>
          <w:color w:val="000000"/>
          <w:sz w:val="24"/>
          <w:szCs w:val="24"/>
        </w:rPr>
        <w:t xml:space="preserve"> za odvojeno prikupljanje papira</w:t>
      </w:r>
    </w:p>
    <w:p w:rsidR="00ED26E0" w:rsidRDefault="001038C9" w:rsidP="001038C9">
      <w:pPr>
        <w:pStyle w:val="Odlomakpopisa"/>
        <w:spacing w:before="120" w:after="120" w:line="240" w:lineRule="auto"/>
        <w:ind w:left="426"/>
        <w:jc w:val="both"/>
      </w:pPr>
      <w:r>
        <w:rPr>
          <w:i/>
          <w:color w:val="000000"/>
          <w:sz w:val="24"/>
          <w:szCs w:val="24"/>
        </w:rPr>
        <w:t>15 spremnika od 3m</w:t>
      </w:r>
      <w:r>
        <w:rPr>
          <w:i/>
          <w:color w:val="000000"/>
          <w:sz w:val="24"/>
          <w:szCs w:val="24"/>
          <w:vertAlign w:val="superscript"/>
        </w:rPr>
        <w:t>3</w:t>
      </w:r>
      <w:r>
        <w:rPr>
          <w:i/>
          <w:color w:val="000000"/>
          <w:sz w:val="24"/>
          <w:szCs w:val="24"/>
        </w:rPr>
        <w:t xml:space="preserve"> za odvojeno prikupljanje plastike</w:t>
      </w:r>
    </w:p>
    <w:p w:rsidR="00ED26E0" w:rsidRDefault="001038C9" w:rsidP="001038C9">
      <w:pPr>
        <w:pStyle w:val="Odlomakpopisa"/>
        <w:spacing w:before="120" w:after="120" w:line="240" w:lineRule="auto"/>
        <w:ind w:left="426"/>
        <w:jc w:val="both"/>
      </w:pPr>
      <w:r>
        <w:rPr>
          <w:i/>
          <w:color w:val="000000"/>
          <w:sz w:val="24"/>
          <w:szCs w:val="24"/>
        </w:rPr>
        <w:t>U stambeno poslovnim zgradama:</w:t>
      </w:r>
    </w:p>
    <w:p w:rsidR="00ED26E0" w:rsidRDefault="001038C9" w:rsidP="001038C9">
      <w:pPr>
        <w:pStyle w:val="Odlomakpopisa"/>
        <w:spacing w:before="120" w:after="120" w:line="240" w:lineRule="auto"/>
        <w:ind w:left="426"/>
        <w:jc w:val="both"/>
      </w:pPr>
      <w:r>
        <w:rPr>
          <w:i/>
          <w:color w:val="000000"/>
          <w:sz w:val="24"/>
          <w:szCs w:val="24"/>
        </w:rPr>
        <w:t>150 spremnika od 120 l za odvojeno prikupljanje papira</w:t>
      </w:r>
    </w:p>
    <w:p w:rsidR="00ED26E0" w:rsidRDefault="001038C9" w:rsidP="001038C9">
      <w:pPr>
        <w:pStyle w:val="Odlomakpopisa"/>
        <w:spacing w:before="120" w:after="120" w:line="240" w:lineRule="auto"/>
        <w:ind w:left="426"/>
        <w:jc w:val="both"/>
        <w:rPr>
          <w:i/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>Sva navedena oprema nabavljena je samostalno.</w:t>
      </w:r>
    </w:p>
    <w:p w:rsidR="00ED26E0" w:rsidRDefault="00ED26E0">
      <w:pPr>
        <w:pStyle w:val="Odlomakpopisa"/>
        <w:spacing w:before="120" w:after="120" w:line="240" w:lineRule="auto"/>
        <w:ind w:left="360"/>
        <w:jc w:val="both"/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000000"/>
          <w:sz w:val="24"/>
          <w:szCs w:val="24"/>
        </w:rPr>
      </w:pPr>
    </w:p>
    <w:p w:rsidR="00ED26E0" w:rsidRDefault="001038C9">
      <w:pPr>
        <w:pStyle w:val="Odlomakpopisa"/>
        <w:spacing w:before="120" w:after="120" w:line="240" w:lineRule="auto"/>
        <w:ind w:left="360"/>
        <w:jc w:val="both"/>
        <w:rPr>
          <w:i/>
          <w:color w:val="000000"/>
          <w:sz w:val="24"/>
          <w:szCs w:val="24"/>
        </w:rPr>
      </w:pPr>
      <w:r>
        <w:rPr>
          <w:i/>
          <w:noProof/>
          <w:color w:val="000000"/>
          <w:sz w:val="24"/>
          <w:szCs w:val="24"/>
        </w:rPr>
        <w:lastRenderedPageBreak/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posOffset>-7620</wp:posOffset>
            </wp:positionH>
            <wp:positionV relativeFrom="paragraph">
              <wp:posOffset>-45720</wp:posOffset>
            </wp:positionV>
            <wp:extent cx="5532120" cy="2895600"/>
            <wp:effectExtent l="0" t="0" r="0" b="0"/>
            <wp:wrapSquare wrapText="largest"/>
            <wp:docPr id="2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12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1038C9">
      <w:pPr>
        <w:pStyle w:val="Odlomakpopisa"/>
        <w:spacing w:before="120" w:after="120" w:line="240" w:lineRule="auto"/>
        <w:ind w:left="360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>Slika 1. kartografski prikaz zelenih otoka</w:t>
      </w: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sz w:val="24"/>
          <w:szCs w:val="24"/>
        </w:rPr>
      </w:pPr>
    </w:p>
    <w:p w:rsidR="00ED26E0" w:rsidRDefault="001038C9">
      <w:pPr>
        <w:pStyle w:val="Odlomakpopisa"/>
        <w:spacing w:before="120" w:after="120" w:line="240" w:lineRule="auto"/>
        <w:ind w:left="360"/>
        <w:jc w:val="both"/>
      </w:pPr>
      <w:r>
        <w:rPr>
          <w:i/>
          <w:color w:val="000000"/>
          <w:sz w:val="24"/>
          <w:szCs w:val="24"/>
        </w:rPr>
        <w:t>Tablica 1. Prikaz rasporeda spremnika po zelenim otocima</w:t>
      </w:r>
    </w:p>
    <w:p w:rsidR="00ED26E0" w:rsidRDefault="001038C9">
      <w:pPr>
        <w:pStyle w:val="Odlomakpopisa"/>
        <w:spacing w:before="120" w:after="120" w:line="240" w:lineRule="auto"/>
        <w:ind w:left="360"/>
        <w:jc w:val="both"/>
        <w:rPr>
          <w:i/>
          <w:sz w:val="24"/>
          <w:szCs w:val="24"/>
        </w:rPr>
      </w:pPr>
      <w:r>
        <w:rPr>
          <w:i/>
          <w:noProof/>
          <w:sz w:val="24"/>
          <w:szCs w:val="24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4832985" cy="3229610"/>
            <wp:effectExtent l="0" t="0" r="0" b="0"/>
            <wp:wrapSquare wrapText="largest"/>
            <wp:docPr id="3" name="Objec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ject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985" cy="322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00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00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00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00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00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jc w:val="both"/>
        <w:rPr>
          <w:i/>
          <w:color w:val="000000"/>
          <w:sz w:val="24"/>
          <w:szCs w:val="24"/>
        </w:rPr>
      </w:pPr>
    </w:p>
    <w:p w:rsidR="00ED26E0" w:rsidRDefault="001038C9">
      <w:pPr>
        <w:pStyle w:val="Odlomakpopisa"/>
        <w:spacing w:before="120" w:after="120" w:line="240" w:lineRule="auto"/>
        <w:ind w:left="360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>U narednom periodu, zbog implementacije sustava odvojenog prikupljanja otpada od vrata do vrata planira se:</w:t>
      </w:r>
    </w:p>
    <w:p w:rsidR="00ED26E0" w:rsidRDefault="001038C9">
      <w:pPr>
        <w:pStyle w:val="Odlomakpopisa"/>
        <w:spacing w:before="120" w:after="120" w:line="240" w:lineRule="auto"/>
        <w:ind w:left="360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>- nadogradnje na 4 vozila za sustav evidencije pražnjenja spremnika</w:t>
      </w:r>
    </w:p>
    <w:p w:rsidR="00ED26E0" w:rsidRDefault="001038C9">
      <w:pPr>
        <w:pStyle w:val="Odlomakpopisa"/>
        <w:spacing w:before="120" w:after="120" w:line="240" w:lineRule="auto"/>
        <w:ind w:left="360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 xml:space="preserve">- dodjela </w:t>
      </w:r>
      <w:proofErr w:type="spellStart"/>
      <w:r>
        <w:rPr>
          <w:i/>
          <w:color w:val="000000"/>
          <w:sz w:val="24"/>
          <w:szCs w:val="24"/>
        </w:rPr>
        <w:t>čipiranih</w:t>
      </w:r>
      <w:proofErr w:type="spellEnd"/>
      <w:r>
        <w:rPr>
          <w:i/>
          <w:color w:val="000000"/>
          <w:sz w:val="24"/>
          <w:szCs w:val="24"/>
        </w:rPr>
        <w:t xml:space="preserve"> spremnika od 120l i 240l obiteljskim kućanstvima za prikupljanje MKO (oko 2900 spremnika)</w:t>
      </w:r>
    </w:p>
    <w:p w:rsidR="00ED26E0" w:rsidRDefault="001038C9">
      <w:pPr>
        <w:pStyle w:val="Odlomakpopisa"/>
        <w:spacing w:before="120" w:after="120" w:line="240" w:lineRule="auto"/>
        <w:ind w:left="360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 xml:space="preserve">- nadogradnje s čipom za evidenciju postojećih MOLOK spremnika za MKO i </w:t>
      </w:r>
      <w:proofErr w:type="spellStart"/>
      <w:r>
        <w:rPr>
          <w:i/>
          <w:color w:val="000000"/>
          <w:sz w:val="24"/>
          <w:szCs w:val="24"/>
        </w:rPr>
        <w:t>dodijela</w:t>
      </w:r>
      <w:proofErr w:type="spellEnd"/>
      <w:r>
        <w:rPr>
          <w:i/>
          <w:color w:val="000000"/>
          <w:sz w:val="24"/>
          <w:szCs w:val="24"/>
        </w:rPr>
        <w:t xml:space="preserve"> kartica korisnicima</w:t>
      </w:r>
    </w:p>
    <w:p w:rsidR="00ED26E0" w:rsidRDefault="001038C9">
      <w:pPr>
        <w:pStyle w:val="Odlomakpopisa"/>
        <w:spacing w:before="120" w:after="120" w:line="240" w:lineRule="auto"/>
        <w:ind w:left="360"/>
        <w:jc w:val="both"/>
      </w:pPr>
      <w:r>
        <w:rPr>
          <w:i/>
          <w:color w:val="000000"/>
          <w:sz w:val="24"/>
          <w:szCs w:val="24"/>
        </w:rPr>
        <w:t>- Dodjela spremnika za odvojeno prikupljanje papira, plastike, metala i stakla, te dodjela vrećica za odvojeno prikupljanje papira i plastike.</w:t>
      </w:r>
    </w:p>
    <w:p w:rsidR="00ED26E0" w:rsidRDefault="001038C9">
      <w:pPr>
        <w:pStyle w:val="Odlomakpopisa"/>
        <w:spacing w:before="120" w:after="120" w:line="240" w:lineRule="auto"/>
        <w:ind w:left="360"/>
        <w:jc w:val="both"/>
        <w:rPr>
          <w:color w:val="000000"/>
        </w:rPr>
      </w:pPr>
      <w:r>
        <w:rPr>
          <w:i/>
          <w:color w:val="000000"/>
          <w:sz w:val="24"/>
          <w:szCs w:val="24"/>
        </w:rPr>
        <w:t>Realizacija nabave je 2018 godina.</w:t>
      </w: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  <w:shd w:val="clear" w:color="auto" w:fill="FFFF00"/>
        </w:rPr>
      </w:pPr>
    </w:p>
    <w:p w:rsidR="00ED26E0" w:rsidRDefault="001038C9" w:rsidP="001038C9">
      <w:pPr>
        <w:spacing w:before="120" w:after="120" w:line="240" w:lineRule="auto"/>
        <w:ind w:left="426"/>
        <w:jc w:val="both"/>
      </w:pPr>
      <w:r>
        <w:rPr>
          <w:b/>
          <w:i/>
          <w:color w:val="000000"/>
          <w:sz w:val="24"/>
          <w:szCs w:val="24"/>
        </w:rPr>
        <w:t>4.5.</w:t>
      </w:r>
      <w:r>
        <w:rPr>
          <w:i/>
          <w:color w:val="000000"/>
          <w:sz w:val="24"/>
          <w:szCs w:val="24"/>
        </w:rPr>
        <w:t xml:space="preserve"> Izgradnja </w:t>
      </w:r>
      <w:proofErr w:type="spellStart"/>
      <w:r>
        <w:rPr>
          <w:i/>
          <w:color w:val="000000"/>
          <w:sz w:val="24"/>
          <w:szCs w:val="24"/>
        </w:rPr>
        <w:t>Reciklažnog</w:t>
      </w:r>
      <w:proofErr w:type="spellEnd"/>
      <w:r>
        <w:rPr>
          <w:i/>
          <w:color w:val="000000"/>
          <w:sz w:val="24"/>
          <w:szCs w:val="24"/>
        </w:rPr>
        <w:t xml:space="preserve"> dvorišta je u rješavanju ishođenja adekvatne lokacije i imovinsko-pravnih odnosa. Do realizacije projekta za zamjenu se koristi privremeno </w:t>
      </w:r>
      <w:proofErr w:type="spellStart"/>
      <w:r>
        <w:rPr>
          <w:i/>
          <w:color w:val="000000"/>
          <w:sz w:val="24"/>
          <w:szCs w:val="24"/>
        </w:rPr>
        <w:lastRenderedPageBreak/>
        <w:t>reciklažno</w:t>
      </w:r>
      <w:proofErr w:type="spellEnd"/>
      <w:r>
        <w:rPr>
          <w:i/>
          <w:color w:val="000000"/>
          <w:sz w:val="24"/>
          <w:szCs w:val="24"/>
        </w:rPr>
        <w:t xml:space="preserve"> dvorište (Slika 2.) na </w:t>
      </w:r>
      <w:proofErr w:type="spellStart"/>
      <w:r>
        <w:rPr>
          <w:i/>
          <w:color w:val="000000"/>
          <w:sz w:val="24"/>
          <w:szCs w:val="24"/>
        </w:rPr>
        <w:t>Zagonu</w:t>
      </w:r>
      <w:proofErr w:type="spellEnd"/>
      <w:r>
        <w:rPr>
          <w:i/>
          <w:color w:val="000000"/>
          <w:sz w:val="24"/>
          <w:szCs w:val="24"/>
        </w:rPr>
        <w:t xml:space="preserve"> u k.o. Makarska-Makar, te uskoro dolaze dva mobilna </w:t>
      </w:r>
      <w:proofErr w:type="spellStart"/>
      <w:r>
        <w:rPr>
          <w:i/>
          <w:color w:val="000000"/>
          <w:sz w:val="24"/>
          <w:szCs w:val="24"/>
        </w:rPr>
        <w:t>reciklažna</w:t>
      </w:r>
      <w:proofErr w:type="spellEnd"/>
      <w:r>
        <w:rPr>
          <w:i/>
          <w:color w:val="000000"/>
          <w:sz w:val="24"/>
          <w:szCs w:val="24"/>
        </w:rPr>
        <w:t xml:space="preserve"> dvorišta. Planirano </w:t>
      </w:r>
      <w:proofErr w:type="spellStart"/>
      <w:r>
        <w:rPr>
          <w:i/>
          <w:color w:val="000000"/>
          <w:sz w:val="24"/>
          <w:szCs w:val="24"/>
        </w:rPr>
        <w:t>reciklažno</w:t>
      </w:r>
      <w:proofErr w:type="spellEnd"/>
      <w:r>
        <w:rPr>
          <w:i/>
          <w:color w:val="000000"/>
          <w:sz w:val="24"/>
          <w:szCs w:val="24"/>
        </w:rPr>
        <w:t xml:space="preserve"> dvorište koristiti će se samostalno za potrebe Grada Makarske. Zaprimati će se određeni ključni brojevi iz grupa 8, 15, 16, 17 i 20 iz Kataloga otpada. Očekivano vrijeme realizacije je 2020.godina.</w:t>
      </w:r>
    </w:p>
    <w:p w:rsidR="00ED26E0" w:rsidRDefault="00ED26E0">
      <w:pPr>
        <w:spacing w:before="120" w:after="120" w:line="240" w:lineRule="auto"/>
        <w:jc w:val="both"/>
        <w:rPr>
          <w:i/>
          <w:color w:val="000000"/>
          <w:sz w:val="24"/>
          <w:szCs w:val="24"/>
          <w:shd w:val="clear" w:color="auto" w:fill="FFFF00"/>
        </w:rPr>
      </w:pPr>
    </w:p>
    <w:p w:rsidR="00ED26E0" w:rsidRDefault="001038C9">
      <w:pPr>
        <w:spacing w:before="120" w:after="120" w:line="240" w:lineRule="auto"/>
        <w:jc w:val="both"/>
        <w:rPr>
          <w:color w:val="000000"/>
        </w:rPr>
      </w:pPr>
      <w:r>
        <w:rPr>
          <w:noProof/>
        </w:rPr>
        <w:drawing>
          <wp:anchor distT="0" distB="0" distL="0" distR="0" simplePos="0" relativeHeight="5" behindDoc="0" locked="0" layoutInCell="1" allowOverlap="1">
            <wp:simplePos x="0" y="0"/>
            <wp:positionH relativeFrom="column">
              <wp:posOffset>-105410</wp:posOffset>
            </wp:positionH>
            <wp:positionV relativeFrom="paragraph">
              <wp:posOffset>111760</wp:posOffset>
            </wp:positionV>
            <wp:extent cx="5760720" cy="2185670"/>
            <wp:effectExtent l="0" t="0" r="0" b="0"/>
            <wp:wrapSquare wrapText="largest"/>
            <wp:docPr id="4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85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000000"/>
        </w:rPr>
        <w:t xml:space="preserve">Slika 2. Prikaz lokacije privremenog </w:t>
      </w:r>
      <w:proofErr w:type="spellStart"/>
      <w:r>
        <w:rPr>
          <w:color w:val="000000"/>
        </w:rPr>
        <w:t>reciklažnog</w:t>
      </w:r>
      <w:proofErr w:type="spellEnd"/>
      <w:r>
        <w:rPr>
          <w:color w:val="000000"/>
        </w:rPr>
        <w:t xml:space="preserve"> dvorišta na </w:t>
      </w:r>
      <w:proofErr w:type="spellStart"/>
      <w:r>
        <w:rPr>
          <w:color w:val="000000"/>
        </w:rPr>
        <w:t>Zagonu</w:t>
      </w:r>
      <w:proofErr w:type="spellEnd"/>
      <w:r>
        <w:rPr>
          <w:color w:val="000000"/>
        </w:rPr>
        <w:t xml:space="preserve"> (snimak terena preuzet s </w:t>
      </w:r>
      <w:hyperlink r:id="rId12">
        <w:r>
          <w:rPr>
            <w:rStyle w:val="InternetLink"/>
            <w:color w:val="000000"/>
          </w:rPr>
          <w:t>https://geoportal.dgu.hr/</w:t>
        </w:r>
      </w:hyperlink>
      <w:hyperlink>
        <w:r>
          <w:rPr>
            <w:color w:val="000000"/>
          </w:rPr>
          <w:t>)</w:t>
        </w:r>
      </w:hyperlink>
    </w:p>
    <w:p w:rsidR="00ED26E0" w:rsidRDefault="00ED26E0">
      <w:pPr>
        <w:spacing w:before="120" w:after="120" w:line="240" w:lineRule="auto"/>
        <w:jc w:val="both"/>
        <w:rPr>
          <w:color w:val="000000"/>
        </w:rPr>
      </w:pPr>
    </w:p>
    <w:p w:rsidR="00ED26E0" w:rsidRDefault="001038C9" w:rsidP="001038C9">
      <w:pPr>
        <w:pStyle w:val="Odlomakpopisa"/>
        <w:spacing w:before="120" w:after="120" w:line="240" w:lineRule="auto"/>
        <w:ind w:left="284"/>
        <w:jc w:val="both"/>
        <w:rPr>
          <w:color w:val="000000"/>
        </w:rPr>
      </w:pPr>
      <w:r>
        <w:rPr>
          <w:b/>
          <w:i/>
          <w:color w:val="000000"/>
          <w:sz w:val="24"/>
          <w:szCs w:val="24"/>
        </w:rPr>
        <w:t>4.6.</w:t>
      </w:r>
      <w:r>
        <w:rPr>
          <w:i/>
          <w:color w:val="000000"/>
          <w:sz w:val="24"/>
          <w:szCs w:val="24"/>
        </w:rPr>
        <w:t xml:space="preserve"> Grad Makarska samostalno nabavlja 2 mobilna </w:t>
      </w:r>
      <w:proofErr w:type="spellStart"/>
      <w:r>
        <w:rPr>
          <w:i/>
          <w:color w:val="000000"/>
          <w:sz w:val="24"/>
          <w:szCs w:val="24"/>
        </w:rPr>
        <w:t>reciklažna</w:t>
      </w:r>
      <w:proofErr w:type="spellEnd"/>
      <w:r>
        <w:rPr>
          <w:i/>
          <w:color w:val="000000"/>
          <w:sz w:val="24"/>
          <w:szCs w:val="24"/>
        </w:rPr>
        <w:t xml:space="preserve"> dvorišta. Proces nabave je završen, očekuje se skora isporuka opreme. Predviđa se korištenje jednog mobilnog RD za područje grada Makarske, (izmjenično po kvartovima), a drugo mobilno RD se planira izmjenično postavljati po naseljima. Vrijeme realizacije 2018. godina.</w:t>
      </w:r>
    </w:p>
    <w:p w:rsidR="00ED26E0" w:rsidRDefault="00ED26E0" w:rsidP="001038C9">
      <w:pPr>
        <w:pStyle w:val="Odlomakpopisa"/>
        <w:spacing w:before="120" w:after="120" w:line="240" w:lineRule="auto"/>
        <w:ind w:left="284"/>
        <w:jc w:val="both"/>
        <w:rPr>
          <w:i/>
          <w:color w:val="FF0000"/>
          <w:sz w:val="24"/>
          <w:szCs w:val="24"/>
        </w:rPr>
      </w:pPr>
    </w:p>
    <w:p w:rsidR="00ED26E0" w:rsidRDefault="001038C9" w:rsidP="001038C9">
      <w:pPr>
        <w:pStyle w:val="Odlomakpopisa"/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>4.7.</w:t>
      </w:r>
      <w:r>
        <w:rPr>
          <w:i/>
          <w:color w:val="000000"/>
          <w:sz w:val="24"/>
          <w:szCs w:val="24"/>
        </w:rPr>
        <w:t xml:space="preserve"> Nije planirana izgradnja </w:t>
      </w:r>
      <w:proofErr w:type="spellStart"/>
      <w:r>
        <w:rPr>
          <w:i/>
          <w:color w:val="000000"/>
          <w:sz w:val="24"/>
          <w:szCs w:val="24"/>
        </w:rPr>
        <w:t>reciklažnih</w:t>
      </w:r>
      <w:proofErr w:type="spellEnd"/>
      <w:r>
        <w:rPr>
          <w:i/>
          <w:color w:val="000000"/>
          <w:sz w:val="24"/>
          <w:szCs w:val="24"/>
        </w:rPr>
        <w:t xml:space="preserve"> dvorišta za građevni otpad. Geomorfološki i reljefno Grad Makarska na svojoj površini nema adekvatnih lokacija za planiranje navedenog odlagališta (na sjeveru se nalazi zaštićeno područje park prirode Biokovo, a na jugu pomorsko dobro).</w:t>
      </w:r>
    </w:p>
    <w:p w:rsidR="00ED26E0" w:rsidRDefault="001038C9" w:rsidP="001038C9">
      <w:pPr>
        <w:pStyle w:val="Odlomakpopisa"/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>Odlaganje građevnog otpada planiramo riješiti sa susjednim jedinicama lokalne samouprave.</w:t>
      </w:r>
    </w:p>
    <w:p w:rsidR="00ED26E0" w:rsidRDefault="00ED26E0" w:rsidP="001038C9">
      <w:pPr>
        <w:pStyle w:val="Odlomakpopisa"/>
        <w:spacing w:before="120" w:after="120" w:line="240" w:lineRule="auto"/>
        <w:ind w:left="284"/>
        <w:jc w:val="both"/>
        <w:rPr>
          <w:i/>
          <w:color w:val="FF0000"/>
          <w:sz w:val="24"/>
          <w:szCs w:val="24"/>
        </w:rPr>
      </w:pPr>
    </w:p>
    <w:p w:rsidR="00ED26E0" w:rsidRDefault="001038C9" w:rsidP="001038C9">
      <w:pPr>
        <w:pStyle w:val="Odlomakpopisa"/>
        <w:spacing w:before="120" w:after="120" w:line="240" w:lineRule="auto"/>
        <w:ind w:left="284"/>
        <w:jc w:val="both"/>
        <w:rPr>
          <w:i/>
          <w:color w:val="FF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>4.8.</w:t>
      </w:r>
      <w:r>
        <w:rPr>
          <w:i/>
          <w:color w:val="000000"/>
          <w:sz w:val="24"/>
          <w:szCs w:val="24"/>
        </w:rPr>
        <w:t xml:space="preserve"> Centar za ponovnu upotrebu nije planiran na području Grada Makarske kao zasebna građevina. </w:t>
      </w:r>
    </w:p>
    <w:p w:rsidR="00ED26E0" w:rsidRDefault="00ED26E0" w:rsidP="001038C9">
      <w:pPr>
        <w:pStyle w:val="Odlomakpopisa"/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</w:p>
    <w:p w:rsidR="00ED26E0" w:rsidRDefault="001038C9" w:rsidP="001038C9">
      <w:pPr>
        <w:pStyle w:val="Odlomakpopisa"/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>4.9.</w:t>
      </w:r>
      <w:r>
        <w:rPr>
          <w:i/>
          <w:color w:val="000000"/>
          <w:sz w:val="24"/>
          <w:szCs w:val="24"/>
        </w:rPr>
        <w:t xml:space="preserve"> Na području Grada Makarske nije planirana izgradnja </w:t>
      </w:r>
      <w:proofErr w:type="spellStart"/>
      <w:r>
        <w:rPr>
          <w:i/>
          <w:color w:val="000000"/>
          <w:sz w:val="24"/>
          <w:szCs w:val="24"/>
        </w:rPr>
        <w:t>sortirnice</w:t>
      </w:r>
      <w:proofErr w:type="spellEnd"/>
      <w:r>
        <w:rPr>
          <w:i/>
          <w:color w:val="000000"/>
          <w:sz w:val="24"/>
          <w:szCs w:val="24"/>
        </w:rPr>
        <w:t xml:space="preserve"> zato što nemamo prostora za pronalaženje lokacije, te očekujemo otvaranje CGO </w:t>
      </w:r>
      <w:proofErr w:type="spellStart"/>
      <w:r>
        <w:rPr>
          <w:i/>
          <w:color w:val="000000"/>
          <w:sz w:val="24"/>
          <w:szCs w:val="24"/>
        </w:rPr>
        <w:t>Lećevica</w:t>
      </w:r>
      <w:proofErr w:type="spellEnd"/>
      <w:r>
        <w:rPr>
          <w:i/>
          <w:color w:val="000000"/>
          <w:sz w:val="24"/>
          <w:szCs w:val="24"/>
        </w:rPr>
        <w:t xml:space="preserve">, kako je predviđeno za 2021. godinu, u kojem je planirana </w:t>
      </w:r>
      <w:proofErr w:type="spellStart"/>
      <w:r>
        <w:rPr>
          <w:i/>
          <w:color w:val="000000"/>
          <w:sz w:val="24"/>
          <w:szCs w:val="24"/>
        </w:rPr>
        <w:t>sortirnica</w:t>
      </w:r>
      <w:proofErr w:type="spellEnd"/>
      <w:r>
        <w:rPr>
          <w:i/>
          <w:color w:val="000000"/>
          <w:sz w:val="24"/>
          <w:szCs w:val="24"/>
        </w:rPr>
        <w:t xml:space="preserve"> i </w:t>
      </w:r>
      <w:proofErr w:type="spellStart"/>
      <w:r>
        <w:rPr>
          <w:i/>
          <w:color w:val="000000"/>
          <w:sz w:val="24"/>
          <w:szCs w:val="24"/>
        </w:rPr>
        <w:t>kompostana</w:t>
      </w:r>
      <w:proofErr w:type="spellEnd"/>
      <w:r>
        <w:rPr>
          <w:i/>
          <w:color w:val="000000"/>
          <w:sz w:val="24"/>
          <w:szCs w:val="24"/>
        </w:rPr>
        <w:t xml:space="preserve">. Planiramo da će se dobro implementiranom mrežom komunalne infrastrukture i kontrolom na terenu dobiti veća razina čistoće frakcije već na samom kućnom pragom. </w:t>
      </w:r>
    </w:p>
    <w:p w:rsidR="00ED26E0" w:rsidRDefault="00ED26E0" w:rsidP="001038C9">
      <w:pPr>
        <w:pStyle w:val="Odlomakpopisa"/>
        <w:spacing w:before="120" w:after="120" w:line="240" w:lineRule="auto"/>
        <w:ind w:left="284"/>
        <w:jc w:val="both"/>
        <w:rPr>
          <w:i/>
          <w:color w:val="FF0000"/>
          <w:sz w:val="24"/>
          <w:szCs w:val="24"/>
        </w:rPr>
      </w:pPr>
    </w:p>
    <w:p w:rsidR="00ED26E0" w:rsidRDefault="001038C9" w:rsidP="001038C9">
      <w:pPr>
        <w:pStyle w:val="Odlomakpopisa"/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>4.10.</w:t>
      </w:r>
      <w:r>
        <w:rPr>
          <w:i/>
          <w:color w:val="000000"/>
          <w:sz w:val="24"/>
          <w:szCs w:val="24"/>
        </w:rPr>
        <w:t xml:space="preserve"> Trenutno na području Grada nemamo adekvatno područje za prikupljanje i </w:t>
      </w:r>
      <w:proofErr w:type="spellStart"/>
      <w:r>
        <w:rPr>
          <w:i/>
          <w:color w:val="000000"/>
          <w:sz w:val="24"/>
          <w:szCs w:val="24"/>
        </w:rPr>
        <w:t>kompostiranje</w:t>
      </w:r>
      <w:proofErr w:type="spellEnd"/>
      <w:r>
        <w:rPr>
          <w:i/>
          <w:color w:val="000000"/>
          <w:sz w:val="24"/>
          <w:szCs w:val="24"/>
        </w:rPr>
        <w:t xml:space="preserve"> </w:t>
      </w:r>
      <w:proofErr w:type="spellStart"/>
      <w:r>
        <w:rPr>
          <w:i/>
          <w:color w:val="000000"/>
          <w:sz w:val="24"/>
          <w:szCs w:val="24"/>
        </w:rPr>
        <w:t>biootpada</w:t>
      </w:r>
      <w:proofErr w:type="spellEnd"/>
      <w:r>
        <w:rPr>
          <w:i/>
          <w:color w:val="000000"/>
          <w:sz w:val="24"/>
          <w:szCs w:val="24"/>
        </w:rPr>
        <w:t xml:space="preserve">. Planira s </w:t>
      </w:r>
      <w:proofErr w:type="spellStart"/>
      <w:r>
        <w:rPr>
          <w:i/>
          <w:color w:val="000000"/>
          <w:sz w:val="24"/>
          <w:szCs w:val="24"/>
        </w:rPr>
        <w:t>ishodovanje</w:t>
      </w:r>
      <w:proofErr w:type="spellEnd"/>
      <w:r>
        <w:rPr>
          <w:i/>
          <w:color w:val="000000"/>
          <w:sz w:val="24"/>
          <w:szCs w:val="24"/>
        </w:rPr>
        <w:t xml:space="preserve"> lokacije i izgradnja </w:t>
      </w:r>
      <w:proofErr w:type="spellStart"/>
      <w:r>
        <w:rPr>
          <w:i/>
          <w:color w:val="000000"/>
          <w:sz w:val="24"/>
          <w:szCs w:val="24"/>
        </w:rPr>
        <w:t>kompostane</w:t>
      </w:r>
      <w:proofErr w:type="spellEnd"/>
      <w:r>
        <w:rPr>
          <w:i/>
          <w:color w:val="000000"/>
          <w:sz w:val="24"/>
          <w:szCs w:val="24"/>
        </w:rPr>
        <w:t>. Rok realizacije 2020. godina.</w:t>
      </w:r>
    </w:p>
    <w:p w:rsidR="00605C80" w:rsidRDefault="00605C80" w:rsidP="001038C9">
      <w:pPr>
        <w:pStyle w:val="Odlomakpopisa"/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</w:p>
    <w:p w:rsidR="00ED26E0" w:rsidRDefault="001038C9" w:rsidP="001038C9">
      <w:pPr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>4.11.</w:t>
      </w:r>
      <w:r>
        <w:rPr>
          <w:i/>
          <w:color w:val="000000"/>
          <w:sz w:val="24"/>
          <w:szCs w:val="24"/>
        </w:rPr>
        <w:t xml:space="preserve"> Nije planirana izgradnja </w:t>
      </w:r>
      <w:proofErr w:type="spellStart"/>
      <w:r>
        <w:rPr>
          <w:i/>
          <w:color w:val="000000"/>
          <w:sz w:val="24"/>
          <w:szCs w:val="24"/>
        </w:rPr>
        <w:t>bioplinskog</w:t>
      </w:r>
      <w:proofErr w:type="spellEnd"/>
      <w:r>
        <w:rPr>
          <w:i/>
          <w:color w:val="000000"/>
          <w:sz w:val="24"/>
          <w:szCs w:val="24"/>
        </w:rPr>
        <w:t xml:space="preserve"> postrojenja. </w:t>
      </w:r>
    </w:p>
    <w:p w:rsidR="00605C80" w:rsidRDefault="00605C80" w:rsidP="001038C9">
      <w:pPr>
        <w:spacing w:before="120" w:after="120" w:line="240" w:lineRule="auto"/>
        <w:ind w:left="284"/>
        <w:jc w:val="both"/>
        <w:rPr>
          <w:i/>
          <w:color w:val="FF0000"/>
          <w:sz w:val="24"/>
          <w:szCs w:val="24"/>
        </w:rPr>
      </w:pPr>
    </w:p>
    <w:p w:rsidR="00ED26E0" w:rsidRDefault="001038C9" w:rsidP="00605C80">
      <w:pPr>
        <w:spacing w:before="120" w:after="120" w:line="240" w:lineRule="auto"/>
        <w:ind w:left="284"/>
        <w:jc w:val="both"/>
        <w:rPr>
          <w:color w:val="FF0000"/>
        </w:rPr>
      </w:pPr>
      <w:r>
        <w:rPr>
          <w:b/>
          <w:i/>
          <w:color w:val="000000"/>
          <w:sz w:val="24"/>
          <w:szCs w:val="24"/>
        </w:rPr>
        <w:lastRenderedPageBreak/>
        <w:t>4.12.</w:t>
      </w:r>
      <w:r>
        <w:rPr>
          <w:i/>
          <w:color w:val="000000"/>
          <w:sz w:val="24"/>
          <w:szCs w:val="24"/>
        </w:rPr>
        <w:t xml:space="preserve"> Nije planirana izgradnja </w:t>
      </w:r>
      <w:r>
        <w:rPr>
          <w:i/>
          <w:sz w:val="24"/>
          <w:szCs w:val="24"/>
        </w:rPr>
        <w:t>građevine za gospodarenje otpadnim muljem iz uređaja za pročišćavanje otpadnih voda</w:t>
      </w:r>
      <w:r>
        <w:rPr>
          <w:i/>
          <w:color w:val="000000"/>
          <w:sz w:val="24"/>
          <w:szCs w:val="24"/>
        </w:rPr>
        <w:t xml:space="preserve"> jer je uspostava gospodarenja otpadnim muljem iz uređaja za pročišćavanje otpadnih voda u nadležnosti je Ministarstva zaštite okoliša i energetike, Ministarstva poljoprivrede i Hrvatskih voda. </w:t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i/>
          <w:color w:val="FF0000"/>
          <w:sz w:val="24"/>
          <w:szCs w:val="24"/>
        </w:rPr>
      </w:pPr>
    </w:p>
    <w:p w:rsidR="00ED26E0" w:rsidRDefault="001038C9" w:rsidP="00605C80">
      <w:pPr>
        <w:pStyle w:val="Odlomakpopisa"/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>4.13.</w:t>
      </w:r>
      <w:r>
        <w:rPr>
          <w:i/>
          <w:color w:val="000000"/>
          <w:sz w:val="24"/>
          <w:szCs w:val="24"/>
        </w:rPr>
        <w:t xml:space="preserve"> Planira se nabava opreme za sjeckanje granja i vrtnog otpada. Vrijeme realizacije 2020. godina.</w:t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i/>
          <w:color w:val="000000"/>
          <w:sz w:val="24"/>
          <w:szCs w:val="24"/>
        </w:rPr>
      </w:pPr>
    </w:p>
    <w:p w:rsidR="00ED26E0" w:rsidRDefault="001038C9" w:rsidP="00605C80">
      <w:pPr>
        <w:spacing w:before="120" w:after="120" w:line="240" w:lineRule="auto"/>
        <w:ind w:left="284"/>
        <w:jc w:val="both"/>
        <w:rPr>
          <w:color w:val="000000"/>
        </w:rPr>
      </w:pPr>
      <w:r>
        <w:rPr>
          <w:b/>
          <w:i/>
          <w:color w:val="000000"/>
          <w:sz w:val="24"/>
          <w:szCs w:val="24"/>
        </w:rPr>
        <w:t>4.14.</w:t>
      </w:r>
      <w:r>
        <w:rPr>
          <w:i/>
          <w:color w:val="000000"/>
          <w:sz w:val="24"/>
          <w:szCs w:val="24"/>
        </w:rPr>
        <w:t xml:space="preserve"> Kroz implementaciju komunalne opreme za odvojeno prikupljanje otpada na kućnom pragu, planira se i dodjela kućnih </w:t>
      </w:r>
      <w:proofErr w:type="spellStart"/>
      <w:r>
        <w:rPr>
          <w:i/>
          <w:color w:val="000000"/>
          <w:sz w:val="24"/>
          <w:szCs w:val="24"/>
        </w:rPr>
        <w:t>kompostera</w:t>
      </w:r>
      <w:proofErr w:type="spellEnd"/>
      <w:r>
        <w:rPr>
          <w:i/>
          <w:color w:val="000000"/>
          <w:sz w:val="24"/>
          <w:szCs w:val="24"/>
        </w:rPr>
        <w:t xml:space="preserve"> građanima koji imaju uvjetu za postavljanje i korištenje </w:t>
      </w:r>
      <w:proofErr w:type="spellStart"/>
      <w:r>
        <w:rPr>
          <w:i/>
          <w:color w:val="000000"/>
          <w:sz w:val="24"/>
          <w:szCs w:val="24"/>
        </w:rPr>
        <w:t>kompostera</w:t>
      </w:r>
      <w:proofErr w:type="spellEnd"/>
      <w:r>
        <w:rPr>
          <w:i/>
          <w:color w:val="000000"/>
          <w:sz w:val="24"/>
          <w:szCs w:val="24"/>
        </w:rPr>
        <w:t>. Predviđeno je da će građani dobiveni kompost koristiti za svoje potrebe. Očekivano vrijeme realizacije 2018. godina</w:t>
      </w:r>
    </w:p>
    <w:p w:rsidR="00ED26E0" w:rsidRDefault="00ED26E0">
      <w:pPr>
        <w:spacing w:before="120" w:after="120" w:line="240" w:lineRule="auto"/>
        <w:jc w:val="both"/>
        <w:rPr>
          <w:i/>
          <w:color w:val="FF0000"/>
          <w:sz w:val="24"/>
          <w:szCs w:val="24"/>
        </w:rPr>
      </w:pPr>
    </w:p>
    <w:p w:rsidR="00ED26E0" w:rsidRDefault="001038C9" w:rsidP="00605C80">
      <w:pPr>
        <w:spacing w:before="120" w:after="120" w:line="240" w:lineRule="auto"/>
        <w:ind w:left="284"/>
        <w:jc w:val="both"/>
        <w:rPr>
          <w:color w:val="000000"/>
        </w:rPr>
      </w:pPr>
      <w:r>
        <w:rPr>
          <w:b/>
          <w:i/>
          <w:color w:val="000000"/>
          <w:sz w:val="24"/>
          <w:szCs w:val="24"/>
        </w:rPr>
        <w:t>4.15</w:t>
      </w:r>
      <w:r>
        <w:rPr>
          <w:i/>
          <w:color w:val="000000"/>
          <w:sz w:val="24"/>
          <w:szCs w:val="24"/>
        </w:rPr>
        <w:t xml:space="preserve"> Novi cjenik javne usluge prikupljanja miješanog komunalnog otpada je trenutno u testnom procesu kako i vidjeli kako će se nove cijene odnositi na domaćinstva i na nove grupe u gospodarskim djelatnostima. Korisnici koji više otpada odvajaju, a manje stvaraju miješanog komunalnog otpada imati će manje cijene jer će imati manji broj odvoza miješanog komunalnog otpada. Rok realizacije je 2018. godina.</w:t>
      </w:r>
    </w:p>
    <w:p w:rsidR="00ED26E0" w:rsidRDefault="00ED26E0" w:rsidP="00605C80">
      <w:pPr>
        <w:pStyle w:val="Odlomakpopisa"/>
        <w:spacing w:before="120" w:after="120" w:line="240" w:lineRule="auto"/>
        <w:ind w:left="284"/>
        <w:jc w:val="both"/>
        <w:rPr>
          <w:i/>
          <w:color w:val="FF0000"/>
          <w:sz w:val="24"/>
          <w:szCs w:val="24"/>
        </w:rPr>
      </w:pPr>
    </w:p>
    <w:p w:rsidR="00ED26E0" w:rsidRDefault="001038C9" w:rsidP="00605C80">
      <w:pPr>
        <w:pStyle w:val="Odlomakpopisa"/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>4.16.</w:t>
      </w:r>
      <w:r>
        <w:rPr>
          <w:i/>
          <w:color w:val="000000"/>
          <w:sz w:val="24"/>
          <w:szCs w:val="24"/>
        </w:rPr>
        <w:t xml:space="preserve"> Uvođenje informatičkog sustava evidencije količine i vrste otpada je u procesu nabave programa i opreme koja nam je potrebna za uspostavu sustava. Rok realizacije je 2018. godina.</w:t>
      </w:r>
    </w:p>
    <w:p w:rsidR="00ED26E0" w:rsidRDefault="00ED26E0" w:rsidP="00605C80">
      <w:pPr>
        <w:pStyle w:val="Odlomakpopisa"/>
        <w:spacing w:before="120" w:after="120" w:line="240" w:lineRule="auto"/>
        <w:ind w:left="284"/>
        <w:jc w:val="both"/>
        <w:rPr>
          <w:i/>
          <w:color w:val="FF0000"/>
          <w:sz w:val="24"/>
          <w:szCs w:val="24"/>
        </w:rPr>
      </w:pPr>
    </w:p>
    <w:p w:rsidR="00ED26E0" w:rsidRDefault="001038C9" w:rsidP="00605C80">
      <w:pPr>
        <w:pStyle w:val="Odlomakpopisa"/>
        <w:spacing w:before="120" w:after="120" w:line="240" w:lineRule="auto"/>
        <w:ind w:left="284"/>
        <w:jc w:val="both"/>
        <w:rPr>
          <w:i/>
          <w:sz w:val="24"/>
          <w:szCs w:val="24"/>
        </w:rPr>
      </w:pPr>
      <w:r>
        <w:rPr>
          <w:b/>
          <w:i/>
          <w:sz w:val="24"/>
          <w:szCs w:val="24"/>
        </w:rPr>
        <w:t>4.17.</w:t>
      </w:r>
      <w:r>
        <w:rPr>
          <w:i/>
          <w:sz w:val="24"/>
          <w:szCs w:val="24"/>
        </w:rPr>
        <w:t xml:space="preserve"> Planira se uvođenje provedbe Zelene javne nabave. Krajnji rok realizacije 2022.</w:t>
      </w:r>
    </w:p>
    <w:p w:rsidR="00ED26E0" w:rsidRDefault="00ED26E0" w:rsidP="00605C80">
      <w:pPr>
        <w:pStyle w:val="Odlomakpopisa"/>
        <w:spacing w:before="120" w:after="120" w:line="240" w:lineRule="auto"/>
        <w:ind w:left="284"/>
        <w:jc w:val="both"/>
        <w:rPr>
          <w:i/>
          <w:color w:val="FF0000"/>
          <w:sz w:val="24"/>
          <w:szCs w:val="24"/>
        </w:rPr>
      </w:pPr>
    </w:p>
    <w:p w:rsidR="00ED26E0" w:rsidRDefault="001038C9" w:rsidP="00605C80">
      <w:pPr>
        <w:pStyle w:val="Odlomakpopisa"/>
        <w:spacing w:before="120" w:after="120" w:line="240" w:lineRule="auto"/>
        <w:ind w:left="284"/>
        <w:jc w:val="both"/>
      </w:pPr>
      <w:r>
        <w:rPr>
          <w:b/>
          <w:i/>
          <w:sz w:val="24"/>
          <w:szCs w:val="24"/>
        </w:rPr>
        <w:t>4.18.</w:t>
      </w:r>
      <w:r>
        <w:rPr>
          <w:i/>
          <w:sz w:val="24"/>
          <w:szCs w:val="24"/>
        </w:rPr>
        <w:t xml:space="preserve"> Grad Makarska, u Odsjeku za komunalno i prometno redarstvo, uz voditeljicu Odsjeka, ima zaposlena 3 komunalna redara i 2 prometna redara, te je u postupku oglas za popunjavanje radnog mjesta komunalnog redara-referenta (4 izvršitelja) na određeno vrijeme od 4 mjeseca. U 2019.g. planira se zapošljavanje još 4 izvršitelja komunalnog redara-referenta na neodređeno vrijeme te se također planira izmjena sistematizacije radnih mjesta kojom bi se, umjesto radnih mjesta komunalni redar i prometni redar, predvidjela radna mjesta komunalno-prometni redar, uslijed čega bi svi djelatnici navedenog Odsjeka, uz voditeljicu Odsjeka, mogli obavljati poslove komunalnog i prometnog redara, što bi u konačnici nakon popunjavanja još 4 radna mjesta iznosilo ukupno 9 komunalno-prometnih redara.</w:t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i/>
          <w:color w:val="FF0000"/>
          <w:sz w:val="24"/>
          <w:szCs w:val="24"/>
        </w:rPr>
      </w:pPr>
    </w:p>
    <w:p w:rsidR="00ED26E0" w:rsidRDefault="001038C9" w:rsidP="00605C80">
      <w:pPr>
        <w:pStyle w:val="Bezproreda"/>
        <w:ind w:left="284"/>
        <w:jc w:val="both"/>
        <w:rPr>
          <w:rFonts w:asciiTheme="minorHAnsi" w:hAnsiTheme="minorHAnsi" w:cstheme="minorHAnsi"/>
          <w:sz w:val="24"/>
          <w:szCs w:val="24"/>
          <w:lang w:eastAsia="hr-HR"/>
        </w:rPr>
      </w:pPr>
      <w:r>
        <w:rPr>
          <w:rFonts w:cstheme="minorHAnsi"/>
          <w:b/>
          <w:sz w:val="24"/>
          <w:szCs w:val="24"/>
          <w:lang w:eastAsia="hr-HR"/>
        </w:rPr>
        <w:t>4.19.</w:t>
      </w:r>
      <w:r>
        <w:rPr>
          <w:rFonts w:cstheme="minorHAnsi"/>
          <w:sz w:val="24"/>
          <w:szCs w:val="24"/>
          <w:lang w:eastAsia="hr-HR"/>
        </w:rPr>
        <w:t xml:space="preserve"> Gradsko vijeće Grada Makarske je na 6. sjednici održanoj dana 30. siječnja 2018 godine, donijelo novu Odluku o komunalnom redu radi usklađenja s iste </w:t>
      </w:r>
      <w:r>
        <w:rPr>
          <w:rFonts w:cstheme="minorHAnsi"/>
          <w:sz w:val="24"/>
          <w:szCs w:val="24"/>
        </w:rPr>
        <w:t>u dijelu koji se odnosi na skupljanje, odvoz i postupanje sa sakupljenim komunalnim otpadom</w:t>
      </w:r>
      <w:r>
        <w:rPr>
          <w:rFonts w:cstheme="minorHAnsi"/>
          <w:sz w:val="24"/>
          <w:szCs w:val="24"/>
          <w:lang w:eastAsia="hr-HR"/>
        </w:rPr>
        <w:t xml:space="preserve"> s odredbama </w:t>
      </w:r>
      <w:r>
        <w:rPr>
          <w:rFonts w:cstheme="minorHAnsi"/>
          <w:color w:val="000000"/>
          <w:sz w:val="24"/>
          <w:szCs w:val="24"/>
        </w:rPr>
        <w:t>Zakona o održivom gospodarenju otpadom („Narodne novine“, br. 94/13 i 73/17) i</w:t>
      </w:r>
      <w:r>
        <w:rPr>
          <w:rStyle w:val="BEZINDENTACIJEChar"/>
          <w:rFonts w:cstheme="minorHAnsi"/>
        </w:rPr>
        <w:t xml:space="preserve"> Uredbe o gospodarenju komunalnim otpadom („Narodne novine“, br. 50/</w:t>
      </w:r>
      <w:r>
        <w:rPr>
          <w:rFonts w:cstheme="minorHAnsi"/>
          <w:sz w:val="24"/>
          <w:szCs w:val="24"/>
        </w:rPr>
        <w:t>17). Navedena Odluka objavljena je u Glasniku Grada Makarske, broj 1/2018.</w:t>
      </w:r>
    </w:p>
    <w:p w:rsidR="00ED26E0" w:rsidRDefault="001038C9" w:rsidP="00605C80">
      <w:pPr>
        <w:pStyle w:val="Bezproreda"/>
        <w:ind w:left="284"/>
        <w:jc w:val="both"/>
        <w:rPr>
          <w:rFonts w:ascii="Times New Roman" w:hAnsi="Times New Roman"/>
          <w:sz w:val="24"/>
          <w:szCs w:val="24"/>
          <w:lang w:eastAsia="hr-HR"/>
        </w:rPr>
      </w:pPr>
      <w:r>
        <w:rPr>
          <w:rFonts w:ascii="Times New Roman" w:hAnsi="Times New Roman"/>
          <w:sz w:val="24"/>
          <w:szCs w:val="24"/>
          <w:lang w:eastAsia="hr-HR"/>
        </w:rPr>
        <w:t xml:space="preserve"> </w:t>
      </w:r>
    </w:p>
    <w:p w:rsidR="00ED26E0" w:rsidRDefault="001038C9" w:rsidP="00605C80">
      <w:pPr>
        <w:pStyle w:val="Odlomakpopisa"/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  <w:r>
        <w:rPr>
          <w:b/>
          <w:i/>
          <w:color w:val="000000"/>
          <w:sz w:val="24"/>
          <w:szCs w:val="24"/>
        </w:rPr>
        <w:t>4.20.</w:t>
      </w:r>
      <w:r>
        <w:rPr>
          <w:i/>
          <w:color w:val="000000"/>
          <w:sz w:val="24"/>
          <w:szCs w:val="24"/>
        </w:rPr>
        <w:t xml:space="preserve"> Sustav video nadzora na području Grada Makarske već postoji te se planira uključivanje novih lokacija pod video nadzor.</w:t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i/>
          <w:color w:val="FF0000"/>
          <w:sz w:val="24"/>
          <w:szCs w:val="24"/>
        </w:rPr>
      </w:pPr>
    </w:p>
    <w:p w:rsidR="00ED26E0" w:rsidRDefault="001038C9" w:rsidP="00605C80">
      <w:pPr>
        <w:pStyle w:val="Odlomakpopisa"/>
        <w:spacing w:before="120" w:after="120" w:line="240" w:lineRule="auto"/>
        <w:ind w:left="284"/>
        <w:jc w:val="both"/>
      </w:pPr>
      <w:r>
        <w:rPr>
          <w:b/>
          <w:sz w:val="24"/>
          <w:szCs w:val="24"/>
        </w:rPr>
        <w:lastRenderedPageBreak/>
        <w:t>4.21.</w:t>
      </w:r>
      <w:r>
        <w:rPr>
          <w:sz w:val="24"/>
          <w:szCs w:val="24"/>
        </w:rPr>
        <w:t xml:space="preserve"> Na području Grada Makarske trenutno nema lokacija onečišćenih nepropisno odbačenim otpadom. Grad Makarska je Planom gospodarenja otpadom 2017-2022. procijenio financijska sredstva za sanaciju ako se neke lokacije onečiste odbačenim otpadom.</w:t>
      </w:r>
    </w:p>
    <w:p w:rsidR="00ED26E0" w:rsidRDefault="00ED26E0" w:rsidP="00605C80">
      <w:pPr>
        <w:pStyle w:val="Odlomakpopisa"/>
        <w:spacing w:before="120" w:after="120" w:line="240" w:lineRule="auto"/>
        <w:ind w:left="284"/>
        <w:jc w:val="both"/>
        <w:rPr>
          <w:sz w:val="24"/>
          <w:szCs w:val="24"/>
        </w:rPr>
      </w:pPr>
    </w:p>
    <w:p w:rsidR="00ED26E0" w:rsidRDefault="001038C9" w:rsidP="00605C80">
      <w:pPr>
        <w:spacing w:before="120" w:after="120" w:line="240" w:lineRule="auto"/>
        <w:ind w:left="284"/>
        <w:jc w:val="both"/>
      </w:pPr>
      <w:r>
        <w:rPr>
          <w:b/>
          <w:szCs w:val="20"/>
        </w:rPr>
        <w:t>4.22.</w:t>
      </w:r>
      <w:r>
        <w:rPr>
          <w:szCs w:val="20"/>
        </w:rPr>
        <w:t xml:space="preserve"> Na području Grada Makarska, Makarski komunalac d.o.o. od 2015. održava edukativne aktivnosti koje će se nastaviti tijekom cijele godine. Također Makarski komunalac d.o.o. je provodio edukativne radionice za vrtićke uzraste (vrtić </w:t>
      </w:r>
      <w:proofErr w:type="spellStart"/>
      <w:r>
        <w:rPr>
          <w:szCs w:val="20"/>
        </w:rPr>
        <w:t>Ciciban</w:t>
      </w:r>
      <w:proofErr w:type="spellEnd"/>
      <w:r>
        <w:rPr>
          <w:szCs w:val="20"/>
        </w:rPr>
        <w:t>), kroz cijelu 2016. godinu što se nastavilo i u 2017. godini. Na Radiju Makarska Rivijera 4 puta dnevno emitira se „</w:t>
      </w:r>
      <w:proofErr w:type="spellStart"/>
      <w:r>
        <w:rPr>
          <w:szCs w:val="20"/>
        </w:rPr>
        <w:t>jingl</w:t>
      </w:r>
      <w:proofErr w:type="spellEnd"/>
      <w:r>
        <w:rPr>
          <w:szCs w:val="20"/>
        </w:rPr>
        <w:t xml:space="preserve">“ kojim se poziva na odgovorno gospodarenje otpadom (smanjenje proizvodnje otpada, razdvajanje otpada na zelenom otoku i korištenje privremenog </w:t>
      </w:r>
      <w:proofErr w:type="spellStart"/>
      <w:r>
        <w:rPr>
          <w:szCs w:val="20"/>
        </w:rPr>
        <w:t>reciklažnog</w:t>
      </w:r>
      <w:proofErr w:type="spellEnd"/>
      <w:r>
        <w:rPr>
          <w:szCs w:val="20"/>
        </w:rPr>
        <w:t xml:space="preserve"> dvorišta). Svi polu-podzemni kontejneri na području Grada Makarske su obilježeni naljepnicama i porukama koji potiču na odgovorno gospodarenje otpadom, a napravljene su u suradnji Makarskog komunalca d.o.o. i Dječjeg vrtića </w:t>
      </w:r>
      <w:proofErr w:type="spellStart"/>
      <w:r>
        <w:rPr>
          <w:szCs w:val="20"/>
        </w:rPr>
        <w:t>Ciciban</w:t>
      </w:r>
      <w:proofErr w:type="spellEnd"/>
      <w:r>
        <w:rPr>
          <w:szCs w:val="20"/>
        </w:rPr>
        <w:t>. Kroz 2016. godinu postavljenja je nova web stranica Makarskog komunalca d.o.o. koja je interaktivnija prema građanima; građani mogu dobiti dodatne informacije mjestima za odlaganje otpada, o prikupljanima posebnih vrsta otpada npr. organiziranom prikupljanju ostataka od božićnih drvaca i sl. Svakodnevno se informiraju korisnici o gospodarenju otpadom pri svakom kontaktu (telefonski pozivi, web stranica, osobno).</w:t>
      </w:r>
    </w:p>
    <w:p w:rsidR="00ED26E0" w:rsidRDefault="001038C9" w:rsidP="00605C80">
      <w:pPr>
        <w:spacing w:before="120" w:after="120" w:line="240" w:lineRule="auto"/>
        <w:ind w:left="284"/>
        <w:jc w:val="both"/>
      </w:pPr>
      <w:r>
        <w:rPr>
          <w:i/>
          <w:color w:val="000000"/>
          <w:sz w:val="28"/>
          <w:szCs w:val="24"/>
        </w:rPr>
        <w:t>U</w:t>
      </w:r>
      <w:r>
        <w:rPr>
          <w:i/>
          <w:color w:val="000000"/>
          <w:sz w:val="24"/>
          <w:szCs w:val="24"/>
        </w:rPr>
        <w:t xml:space="preserve"> planu je provedba novih edukativnih aktivnosti u suradnji Grada Makarske i Makarskog komunalca d.o.o. sukladno s planovima i ciljevima Plana gospodarenja otpadom Grada Makarske 2017.-2022. godine. Na otvoreni poziv za dostavu projektnih prijedloga za provedbu </w:t>
      </w:r>
      <w:r>
        <w:rPr>
          <w:b/>
          <w:bCs/>
          <w:i/>
          <w:color w:val="000000"/>
          <w:sz w:val="24"/>
          <w:szCs w:val="24"/>
        </w:rPr>
        <w:t>Programa izobrazbo-informativnih aktivnosti o održivom gospodarenju otpadom</w:t>
      </w:r>
      <w:r>
        <w:rPr>
          <w:i/>
          <w:color w:val="000000"/>
          <w:sz w:val="24"/>
          <w:szCs w:val="24"/>
        </w:rPr>
        <w:t xml:space="preserve"> </w:t>
      </w:r>
      <w:r>
        <w:rPr>
          <w:b/>
          <w:bCs/>
          <w:i/>
          <w:color w:val="000000"/>
          <w:sz w:val="24"/>
          <w:szCs w:val="24"/>
        </w:rPr>
        <w:t>MZOE-a,</w:t>
      </w:r>
      <w:r>
        <w:rPr>
          <w:i/>
          <w:color w:val="000000"/>
          <w:sz w:val="24"/>
          <w:szCs w:val="24"/>
        </w:rPr>
        <w:t xml:space="preserve"> prijavljujemo program s nizom aktivnosti: edukativne radionice u školama i vrtićima, letci i brošure za korisnike (više letaka o održivom gospodarenju otpadom, ponovnoj upotrebi i </w:t>
      </w:r>
      <w:proofErr w:type="spellStart"/>
      <w:r>
        <w:rPr>
          <w:i/>
          <w:color w:val="000000"/>
          <w:sz w:val="24"/>
          <w:szCs w:val="24"/>
        </w:rPr>
        <w:t>kompostiranju</w:t>
      </w:r>
      <w:proofErr w:type="spellEnd"/>
      <w:r>
        <w:rPr>
          <w:i/>
          <w:color w:val="000000"/>
          <w:sz w:val="24"/>
          <w:szCs w:val="24"/>
        </w:rPr>
        <w:t xml:space="preserve">), letci za turiste, održavanje javnih tribina za korisnike i gospodarske sektore s područja Makarske, emitiranje edukativnih radio emisija i </w:t>
      </w:r>
      <w:proofErr w:type="spellStart"/>
      <w:r>
        <w:rPr>
          <w:i/>
          <w:color w:val="000000"/>
          <w:sz w:val="24"/>
          <w:szCs w:val="24"/>
        </w:rPr>
        <w:t>jinglova</w:t>
      </w:r>
      <w:proofErr w:type="spellEnd"/>
      <w:r>
        <w:rPr>
          <w:i/>
          <w:color w:val="000000"/>
          <w:sz w:val="24"/>
          <w:szCs w:val="24"/>
        </w:rPr>
        <w:t>, oglasi u lokalnom tisku, prigodno obilježavanje važnih datuma (poput Dana planete Zemlje, Svjetski dan zaštite okoliša i sl.), te pokretanje mobilne aplikacije i web stranice koja će korisnicima olakšati pretraživanje lokacija za najbliže odlaganje odvojeno sakupljenih vrsta otpada, s planom odvoza i s programom s uputama za lakše razvrstavanje otpada. Projekt se planira provoditi od 1. siječnja 2019. - 1. siječnja 2020. godine.</w:t>
      </w:r>
    </w:p>
    <w:p w:rsidR="00ED26E0" w:rsidRDefault="00ED26E0" w:rsidP="00605C80">
      <w:pPr>
        <w:pStyle w:val="Odlomakpopisa"/>
        <w:spacing w:before="120" w:after="120" w:line="240" w:lineRule="auto"/>
        <w:ind w:left="284"/>
        <w:jc w:val="both"/>
        <w:rPr>
          <w:i/>
          <w:color w:val="FF0000"/>
          <w:sz w:val="24"/>
          <w:szCs w:val="24"/>
        </w:rPr>
      </w:pPr>
    </w:p>
    <w:p w:rsidR="00ED26E0" w:rsidRDefault="001038C9" w:rsidP="00605C80">
      <w:pPr>
        <w:pStyle w:val="Odlomakpopisa"/>
        <w:spacing w:before="120" w:after="120" w:line="240" w:lineRule="auto"/>
        <w:ind w:left="284"/>
        <w:jc w:val="both"/>
        <w:rPr>
          <w:i/>
          <w:sz w:val="24"/>
          <w:szCs w:val="24"/>
        </w:rPr>
      </w:pPr>
      <w:r>
        <w:rPr>
          <w:b/>
          <w:i/>
          <w:sz w:val="24"/>
          <w:szCs w:val="24"/>
        </w:rPr>
        <w:t>4.23.</w:t>
      </w:r>
      <w:r>
        <w:rPr>
          <w:i/>
          <w:color w:val="FF0000"/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Na području Grada Makarske provođene su </w:t>
      </w:r>
      <w:r>
        <w:rPr>
          <w:b/>
          <w:i/>
          <w:sz w:val="24"/>
          <w:szCs w:val="24"/>
        </w:rPr>
        <w:t>EKO-AKCIJE</w:t>
      </w:r>
      <w:r>
        <w:rPr>
          <w:i/>
          <w:sz w:val="24"/>
          <w:szCs w:val="24"/>
        </w:rPr>
        <w:t>.</w:t>
      </w:r>
    </w:p>
    <w:p w:rsidR="00ED26E0" w:rsidRDefault="001038C9" w:rsidP="00605C80">
      <w:pPr>
        <w:spacing w:before="120" w:after="120" w:line="240" w:lineRule="auto"/>
        <w:ind w:left="284"/>
        <w:jc w:val="both"/>
        <w:rPr>
          <w:i/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>Svake godine se već tradicionalno održava akcija "Zelene čistke" u suradnji Grada Makarske i Crvenog križa.</w:t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i/>
          <w:color w:val="FF0000"/>
          <w:sz w:val="24"/>
          <w:szCs w:val="24"/>
        </w:rPr>
      </w:pPr>
    </w:p>
    <w:tbl>
      <w:tblPr>
        <w:tblW w:w="5000" w:type="pct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98" w:type="dxa"/>
        </w:tblCellMar>
        <w:tblLook w:val="01E0" w:firstRow="1" w:lastRow="1" w:firstColumn="1" w:lastColumn="1" w:noHBand="0" w:noVBand="0"/>
      </w:tblPr>
      <w:tblGrid>
        <w:gridCol w:w="809"/>
        <w:gridCol w:w="1649"/>
        <w:gridCol w:w="1651"/>
        <w:gridCol w:w="1649"/>
        <w:gridCol w:w="1653"/>
        <w:gridCol w:w="1651"/>
      </w:tblGrid>
      <w:tr w:rsidR="00ED26E0">
        <w:trPr>
          <w:trHeight w:val="737"/>
        </w:trPr>
        <w:tc>
          <w:tcPr>
            <w:tcW w:w="8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Redni broj</w:t>
            </w:r>
          </w:p>
        </w:tc>
        <w:tc>
          <w:tcPr>
            <w:tcW w:w="16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Period provedbe</w:t>
            </w:r>
          </w:p>
        </w:tc>
        <w:tc>
          <w:tcPr>
            <w:tcW w:w="16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Lokacija</w:t>
            </w:r>
          </w:p>
        </w:tc>
        <w:tc>
          <w:tcPr>
            <w:tcW w:w="16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Naziv akcije</w:t>
            </w:r>
          </w:p>
        </w:tc>
        <w:tc>
          <w:tcPr>
            <w:tcW w:w="165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Tko je sudjelovao 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(rekreativci, građani, škola, vrtić…)</w:t>
            </w:r>
          </w:p>
        </w:tc>
        <w:tc>
          <w:tcPr>
            <w:tcW w:w="165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Vrsta otpada koji je prevladavao</w:t>
            </w:r>
            <w:r>
              <w:rPr>
                <w:sz w:val="20"/>
                <w:szCs w:val="20"/>
              </w:rPr>
              <w:t xml:space="preserve"> 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(staklo, plastika, papir…)</w:t>
            </w:r>
          </w:p>
        </w:tc>
      </w:tr>
      <w:tr w:rsidR="00ED26E0">
        <w:trPr>
          <w:trHeight w:val="397"/>
        </w:trPr>
        <w:tc>
          <w:tcPr>
            <w:tcW w:w="8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1.</w:t>
            </w:r>
          </w:p>
        </w:tc>
        <w:tc>
          <w:tcPr>
            <w:tcW w:w="16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Travanj 2018. </w:t>
            </w:r>
          </w:p>
        </w:tc>
        <w:tc>
          <w:tcPr>
            <w:tcW w:w="16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rPr>
                <w:i/>
                <w:sz w:val="20"/>
                <w:szCs w:val="20"/>
              </w:rPr>
            </w:pPr>
            <w:proofErr w:type="spellStart"/>
            <w:r>
              <w:rPr>
                <w:i/>
                <w:sz w:val="20"/>
                <w:szCs w:val="20"/>
              </w:rPr>
              <w:t>Osejava</w:t>
            </w:r>
            <w:proofErr w:type="spellEnd"/>
            <w:r>
              <w:rPr>
                <w:i/>
                <w:sz w:val="20"/>
                <w:szCs w:val="20"/>
              </w:rPr>
              <w:t xml:space="preserve">, Sv. Petar, </w:t>
            </w:r>
            <w:proofErr w:type="spellStart"/>
            <w:r>
              <w:rPr>
                <w:i/>
                <w:sz w:val="20"/>
                <w:szCs w:val="20"/>
              </w:rPr>
              <w:t>Cvitačka</w:t>
            </w:r>
            <w:proofErr w:type="spellEnd"/>
          </w:p>
        </w:tc>
        <w:tc>
          <w:tcPr>
            <w:tcW w:w="16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Zelena čistka</w:t>
            </w:r>
          </w:p>
        </w:tc>
        <w:tc>
          <w:tcPr>
            <w:tcW w:w="165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Rekreativci, volonteri, građani, škole</w:t>
            </w:r>
          </w:p>
        </w:tc>
        <w:tc>
          <w:tcPr>
            <w:tcW w:w="165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Plastika, staklo, papir, metal, drvo...</w:t>
            </w:r>
          </w:p>
        </w:tc>
      </w:tr>
    </w:tbl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i/>
          <w:color w:val="00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b/>
          <w:i/>
          <w:sz w:val="24"/>
          <w:szCs w:val="24"/>
        </w:rPr>
      </w:pPr>
    </w:p>
    <w:p w:rsidR="00605C80" w:rsidRDefault="00605C80">
      <w:pPr>
        <w:pStyle w:val="Odlomakpopisa"/>
        <w:spacing w:before="120" w:after="120" w:line="240" w:lineRule="auto"/>
        <w:ind w:left="360"/>
        <w:jc w:val="both"/>
        <w:rPr>
          <w:b/>
          <w:i/>
          <w:sz w:val="24"/>
          <w:szCs w:val="24"/>
        </w:rPr>
      </w:pPr>
    </w:p>
    <w:p w:rsidR="00ED26E0" w:rsidRDefault="001038C9">
      <w:pPr>
        <w:pStyle w:val="Odlomakpopisa"/>
        <w:numPr>
          <w:ilvl w:val="0"/>
          <w:numId w:val="5"/>
        </w:numPr>
        <w:spacing w:before="120" w:after="120" w:line="240" w:lineRule="auto"/>
        <w:jc w:val="both"/>
        <w:rPr>
          <w:b/>
          <w:i/>
          <w:sz w:val="24"/>
          <w:szCs w:val="24"/>
        </w:rPr>
      </w:pPr>
      <w:r>
        <w:rPr>
          <w:b/>
          <w:sz w:val="24"/>
          <w:szCs w:val="24"/>
        </w:rPr>
        <w:lastRenderedPageBreak/>
        <w:t>PODACI O VRSTAMA I KOLIČINAMA PROIZVEDENOG OTPADA, ODVOJENO SAKUPLJENOG OTPADA, ODLAGANJU KOMUNALNOG I BIORAZGRADIVOG OTPADA TE OSTVARIVANJU CILJEVA NA PODRUČJU GRADA MAKARSKE</w:t>
      </w: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sz w:val="24"/>
          <w:szCs w:val="24"/>
        </w:rPr>
      </w:pPr>
    </w:p>
    <w:tbl>
      <w:tblPr>
        <w:tblW w:w="5000" w:type="pct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98" w:type="dxa"/>
        </w:tblCellMar>
        <w:tblLook w:val="00A0" w:firstRow="1" w:lastRow="0" w:firstColumn="1" w:lastColumn="0" w:noHBand="0" w:noVBand="0"/>
      </w:tblPr>
      <w:tblGrid>
        <w:gridCol w:w="1512"/>
        <w:gridCol w:w="1512"/>
        <w:gridCol w:w="1511"/>
        <w:gridCol w:w="1510"/>
        <w:gridCol w:w="1512"/>
        <w:gridCol w:w="1505"/>
      </w:tblGrid>
      <w:tr w:rsidR="00ED26E0"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Tvrtka ili naziv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Područje sa kojeg je otpad skupljen (općina/grad)</w:t>
            </w:r>
          </w:p>
        </w:tc>
        <w:tc>
          <w:tcPr>
            <w:tcW w:w="15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Broj stanovnika obuhvaćen skupljanjem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Ključni broj otpada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Naziv otpada</w:t>
            </w:r>
          </w:p>
        </w:tc>
        <w:tc>
          <w:tcPr>
            <w:tcW w:w="15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Ukupno sakupljeno (preuzeto u tekućoj godini)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tona</w:t>
            </w:r>
          </w:p>
        </w:tc>
      </w:tr>
      <w:tr w:rsidR="00ED26E0"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 xml:space="preserve">Makarski Komunalac d.o.o. 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 xml:space="preserve">MAKARSKA </w:t>
            </w:r>
          </w:p>
        </w:tc>
        <w:tc>
          <w:tcPr>
            <w:tcW w:w="15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13834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20 03 01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Miješani komunalni otpad</w:t>
            </w:r>
          </w:p>
        </w:tc>
        <w:tc>
          <w:tcPr>
            <w:tcW w:w="15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6.975,42</w:t>
            </w:r>
          </w:p>
        </w:tc>
      </w:tr>
      <w:tr w:rsidR="00ED26E0"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20 03 07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Glomazni otpad</w:t>
            </w:r>
          </w:p>
        </w:tc>
        <w:tc>
          <w:tcPr>
            <w:tcW w:w="15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1.386,00</w:t>
            </w:r>
          </w:p>
        </w:tc>
      </w:tr>
      <w:tr w:rsidR="00ED26E0"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15 01 01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 xml:space="preserve">Papir i karton </w:t>
            </w:r>
          </w:p>
        </w:tc>
        <w:tc>
          <w:tcPr>
            <w:tcW w:w="15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343,96</w:t>
            </w:r>
          </w:p>
        </w:tc>
      </w:tr>
      <w:tr w:rsidR="00ED26E0"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02 01 07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Otpad iz šumarstva</w:t>
            </w:r>
          </w:p>
        </w:tc>
        <w:tc>
          <w:tcPr>
            <w:tcW w:w="15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492,00</w:t>
            </w:r>
          </w:p>
        </w:tc>
      </w:tr>
      <w:tr w:rsidR="00ED26E0"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20 01 35*</w:t>
            </w:r>
          </w:p>
        </w:tc>
        <w:tc>
          <w:tcPr>
            <w:tcW w:w="15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 xml:space="preserve">Odbačena EE oprema </w:t>
            </w:r>
          </w:p>
        </w:tc>
        <w:tc>
          <w:tcPr>
            <w:tcW w:w="150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Cs w:val="20"/>
              </w:rPr>
            </w:pPr>
            <w:r>
              <w:rPr>
                <w:szCs w:val="20"/>
              </w:rPr>
              <w:t>0,250</w:t>
            </w:r>
          </w:p>
        </w:tc>
      </w:tr>
    </w:tbl>
    <w:p w:rsidR="00ED26E0" w:rsidRDefault="001038C9">
      <w:pPr>
        <w:pStyle w:val="Odlomakpopisa"/>
        <w:spacing w:before="120" w:after="120" w:line="240" w:lineRule="auto"/>
        <w:ind w:left="0"/>
        <w:jc w:val="both"/>
        <w:rPr>
          <w:i/>
          <w:color w:val="FF0000"/>
          <w:sz w:val="24"/>
          <w:szCs w:val="24"/>
        </w:rPr>
      </w:pPr>
      <w:r>
        <w:rPr>
          <w:sz w:val="24"/>
          <w:szCs w:val="24"/>
        </w:rPr>
        <w:t xml:space="preserve">Na području Grada Makarske nema odlagališta otpada. </w:t>
      </w: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sz w:val="24"/>
          <w:szCs w:val="24"/>
        </w:rPr>
      </w:pPr>
    </w:p>
    <w:p w:rsidR="00ED26E0" w:rsidRDefault="001038C9">
      <w:pPr>
        <w:pStyle w:val="t-9-8"/>
        <w:numPr>
          <w:ilvl w:val="0"/>
          <w:numId w:val="5"/>
        </w:numPr>
        <w:spacing w:before="120" w:beforeAutospacing="0" w:after="120" w:afterAutospacing="0"/>
        <w:jc w:val="both"/>
      </w:pPr>
      <w:r>
        <w:rPr>
          <w:rFonts w:ascii="Calibri" w:hAnsi="Calibri"/>
          <w:b/>
        </w:rPr>
        <w:t>STATUS ODLAGALIŠTA</w:t>
      </w:r>
    </w:p>
    <w:p w:rsidR="00ED26E0" w:rsidRDefault="001038C9">
      <w:pPr>
        <w:pStyle w:val="Odlomakpopisa"/>
        <w:spacing w:before="120" w:after="120" w:line="240" w:lineRule="auto"/>
        <w:ind w:left="0"/>
        <w:jc w:val="both"/>
      </w:pPr>
      <w:r>
        <w:rPr>
          <w:sz w:val="24"/>
          <w:szCs w:val="24"/>
        </w:rPr>
        <w:t xml:space="preserve">Na području Grada Makarske nema odlagališta. </w:t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sz w:val="24"/>
          <w:szCs w:val="24"/>
        </w:rPr>
      </w:pPr>
    </w:p>
    <w:p w:rsidR="00ED26E0" w:rsidRDefault="001038C9">
      <w:pPr>
        <w:pStyle w:val="t-9-8"/>
        <w:numPr>
          <w:ilvl w:val="0"/>
          <w:numId w:val="5"/>
        </w:numPr>
        <w:spacing w:before="120" w:beforeAutospacing="0" w:after="120" w:afterAutospacing="0"/>
        <w:jc w:val="both"/>
        <w:rPr>
          <w:rFonts w:ascii="Calibri" w:hAnsi="Calibri"/>
          <w:b/>
        </w:rPr>
      </w:pPr>
      <w:r>
        <w:rPr>
          <w:rFonts w:ascii="Calibri" w:hAnsi="Calibri"/>
          <w:b/>
        </w:rPr>
        <w:t>PODACI O POSTOJEĆIM I PLANIRANIM GRAĐEVINAMA I UREĐAJIMA ZA GOSPODARENJE OTPADOM</w:t>
      </w: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sz w:val="24"/>
          <w:szCs w:val="24"/>
        </w:rPr>
      </w:pPr>
    </w:p>
    <w:tbl>
      <w:tblPr>
        <w:tblW w:w="5000" w:type="pct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98" w:type="dxa"/>
        </w:tblCellMar>
        <w:tblLook w:val="00A0" w:firstRow="1" w:lastRow="0" w:firstColumn="1" w:lastColumn="0" w:noHBand="0" w:noVBand="0"/>
      </w:tblPr>
      <w:tblGrid>
        <w:gridCol w:w="1814"/>
        <w:gridCol w:w="1810"/>
        <w:gridCol w:w="1814"/>
        <w:gridCol w:w="1810"/>
        <w:gridCol w:w="1814"/>
      </w:tblGrid>
      <w:tr w:rsidR="00ED26E0">
        <w:tc>
          <w:tcPr>
            <w:tcW w:w="181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Naziv građevine/uređaja za gospodarenje otpadom</w:t>
            </w:r>
          </w:p>
        </w:tc>
        <w:tc>
          <w:tcPr>
            <w:tcW w:w="18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Lokacija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(Navesti lokaciju)</w:t>
            </w:r>
          </w:p>
        </w:tc>
        <w:tc>
          <w:tcPr>
            <w:tcW w:w="181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Opis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(U nekoliko rečenica opisati građevinu/uređaj)</w:t>
            </w:r>
          </w:p>
        </w:tc>
        <w:tc>
          <w:tcPr>
            <w:tcW w:w="18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Status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(Izgrađeno ili u planu izgradnje)</w:t>
            </w:r>
          </w:p>
        </w:tc>
        <w:tc>
          <w:tcPr>
            <w:tcW w:w="18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Očekivana realizacija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(Za one u planu izgradnje navesti očekivano vrijeme realizacije)</w:t>
            </w:r>
          </w:p>
        </w:tc>
      </w:tr>
      <w:tr w:rsidR="00ED26E0">
        <w:tc>
          <w:tcPr>
            <w:tcW w:w="181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hd w:val="clear" w:color="auto" w:fill="FFFFFF"/>
              </w:rPr>
            </w:pPr>
            <w:r>
              <w:rPr>
                <w:i/>
                <w:color w:val="000000"/>
                <w:sz w:val="24"/>
                <w:szCs w:val="24"/>
                <w:shd w:val="clear" w:color="auto" w:fill="FFFFFF"/>
              </w:rPr>
              <w:t xml:space="preserve">Privremeno </w:t>
            </w:r>
            <w:proofErr w:type="spellStart"/>
            <w:r>
              <w:rPr>
                <w:i/>
                <w:color w:val="000000"/>
                <w:sz w:val="24"/>
                <w:szCs w:val="24"/>
                <w:shd w:val="clear" w:color="auto" w:fill="FFFFFF"/>
              </w:rPr>
              <w:t>reciklažno</w:t>
            </w:r>
            <w:proofErr w:type="spellEnd"/>
            <w:r>
              <w:rPr>
                <w:i/>
                <w:color w:val="000000"/>
                <w:sz w:val="24"/>
                <w:szCs w:val="24"/>
                <w:shd w:val="clear" w:color="auto" w:fill="FFFFFF"/>
              </w:rPr>
              <w:t xml:space="preserve"> dvorište</w:t>
            </w:r>
          </w:p>
        </w:tc>
        <w:tc>
          <w:tcPr>
            <w:tcW w:w="18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hd w:val="clear" w:color="auto" w:fill="FFFFFF"/>
              </w:rPr>
            </w:pPr>
            <w:r>
              <w:rPr>
                <w:i/>
                <w:color w:val="000000"/>
                <w:sz w:val="24"/>
                <w:szCs w:val="24"/>
                <w:shd w:val="clear" w:color="auto" w:fill="FFFFFF"/>
              </w:rPr>
              <w:t>k.o. Makarska-Makar</w:t>
            </w:r>
          </w:p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i/>
                <w:color w:val="000000"/>
                <w:sz w:val="24"/>
                <w:szCs w:val="24"/>
              </w:rPr>
            </w:pPr>
          </w:p>
        </w:tc>
        <w:tc>
          <w:tcPr>
            <w:tcW w:w="181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</w:pPr>
            <w:r>
              <w:rPr>
                <w:i/>
                <w:color w:val="000000"/>
                <w:sz w:val="24"/>
                <w:szCs w:val="24"/>
              </w:rPr>
              <w:t xml:space="preserve">Koristi se kao privremeno RD za prikupljanje otpadnog papira, kartona,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ambalažen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plastike,</w:t>
            </w:r>
            <w:r w:rsidR="00605C80">
              <w:rPr>
                <w:i/>
                <w:color w:val="000000"/>
                <w:sz w:val="24"/>
                <w:szCs w:val="24"/>
              </w:rPr>
              <w:t xml:space="preserve"> </w:t>
            </w:r>
            <w:r>
              <w:rPr>
                <w:i/>
                <w:color w:val="000000"/>
                <w:sz w:val="24"/>
                <w:szCs w:val="24"/>
              </w:rPr>
              <w:t>stakla, metala, baterija i akumulatora, EE-otpada i glomaznog otpada</w:t>
            </w:r>
          </w:p>
        </w:tc>
        <w:tc>
          <w:tcPr>
            <w:tcW w:w="18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i/>
                <w:color w:val="000000"/>
                <w:sz w:val="24"/>
                <w:szCs w:val="24"/>
              </w:rPr>
            </w:pPr>
          </w:p>
        </w:tc>
        <w:tc>
          <w:tcPr>
            <w:tcW w:w="18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i/>
                <w:color w:val="000000"/>
                <w:sz w:val="24"/>
                <w:szCs w:val="24"/>
              </w:rPr>
            </w:pPr>
          </w:p>
        </w:tc>
      </w:tr>
      <w:tr w:rsidR="00ED26E0">
        <w:tc>
          <w:tcPr>
            <w:tcW w:w="1814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hd w:val="clear" w:color="auto" w:fill="FFFFFF"/>
              </w:rPr>
            </w:pPr>
            <w:proofErr w:type="spellStart"/>
            <w:r>
              <w:rPr>
                <w:shd w:val="clear" w:color="auto" w:fill="FFFFFF"/>
              </w:rPr>
              <w:t>Reciklažno</w:t>
            </w:r>
            <w:proofErr w:type="spellEnd"/>
            <w:r>
              <w:rPr>
                <w:shd w:val="clear" w:color="auto" w:fill="FFFFFF"/>
              </w:rPr>
              <w:t xml:space="preserve"> dvorište</w:t>
            </w:r>
          </w:p>
        </w:tc>
        <w:tc>
          <w:tcPr>
            <w:tcW w:w="1813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shd w:val="clear" w:color="auto" w:fill="FFFFFF"/>
              </w:rPr>
            </w:pPr>
          </w:p>
        </w:tc>
        <w:tc>
          <w:tcPr>
            <w:tcW w:w="1815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</w:pPr>
            <w:r>
              <w:rPr>
                <w:i/>
                <w:color w:val="000000"/>
                <w:sz w:val="24"/>
                <w:szCs w:val="24"/>
              </w:rPr>
              <w:t xml:space="preserve">Na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reciklažnom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dvorištu trebale bi se odvojeno </w:t>
            </w:r>
            <w:r>
              <w:rPr>
                <w:i/>
                <w:color w:val="000000"/>
                <w:sz w:val="24"/>
                <w:szCs w:val="24"/>
              </w:rPr>
              <w:lastRenderedPageBreak/>
              <w:t>prikupljati 35 frakcije otpada. Stanovnici grada Makarske moći će besplatno odlagati razdvojene vrste otpada iz odabranih kategorija ključnih brojeva otpada 8, 15, 16,17 i 20</w:t>
            </w:r>
          </w:p>
        </w:tc>
        <w:tc>
          <w:tcPr>
            <w:tcW w:w="1813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</w:pPr>
            <w:r>
              <w:rPr>
                <w:i/>
                <w:color w:val="000000"/>
                <w:sz w:val="24"/>
                <w:szCs w:val="24"/>
              </w:rPr>
              <w:lastRenderedPageBreak/>
              <w:t>U planu izgradnju</w:t>
            </w:r>
          </w:p>
        </w:tc>
        <w:tc>
          <w:tcPr>
            <w:tcW w:w="1817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</w:pPr>
            <w:r>
              <w:rPr>
                <w:i/>
                <w:color w:val="000000"/>
                <w:sz w:val="24"/>
                <w:szCs w:val="24"/>
              </w:rPr>
              <w:t>2020.</w:t>
            </w:r>
          </w:p>
        </w:tc>
      </w:tr>
      <w:tr w:rsidR="00ED26E0">
        <w:tc>
          <w:tcPr>
            <w:tcW w:w="181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i/>
                <w:color w:val="000000"/>
                <w:sz w:val="24"/>
                <w:szCs w:val="24"/>
              </w:rPr>
            </w:pPr>
            <w:proofErr w:type="spellStart"/>
            <w:r>
              <w:rPr>
                <w:i/>
                <w:color w:val="000000"/>
                <w:sz w:val="24"/>
                <w:szCs w:val="24"/>
              </w:rPr>
              <w:t>Kompostana</w:t>
            </w:r>
            <w:proofErr w:type="spellEnd"/>
          </w:p>
        </w:tc>
        <w:tc>
          <w:tcPr>
            <w:tcW w:w="18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ED26E0">
            <w:pPr>
              <w:pStyle w:val="Odlomakpopisa"/>
              <w:spacing w:before="120" w:after="120" w:line="240" w:lineRule="auto"/>
              <w:ind w:left="0"/>
              <w:jc w:val="both"/>
              <w:rPr>
                <w:i/>
                <w:color w:val="000000"/>
                <w:sz w:val="24"/>
                <w:szCs w:val="24"/>
              </w:rPr>
            </w:pPr>
          </w:p>
        </w:tc>
        <w:tc>
          <w:tcPr>
            <w:tcW w:w="181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 xml:space="preserve">Na planiranoj </w:t>
            </w:r>
            <w:proofErr w:type="spellStart"/>
            <w:r>
              <w:rPr>
                <w:i/>
                <w:color w:val="000000"/>
                <w:sz w:val="24"/>
                <w:szCs w:val="24"/>
              </w:rPr>
              <w:t>kompostani</w:t>
            </w:r>
            <w:proofErr w:type="spellEnd"/>
            <w:r>
              <w:rPr>
                <w:i/>
                <w:color w:val="000000"/>
                <w:sz w:val="24"/>
                <w:szCs w:val="24"/>
              </w:rPr>
              <w:t xml:space="preserve"> prikupljati će se otpad iz vrtova, parkova i kuhinja koji nije termički tretiran.</w:t>
            </w:r>
          </w:p>
        </w:tc>
        <w:tc>
          <w:tcPr>
            <w:tcW w:w="181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>U planu izgradnje</w:t>
            </w:r>
          </w:p>
        </w:tc>
        <w:tc>
          <w:tcPr>
            <w:tcW w:w="181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>2020.</w:t>
            </w:r>
          </w:p>
        </w:tc>
      </w:tr>
    </w:tbl>
    <w:p w:rsidR="00ED26E0" w:rsidRDefault="00ED26E0">
      <w:pPr>
        <w:pStyle w:val="t-9-8"/>
        <w:spacing w:before="120" w:beforeAutospacing="0" w:after="120" w:afterAutospacing="0"/>
        <w:jc w:val="both"/>
        <w:rPr>
          <w:rFonts w:ascii="Calibri" w:hAnsi="Calibri"/>
        </w:rPr>
      </w:pPr>
    </w:p>
    <w:p w:rsidR="00ED26E0" w:rsidRDefault="001038C9">
      <w:pPr>
        <w:pStyle w:val="t-9-8"/>
        <w:numPr>
          <w:ilvl w:val="0"/>
          <w:numId w:val="5"/>
        </w:numPr>
        <w:spacing w:before="120" w:beforeAutospacing="0" w:after="120" w:afterAutospacing="0"/>
        <w:jc w:val="both"/>
        <w:rPr>
          <w:rFonts w:ascii="Calibri" w:hAnsi="Calibri"/>
          <w:b/>
        </w:rPr>
      </w:pPr>
      <w:r>
        <w:rPr>
          <w:rFonts w:ascii="Calibri" w:hAnsi="Calibri"/>
          <w:b/>
        </w:rPr>
        <w:t>PODACI O LOKACIJAMA ODBAČENOG OTPADA I NJIHOVOM UKLANJANJU</w:t>
      </w:r>
    </w:p>
    <w:p w:rsidR="00ED26E0" w:rsidRDefault="001038C9">
      <w:pPr>
        <w:pStyle w:val="t-9-8"/>
        <w:spacing w:before="120" w:beforeAutospacing="0" w:after="120" w:afterAutospacing="0"/>
        <w:jc w:val="both"/>
        <w:rPr>
          <w:rFonts w:ascii="Calibri" w:hAnsi="Calibri"/>
        </w:rPr>
      </w:pPr>
      <w:r>
        <w:rPr>
          <w:rFonts w:ascii="Calibri" w:hAnsi="Calibri"/>
        </w:rPr>
        <w:t xml:space="preserve">Na području Grada Makarske nema lokacija odbačenog otpada. </w:t>
      </w:r>
    </w:p>
    <w:p w:rsidR="00ED26E0" w:rsidRDefault="00ED26E0">
      <w:pPr>
        <w:pStyle w:val="t-9-8"/>
        <w:spacing w:before="120" w:beforeAutospacing="0" w:after="120" w:afterAutospacing="0"/>
        <w:ind w:left="360"/>
        <w:jc w:val="both"/>
        <w:rPr>
          <w:rFonts w:ascii="Calibri" w:hAnsi="Calibri"/>
          <w:b/>
        </w:rPr>
      </w:pPr>
    </w:p>
    <w:p w:rsidR="00ED26E0" w:rsidRDefault="001038C9">
      <w:pPr>
        <w:pStyle w:val="t-9-8"/>
        <w:numPr>
          <w:ilvl w:val="0"/>
          <w:numId w:val="5"/>
        </w:numPr>
        <w:spacing w:before="120" w:beforeAutospacing="0" w:after="120" w:afterAutospacing="0"/>
        <w:jc w:val="both"/>
        <w:rPr>
          <w:rFonts w:ascii="Calibri" w:hAnsi="Calibri"/>
          <w:b/>
        </w:rPr>
      </w:pPr>
      <w:r>
        <w:rPr>
          <w:rFonts w:ascii="Calibri" w:hAnsi="Calibri"/>
          <w:b/>
        </w:rPr>
        <w:t>MJERE POTREBNE ZA OSTVARENJE CILJEVA SMANJIVANJA ILI SPRJEČAVANJA NASTANKA OTPADA, UKLJUČUJUĆI IZOBRAZNO-INFORMATIVNE AKTIVNOSTI I AKCIJE PRIKUPLJANJA OTPADA</w:t>
      </w:r>
    </w:p>
    <w:p w:rsidR="00ED26E0" w:rsidRDefault="001038C9" w:rsidP="00605C80">
      <w:pPr>
        <w:pStyle w:val="t-9-8"/>
        <w:spacing w:before="120" w:beforeAutospacing="0" w:after="120" w:afterAutospacing="0"/>
        <w:jc w:val="both"/>
      </w:pPr>
      <w:r>
        <w:rPr>
          <w:rFonts w:ascii="Calibri" w:hAnsi="Calibri"/>
        </w:rPr>
        <w:t xml:space="preserve">Na području Grada Makarska, Makarski komunalac d.o.o. od 2015. održava edukativne aktivnosti koje će se nastaviti tijekom cijele godine. Također Makarski komunalac d.o.o. je provodio edukativne radionice za vrtićke uzraste (vrtić </w:t>
      </w:r>
      <w:proofErr w:type="spellStart"/>
      <w:r>
        <w:rPr>
          <w:rFonts w:ascii="Calibri" w:hAnsi="Calibri"/>
        </w:rPr>
        <w:t>Ciciban</w:t>
      </w:r>
      <w:proofErr w:type="spellEnd"/>
      <w:r>
        <w:rPr>
          <w:rFonts w:ascii="Calibri" w:hAnsi="Calibri"/>
        </w:rPr>
        <w:t>), kroz cijelu 2016. godinu što se nastavilo i u 2017. godini. Na Radiju Makarska Rivijera 4 puta dnevno emitira se „</w:t>
      </w:r>
      <w:proofErr w:type="spellStart"/>
      <w:r>
        <w:rPr>
          <w:rFonts w:ascii="Calibri" w:hAnsi="Calibri"/>
        </w:rPr>
        <w:t>jingl</w:t>
      </w:r>
      <w:proofErr w:type="spellEnd"/>
      <w:r>
        <w:rPr>
          <w:rFonts w:ascii="Calibri" w:hAnsi="Calibri"/>
        </w:rPr>
        <w:t xml:space="preserve">“ kojim se poziva na odgovorno gospodarenje otpadom (smanjenje proizvodnje otpada, razdvajanje otpada na zelenom otoku i korištenje privremenog </w:t>
      </w:r>
      <w:proofErr w:type="spellStart"/>
      <w:r>
        <w:rPr>
          <w:rFonts w:ascii="Calibri" w:hAnsi="Calibri"/>
        </w:rPr>
        <w:t>reciklažnog</w:t>
      </w:r>
      <w:proofErr w:type="spellEnd"/>
      <w:r>
        <w:rPr>
          <w:rFonts w:ascii="Calibri" w:hAnsi="Calibri"/>
        </w:rPr>
        <w:t xml:space="preserve"> dvorišta). Svi polu-podzemni kontejneri na području Grada Makarske su obilježeni naljepnicama i porukama koji potiču na odgovorno gospodarenje otpadom, a napravljene su u suradnji Makarskog komunalca d.o.o. i Dječjeg vrtića </w:t>
      </w:r>
      <w:proofErr w:type="spellStart"/>
      <w:r>
        <w:rPr>
          <w:rFonts w:ascii="Calibri" w:hAnsi="Calibri"/>
        </w:rPr>
        <w:t>Ciciban</w:t>
      </w:r>
      <w:proofErr w:type="spellEnd"/>
      <w:r>
        <w:rPr>
          <w:rFonts w:ascii="Calibri" w:hAnsi="Calibri"/>
        </w:rPr>
        <w:t xml:space="preserve">. Kroz 2016. godinu postavljenja je nova web stranica Makarskog komunalca d.o.o. koja je interaktivnija prema građanima; građani mogu dobiti dodatne informacije mjestima za odlaganje otpada, o prikupljanima posebnih vrsta otpada npr. organiziranom prikupljanju ostataka od božićnih drvaca i sl. Svakodnevno se informiraju korisnici o gospodarenju otpadom pri svakom kontaktu (telefonski pozivi, web stranica, osobno). Kroz 2017. Makarski komunalac </w:t>
      </w:r>
      <w:proofErr w:type="spellStart"/>
      <w:r>
        <w:rPr>
          <w:rFonts w:ascii="Calibri" w:hAnsi="Calibri"/>
        </w:rPr>
        <w:t>d.o.o.ukupno</w:t>
      </w:r>
      <w:proofErr w:type="spellEnd"/>
      <w:r>
        <w:rPr>
          <w:rFonts w:ascii="Calibri" w:hAnsi="Calibri"/>
        </w:rPr>
        <w:t xml:space="preserve"> je uložio u komunalnu opremu 866.975,50 kn.</w:t>
      </w:r>
    </w:p>
    <w:p w:rsidR="00ED26E0" w:rsidRDefault="00ED26E0">
      <w:pPr>
        <w:pStyle w:val="t-9-8"/>
        <w:spacing w:before="120" w:beforeAutospacing="0" w:after="120" w:afterAutospacing="0"/>
        <w:ind w:left="360"/>
        <w:jc w:val="both"/>
        <w:rPr>
          <w:rFonts w:ascii="Calibri" w:hAnsi="Calibri"/>
        </w:rPr>
      </w:pPr>
    </w:p>
    <w:p w:rsidR="00ED26E0" w:rsidRDefault="001038C9">
      <w:pPr>
        <w:pStyle w:val="t-9-8"/>
        <w:numPr>
          <w:ilvl w:val="0"/>
          <w:numId w:val="5"/>
        </w:numPr>
        <w:spacing w:before="120" w:beforeAutospacing="0" w:after="120" w:afterAutospacing="0"/>
        <w:jc w:val="both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>OPĆE MJERE ZA GOSPODARENJE OTPADOM, OPASNIM OTPADOM I POSEBNIM KATEGORIJAMA OTPADA</w:t>
      </w:r>
    </w:p>
    <w:p w:rsidR="00ED26E0" w:rsidRDefault="001038C9">
      <w:pPr>
        <w:pStyle w:val="t-9-8"/>
        <w:spacing w:before="120" w:beforeAutospacing="0" w:after="120" w:afterAutospacing="0"/>
        <w:jc w:val="both"/>
        <w:rPr>
          <w:rFonts w:ascii="Calibri" w:hAnsi="Calibri"/>
        </w:rPr>
      </w:pPr>
      <w:r>
        <w:rPr>
          <w:rFonts w:ascii="Calibri" w:hAnsi="Calibri"/>
        </w:rPr>
        <w:t>Građani su kroz dosadašnje edukativne aktivnosti informirani putem letaka, radijskih emisija,  web stranice i radionica za vrijeme održavanja "Tjedna održivog razvoja" gdje se mogu odlagati posebne vrste otpada kao što su otpadni lijekovi, motorna ulja, gume, EE- otpad, stari toneri, otpadna vozila.</w:t>
      </w:r>
    </w:p>
    <w:p w:rsidR="00ED26E0" w:rsidRDefault="00ED26E0">
      <w:pPr>
        <w:pStyle w:val="t-9-8"/>
        <w:spacing w:before="120" w:beforeAutospacing="0" w:after="120" w:afterAutospacing="0"/>
        <w:ind w:left="360"/>
        <w:jc w:val="both"/>
        <w:rPr>
          <w:rFonts w:ascii="Calibri" w:hAnsi="Calibri"/>
        </w:rPr>
      </w:pPr>
    </w:p>
    <w:p w:rsidR="00ED26E0" w:rsidRDefault="001038C9">
      <w:pPr>
        <w:pStyle w:val="t-9-8"/>
        <w:numPr>
          <w:ilvl w:val="0"/>
          <w:numId w:val="5"/>
        </w:numPr>
        <w:spacing w:before="120" w:beforeAutospacing="0" w:after="120" w:afterAutospacing="0"/>
        <w:jc w:val="both"/>
        <w:rPr>
          <w:rFonts w:ascii="Calibri" w:hAnsi="Calibri"/>
          <w:b/>
        </w:rPr>
      </w:pPr>
      <w:r>
        <w:rPr>
          <w:rFonts w:ascii="Calibri" w:hAnsi="Calibri"/>
        </w:rPr>
        <w:t xml:space="preserve"> </w:t>
      </w:r>
      <w:r>
        <w:rPr>
          <w:rFonts w:ascii="Calibri" w:hAnsi="Calibri"/>
          <w:b/>
        </w:rPr>
        <w:t>MJERE PRIKUPLJANJA MIJEŠANOG KOMUNALNOG OTPADA I BIORAZGRADIVOG KOMUNALNOG OTPADA, TE MJERE ODVOJENOG PRIKUPLJANJA OTPADNOG PAPIRA, METALA, STAKLA I PLASTIKE TE KRUPNOG (GLOMAZNOG) KOMUNALNOG OTPADA</w:t>
      </w:r>
    </w:p>
    <w:p w:rsidR="00ED26E0" w:rsidRDefault="001038C9">
      <w:pPr>
        <w:pStyle w:val="t-9-8"/>
        <w:spacing w:before="120" w:beforeAutospacing="0" w:after="120" w:afterAutospacing="0"/>
        <w:jc w:val="both"/>
        <w:rPr>
          <w:rFonts w:ascii="Calibri" w:hAnsi="Calibri"/>
        </w:rPr>
      </w:pPr>
      <w:r>
        <w:rPr>
          <w:rFonts w:ascii="Calibri" w:hAnsi="Calibri"/>
        </w:rPr>
        <w:t xml:space="preserve">Do sada poduzete mjere za prikupljanje miješanog komunalnog otpada i biorazgradivog komunalnog otpada, te odvojenog prikupljanja </w:t>
      </w:r>
      <w:proofErr w:type="spellStart"/>
      <w:r>
        <w:rPr>
          <w:rFonts w:ascii="Calibri" w:hAnsi="Calibri"/>
        </w:rPr>
        <w:t>reciklabilnih</w:t>
      </w:r>
      <w:proofErr w:type="spellEnd"/>
      <w:r>
        <w:rPr>
          <w:rFonts w:ascii="Calibri" w:hAnsi="Calibri"/>
        </w:rPr>
        <w:t xml:space="preserve"> frakcija su postavljeni su spremnici na zelenim otocima za </w:t>
      </w:r>
      <w:proofErr w:type="spellStart"/>
      <w:r>
        <w:rPr>
          <w:rFonts w:ascii="Calibri" w:hAnsi="Calibri"/>
        </w:rPr>
        <w:t>odovojeno</w:t>
      </w:r>
      <w:proofErr w:type="spellEnd"/>
      <w:r>
        <w:rPr>
          <w:rFonts w:ascii="Calibri" w:hAnsi="Calibri"/>
        </w:rPr>
        <w:t xml:space="preserve"> prikupljanje papira i plastike. Kroz poslovno stambene objekte su postavljeni spremnici za odvojeno prikupljanje papira. Makarski komunalac d.o.o. besplatno na poziv građana s adrese prikuplja glomazni otpad i papir. Spremnici za prikupljanje tekstila postavljeni su na javno-prometnim površinama- Sustavno se provode edukativno-informativne aktivnosti od 2014. godine: radionice u školama i vrtićima, informiranje kroz medije, radio </w:t>
      </w:r>
      <w:proofErr w:type="spellStart"/>
      <w:r>
        <w:rPr>
          <w:rFonts w:ascii="Calibri" w:hAnsi="Calibri"/>
        </w:rPr>
        <w:t>jingl</w:t>
      </w:r>
      <w:proofErr w:type="spellEnd"/>
      <w:r>
        <w:rPr>
          <w:rFonts w:ascii="Calibri" w:hAnsi="Calibri"/>
        </w:rPr>
        <w:t>, plakati, informiranje putem web stranice Makarskog komunalca, dodjela letaka...</w:t>
      </w:r>
    </w:p>
    <w:p w:rsidR="00ED26E0" w:rsidRDefault="00ED26E0">
      <w:pPr>
        <w:pStyle w:val="t-9-8"/>
        <w:spacing w:before="120" w:beforeAutospacing="0" w:after="120" w:afterAutospacing="0"/>
        <w:ind w:left="360"/>
        <w:jc w:val="both"/>
        <w:rPr>
          <w:rFonts w:ascii="Calibri" w:hAnsi="Calibri"/>
        </w:rPr>
      </w:pPr>
    </w:p>
    <w:p w:rsidR="00ED26E0" w:rsidRDefault="001038C9">
      <w:pPr>
        <w:pStyle w:val="t-9-8"/>
        <w:numPr>
          <w:ilvl w:val="0"/>
          <w:numId w:val="5"/>
        </w:numPr>
        <w:spacing w:before="120" w:beforeAutospacing="0" w:after="120" w:afterAutospacing="0"/>
        <w:jc w:val="both"/>
        <w:rPr>
          <w:rFonts w:ascii="Calibri" w:hAnsi="Calibri"/>
          <w:b/>
        </w:rPr>
      </w:pPr>
      <w:bookmarkStart w:id="16" w:name="__DdeLink__22492_1461304340"/>
      <w:r>
        <w:rPr>
          <w:rFonts w:ascii="Calibri" w:hAnsi="Calibri"/>
          <w:b/>
        </w:rPr>
        <w:t xml:space="preserve"> </w:t>
      </w:r>
      <w:bookmarkEnd w:id="16"/>
      <w:r>
        <w:rPr>
          <w:rFonts w:ascii="Calibri" w:hAnsi="Calibri"/>
          <w:b/>
        </w:rPr>
        <w:t>POPIS PROJEKATA VAŽNIH ZA PROVEDBU ODREDBI PLANA, ORGANIZACIJSKI ASPEKTI, IZVORI I VISINA FINANCIJSKIH SREDSTAVA ZA PROVEDBU MJERA GOSPODARENJA OTPADOM</w:t>
      </w:r>
    </w:p>
    <w:tbl>
      <w:tblPr>
        <w:tblW w:w="5000" w:type="pct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98" w:type="dxa"/>
        </w:tblCellMar>
        <w:tblLook w:val="00A0" w:firstRow="1" w:lastRow="0" w:firstColumn="1" w:lastColumn="0" w:noHBand="0" w:noVBand="0"/>
      </w:tblPr>
      <w:tblGrid>
        <w:gridCol w:w="1182"/>
        <w:gridCol w:w="2626"/>
        <w:gridCol w:w="2627"/>
        <w:gridCol w:w="2627"/>
      </w:tblGrid>
      <w:tr w:rsidR="00ED26E0">
        <w:tc>
          <w:tcPr>
            <w:tcW w:w="11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t-9-8"/>
              <w:spacing w:before="120" w:beforeAutospacing="0" w:after="120" w:afterAutospacing="0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Redni broj</w:t>
            </w:r>
          </w:p>
        </w:tc>
        <w:tc>
          <w:tcPr>
            <w:tcW w:w="262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t-9-8"/>
              <w:spacing w:before="120" w:beforeAutospacing="0" w:after="120" w:afterAutospacing="0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Naziv provedenog projekta</w:t>
            </w:r>
          </w:p>
        </w:tc>
        <w:tc>
          <w:tcPr>
            <w:tcW w:w="26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t-9-8"/>
              <w:spacing w:before="120" w:beforeAutospacing="0" w:after="120" w:afterAutospacing="0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Utrošena financijska sredstva</w:t>
            </w:r>
          </w:p>
        </w:tc>
        <w:tc>
          <w:tcPr>
            <w:tcW w:w="26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t-9-8"/>
              <w:spacing w:before="120" w:beforeAutospacing="0" w:after="120" w:afterAutospacing="0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>
              <w:rPr>
                <w:rFonts w:ascii="Calibri" w:hAnsi="Calibri"/>
                <w:b/>
                <w:sz w:val="20"/>
                <w:szCs w:val="20"/>
              </w:rPr>
              <w:t>Izvor financijskih sredstava</w:t>
            </w:r>
          </w:p>
        </w:tc>
      </w:tr>
      <w:tr w:rsidR="00ED26E0">
        <w:tc>
          <w:tcPr>
            <w:tcW w:w="11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t-9-8"/>
              <w:spacing w:before="120" w:beforeAutospacing="0" w:after="120" w:afterAutospacing="0"/>
              <w:jc w:val="both"/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1.</w:t>
            </w:r>
          </w:p>
        </w:tc>
        <w:tc>
          <w:tcPr>
            <w:tcW w:w="262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t-9-8"/>
              <w:spacing w:before="120" w:beforeAutospacing="0" w:after="120" w:afterAutospacing="0"/>
              <w:jc w:val="both"/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Nastavak edukativnih programa</w:t>
            </w:r>
          </w:p>
        </w:tc>
        <w:tc>
          <w:tcPr>
            <w:tcW w:w="26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t-9-8"/>
              <w:spacing w:before="120" w:beforeAutospacing="0" w:after="120" w:afterAutospacing="0"/>
              <w:jc w:val="both"/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9.800,00 kn</w:t>
            </w:r>
          </w:p>
        </w:tc>
        <w:tc>
          <w:tcPr>
            <w:tcW w:w="26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t-9-8"/>
              <w:spacing w:before="120" w:beforeAutospacing="0" w:after="120" w:afterAutospacing="0"/>
              <w:jc w:val="both"/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Makarski komunalac d.o.o.</w:t>
            </w:r>
          </w:p>
        </w:tc>
      </w:tr>
      <w:tr w:rsidR="00ED26E0">
        <w:tc>
          <w:tcPr>
            <w:tcW w:w="118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t-9-8"/>
              <w:spacing w:before="120" w:beforeAutospacing="0" w:after="120" w:afterAutospacing="0"/>
              <w:jc w:val="both"/>
              <w:rPr>
                <w:rFonts w:ascii="Calibri" w:hAnsi="Calibri"/>
                <w:i/>
                <w:sz w:val="20"/>
                <w:szCs w:val="20"/>
                <w:shd w:val="clear" w:color="auto" w:fill="FFFF00"/>
              </w:rPr>
            </w:pPr>
            <w:r>
              <w:rPr>
                <w:rFonts w:ascii="Calibri" w:hAnsi="Calibri"/>
                <w:i/>
                <w:sz w:val="20"/>
                <w:szCs w:val="20"/>
                <w:shd w:val="clear" w:color="auto" w:fill="FFFFFF"/>
              </w:rPr>
              <w:t>2.</w:t>
            </w:r>
          </w:p>
        </w:tc>
        <w:tc>
          <w:tcPr>
            <w:tcW w:w="262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t-9-8"/>
              <w:spacing w:before="120" w:beforeAutospacing="0" w:after="120" w:afterAutospacing="0"/>
              <w:jc w:val="both"/>
              <w:rPr>
                <w:rFonts w:ascii="Calibri" w:hAnsi="Calibri"/>
                <w:i/>
                <w:sz w:val="20"/>
                <w:szCs w:val="20"/>
                <w:shd w:val="clear" w:color="auto" w:fill="FFFF00"/>
              </w:rPr>
            </w:pPr>
            <w:r>
              <w:rPr>
                <w:rFonts w:ascii="Calibri" w:hAnsi="Calibri"/>
                <w:i/>
                <w:sz w:val="20"/>
                <w:szCs w:val="20"/>
                <w:shd w:val="clear" w:color="auto" w:fill="FFFFFF"/>
              </w:rPr>
              <w:t>Sudjelovanje u Tjednu održivog razvoja</w:t>
            </w:r>
          </w:p>
        </w:tc>
        <w:tc>
          <w:tcPr>
            <w:tcW w:w="26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t-9-8"/>
              <w:spacing w:before="120" w:beforeAutospacing="0" w:after="120" w:afterAutospacing="0"/>
              <w:jc w:val="both"/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10.000, kn</w:t>
            </w:r>
          </w:p>
        </w:tc>
        <w:tc>
          <w:tcPr>
            <w:tcW w:w="263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t-9-8"/>
              <w:spacing w:before="120" w:beforeAutospacing="0" w:after="120" w:afterAutospacing="0"/>
              <w:jc w:val="both"/>
              <w:rPr>
                <w:rFonts w:ascii="Calibri" w:hAnsi="Calibri"/>
                <w:i/>
                <w:sz w:val="20"/>
                <w:szCs w:val="20"/>
              </w:rPr>
            </w:pPr>
            <w:r>
              <w:rPr>
                <w:rFonts w:ascii="Calibri" w:hAnsi="Calibri"/>
                <w:i/>
                <w:sz w:val="20"/>
                <w:szCs w:val="20"/>
              </w:rPr>
              <w:t>Grad Makarska</w:t>
            </w:r>
          </w:p>
        </w:tc>
      </w:tr>
    </w:tbl>
    <w:p w:rsidR="00ED26E0" w:rsidRDefault="00ED26E0">
      <w:pPr>
        <w:pStyle w:val="t-9-8"/>
        <w:spacing w:before="120" w:beforeAutospacing="0" w:after="120" w:afterAutospacing="0"/>
        <w:ind w:left="360"/>
        <w:jc w:val="both"/>
        <w:rPr>
          <w:rFonts w:ascii="Calibri" w:hAnsi="Calibri"/>
        </w:rPr>
      </w:pPr>
    </w:p>
    <w:p w:rsidR="00ED26E0" w:rsidRDefault="001038C9">
      <w:pPr>
        <w:pStyle w:val="t-9-8"/>
        <w:numPr>
          <w:ilvl w:val="0"/>
          <w:numId w:val="5"/>
        </w:numPr>
        <w:spacing w:before="120" w:beforeAutospacing="0" w:after="120" w:afterAutospacing="0"/>
        <w:jc w:val="both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 ROKOVI I NOSITELJI IZVRŠENJA PLANA</w:t>
      </w:r>
    </w:p>
    <w:p w:rsidR="00ED26E0" w:rsidRDefault="00ED26E0">
      <w:pPr>
        <w:pStyle w:val="Odlomakpopisa"/>
        <w:spacing w:before="120" w:after="120" w:line="240" w:lineRule="auto"/>
        <w:ind w:left="360"/>
        <w:jc w:val="both"/>
        <w:rPr>
          <w:i/>
          <w:color w:val="FF0000"/>
          <w:sz w:val="24"/>
          <w:szCs w:val="24"/>
        </w:rPr>
      </w:pPr>
    </w:p>
    <w:tbl>
      <w:tblPr>
        <w:tblW w:w="5000" w:type="pct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98" w:type="dxa"/>
        </w:tblCellMar>
        <w:tblLook w:val="00A0" w:firstRow="1" w:lastRow="0" w:firstColumn="1" w:lastColumn="0" w:noHBand="0" w:noVBand="0"/>
      </w:tblPr>
      <w:tblGrid>
        <w:gridCol w:w="894"/>
        <w:gridCol w:w="5144"/>
        <w:gridCol w:w="3024"/>
      </w:tblGrid>
      <w:tr w:rsidR="00ED26E0">
        <w:tc>
          <w:tcPr>
            <w:tcW w:w="8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Redni broj</w:t>
            </w:r>
          </w:p>
        </w:tc>
        <w:tc>
          <w:tcPr>
            <w:tcW w:w="51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Predviđeno PGO za 2017. g</w:t>
            </w:r>
          </w:p>
        </w:tc>
        <w:tc>
          <w:tcPr>
            <w:tcW w:w="3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  <w:vAlign w:val="center"/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Izvršeno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DA/NE/DJELOMIČNO</w:t>
            </w:r>
          </w:p>
        </w:tc>
      </w:tr>
      <w:tr w:rsidR="00ED26E0">
        <w:tc>
          <w:tcPr>
            <w:tcW w:w="8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51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Nabava opreme, vozila i plovila za odvojeno prikupljanje papira, metala, plastike, stakla i tekstila</w:t>
            </w:r>
          </w:p>
        </w:tc>
        <w:tc>
          <w:tcPr>
            <w:tcW w:w="3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DJELOMIČNO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Napravljeno ispitivanje tržišta i uvid na terenu u drugim gradovima RH o komunalnoj oprem i pouzdanosti sustava za elektronsku evidenciju pražnjenja posuda.  Na području Grada Makarske terenski  se obradila površina grada kako preciznije došli do potrebnog broja novih spremnika i vrste spremnika koje </w:t>
            </w:r>
            <w:r>
              <w:rPr>
                <w:sz w:val="20"/>
                <w:szCs w:val="20"/>
              </w:rPr>
              <w:lastRenderedPageBreak/>
              <w:t>treba postaviti na tom dijelu grada, locirali smo potencijalno kritične zona grada, izradili kartografski plan implementacije komunalne opreme.</w:t>
            </w:r>
          </w:p>
        </w:tc>
      </w:tr>
      <w:tr w:rsidR="00ED26E0">
        <w:tc>
          <w:tcPr>
            <w:tcW w:w="8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2. </w:t>
            </w:r>
          </w:p>
        </w:tc>
        <w:tc>
          <w:tcPr>
            <w:tcW w:w="51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Uvođenje naplate prikupljanja i obrade miješanog i biorazgradivog komunalnog otpada po količini</w:t>
            </w:r>
          </w:p>
        </w:tc>
        <w:tc>
          <w:tcPr>
            <w:tcW w:w="3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Djelomično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Kroz 2017. godinu izrađeni su modeli novog cjenika zajedno s kartografskim planom dodijele spremnika na području grada. Cjenik je finaliziran. Očekuje se dostava opreme i programa za odvojeno evidenciju i službeno donošenje cjenika kako bi se započelo s navedenom mjerom.</w:t>
            </w:r>
          </w:p>
        </w:tc>
      </w:tr>
      <w:tr w:rsidR="00ED26E0">
        <w:tc>
          <w:tcPr>
            <w:tcW w:w="8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51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Provedba aktivnosti predviđenih Programom </w:t>
            </w:r>
            <w:proofErr w:type="spellStart"/>
            <w:r>
              <w:rPr>
                <w:sz w:val="20"/>
                <w:szCs w:val="20"/>
              </w:rPr>
              <w:t>izobrazno</w:t>
            </w:r>
            <w:proofErr w:type="spellEnd"/>
            <w:r>
              <w:rPr>
                <w:sz w:val="20"/>
                <w:szCs w:val="20"/>
              </w:rPr>
              <w:t>-informativnih aktivnosti o održivom gospodarenju otpadom</w:t>
            </w:r>
          </w:p>
        </w:tc>
        <w:tc>
          <w:tcPr>
            <w:tcW w:w="3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Ova mjera se provodi kontinuirano kroz godine</w:t>
            </w:r>
          </w:p>
        </w:tc>
      </w:tr>
      <w:tr w:rsidR="00ED26E0">
        <w:tc>
          <w:tcPr>
            <w:tcW w:w="8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51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Izobrazba svih sudionika uključenih u nadzor gospodarenja otpadom</w:t>
            </w:r>
          </w:p>
        </w:tc>
        <w:tc>
          <w:tcPr>
            <w:tcW w:w="3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Ova mjera se provodi kontinuirano kroz godine</w:t>
            </w:r>
          </w:p>
        </w:tc>
      </w:tr>
      <w:tr w:rsidR="00ED26E0">
        <w:tc>
          <w:tcPr>
            <w:tcW w:w="89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5. </w:t>
            </w:r>
          </w:p>
        </w:tc>
        <w:tc>
          <w:tcPr>
            <w:tcW w:w="51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Interventno prikupljanje i zbrinjavanje morskog otpada</w:t>
            </w:r>
          </w:p>
        </w:tc>
        <w:tc>
          <w:tcPr>
            <w:tcW w:w="3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</w:t>
            </w:r>
          </w:p>
          <w:p w:rsidR="00ED26E0" w:rsidRDefault="001038C9">
            <w:pPr>
              <w:pStyle w:val="Odlomakpopisa"/>
              <w:spacing w:before="120" w:after="120" w:line="240" w:lineRule="auto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Kontinuirano se provodi svake godine</w:t>
            </w:r>
          </w:p>
        </w:tc>
      </w:tr>
    </w:tbl>
    <w:p w:rsidR="001038C9" w:rsidRDefault="001038C9" w:rsidP="001038C9">
      <w:pPr>
        <w:pStyle w:val="Odlomakpopisa"/>
        <w:spacing w:before="120" w:after="120" w:line="240" w:lineRule="auto"/>
        <w:ind w:left="360"/>
        <w:jc w:val="both"/>
        <w:rPr>
          <w:b/>
          <w:sz w:val="24"/>
          <w:szCs w:val="24"/>
        </w:rPr>
      </w:pPr>
    </w:p>
    <w:p w:rsidR="001038C9" w:rsidRDefault="001038C9" w:rsidP="001038C9">
      <w:pPr>
        <w:pStyle w:val="Odlomakpopisa"/>
        <w:spacing w:before="120" w:after="120" w:line="240" w:lineRule="auto"/>
        <w:ind w:left="360"/>
        <w:jc w:val="both"/>
        <w:rPr>
          <w:b/>
          <w:sz w:val="24"/>
          <w:szCs w:val="24"/>
        </w:rPr>
      </w:pPr>
    </w:p>
    <w:p w:rsidR="00ED26E0" w:rsidRPr="001038C9" w:rsidRDefault="001038C9" w:rsidP="001038C9">
      <w:pPr>
        <w:pStyle w:val="Odlomakpopisa"/>
        <w:numPr>
          <w:ilvl w:val="0"/>
          <w:numId w:val="5"/>
        </w:numPr>
        <w:spacing w:before="120" w:after="120" w:line="240" w:lineRule="auto"/>
        <w:jc w:val="both"/>
        <w:rPr>
          <w:b/>
          <w:sz w:val="24"/>
          <w:szCs w:val="24"/>
        </w:rPr>
      </w:pPr>
      <w:r w:rsidRPr="001038C9">
        <w:rPr>
          <w:b/>
          <w:sz w:val="24"/>
          <w:szCs w:val="24"/>
        </w:rPr>
        <w:t xml:space="preserve"> ZAKLJUČAK</w:t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i/>
          <w:color w:val="000000"/>
          <w:sz w:val="24"/>
          <w:szCs w:val="24"/>
        </w:rPr>
      </w:pP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i/>
          <w:color w:val="000000"/>
          <w:sz w:val="24"/>
          <w:szCs w:val="24"/>
        </w:rPr>
      </w:pPr>
    </w:p>
    <w:p w:rsidR="00ED26E0" w:rsidRDefault="001038C9">
      <w:pPr>
        <w:pStyle w:val="Odlomakpopisa"/>
        <w:spacing w:before="120" w:after="120" w:line="240" w:lineRule="auto"/>
        <w:ind w:left="0"/>
        <w:jc w:val="both"/>
        <w:rPr>
          <w:i/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>Kao i do sada putem edukativno-informativnih aktivnosti informirati stanovnike grada ali i gospodarske subjekte o važnosti odgovornog gospodarenja otpadom sprječavanju nastanka otpada na njegovom izvoru – u kućanstvima i na radnim mjestima. Korisnike savjetujemo o tome da razmisle prilikom kupovine o stvarima koje kupuju, o ambalaži u kojoj je predmet kupovine zapakiran, korištenju proizvoda koji se mogu reciklirati, smanjenju korištenja jednokratnih proizvoda, korištenje povratne ambalaže, poticanju ponovne upotrebe i sl.</w:t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  <w:rPr>
          <w:color w:val="000000"/>
        </w:rPr>
      </w:pPr>
    </w:p>
    <w:p w:rsidR="00ED26E0" w:rsidRDefault="00ED26E0">
      <w:pPr>
        <w:rPr>
          <w:rFonts w:asciiTheme="minorHAnsi" w:hAnsiTheme="minorHAnsi" w:cstheme="minorHAnsi"/>
          <w:sz w:val="24"/>
          <w:szCs w:val="24"/>
        </w:rPr>
      </w:pPr>
    </w:p>
    <w:p w:rsidR="00ED26E0" w:rsidRDefault="001038C9">
      <w:pPr>
        <w:pStyle w:val="Bezproreda1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KLASA: 363-01/18-01/18</w:t>
      </w:r>
    </w:p>
    <w:p w:rsidR="00ED26E0" w:rsidRDefault="001038C9">
      <w:pPr>
        <w:pStyle w:val="Bezproreda1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URBROJ: 2147/01-01/4-18-</w:t>
      </w:r>
      <w:r w:rsidR="00D62A80">
        <w:rPr>
          <w:rFonts w:cstheme="minorHAnsi"/>
          <w:sz w:val="24"/>
          <w:szCs w:val="24"/>
        </w:rPr>
        <w:t>2</w:t>
      </w:r>
      <w:r>
        <w:rPr>
          <w:rFonts w:cstheme="minorHAnsi"/>
          <w:sz w:val="24"/>
          <w:szCs w:val="24"/>
        </w:rPr>
        <w:t xml:space="preserve"> </w:t>
      </w:r>
    </w:p>
    <w:p w:rsidR="00ED26E0" w:rsidRDefault="001038C9">
      <w:pPr>
        <w:rPr>
          <w:rFonts w:asciiTheme="minorHAnsi" w:hAnsiTheme="minorHAnsi"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Makarska, 08. svibnja 2018. godine</w:t>
      </w:r>
    </w:p>
    <w:p w:rsidR="00ED26E0" w:rsidRDefault="00ED26E0">
      <w:pPr>
        <w:rPr>
          <w:sz w:val="24"/>
          <w:szCs w:val="24"/>
        </w:rPr>
      </w:pPr>
    </w:p>
    <w:p w:rsidR="00ED26E0" w:rsidRDefault="001038C9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Gradonačelnik</w:t>
      </w:r>
    </w:p>
    <w:p w:rsidR="00ED26E0" w:rsidRDefault="001038C9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Jure Brkan, </w:t>
      </w:r>
      <w:proofErr w:type="spellStart"/>
      <w:r>
        <w:rPr>
          <w:sz w:val="24"/>
          <w:szCs w:val="24"/>
        </w:rPr>
        <w:t>dipl.oec</w:t>
      </w:r>
      <w:proofErr w:type="spellEnd"/>
      <w:r>
        <w:rPr>
          <w:sz w:val="24"/>
          <w:szCs w:val="24"/>
        </w:rPr>
        <w:t>.</w:t>
      </w:r>
    </w:p>
    <w:p w:rsidR="00ED26E0" w:rsidRDefault="001038C9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ED26E0" w:rsidRDefault="00ED26E0">
      <w:pPr>
        <w:pStyle w:val="Odlomakpopisa"/>
        <w:spacing w:before="120" w:after="120" w:line="240" w:lineRule="auto"/>
        <w:ind w:left="0"/>
        <w:jc w:val="both"/>
      </w:pPr>
    </w:p>
    <w:sectPr w:rsidR="00ED26E0" w:rsidSect="00003D14">
      <w:footerReference w:type="default" r:id="rId13"/>
      <w:pgSz w:w="11906" w:h="16838"/>
      <w:pgMar w:top="993" w:right="1417" w:bottom="851" w:left="1417" w:header="0" w:footer="708" w:gutter="0"/>
      <w:pgNumType w:start="0"/>
      <w:cols w:space="720"/>
      <w:formProt w:val="0"/>
      <w:titlePg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5251F" w:rsidRDefault="0025251F">
      <w:pPr>
        <w:spacing w:after="0" w:line="240" w:lineRule="auto"/>
      </w:pPr>
      <w:r>
        <w:separator/>
      </w:r>
    </w:p>
  </w:endnote>
  <w:endnote w:type="continuationSeparator" w:id="0">
    <w:p w:rsidR="0025251F" w:rsidRDefault="00252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altName w:val="Arial"/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37765694"/>
      <w:docPartObj>
        <w:docPartGallery w:val="Page Numbers (Bottom of Page)"/>
        <w:docPartUnique/>
      </w:docPartObj>
    </w:sdtPr>
    <w:sdtEndPr/>
    <w:sdtContent>
      <w:p w:rsidR="00DF7D7D" w:rsidRDefault="00DF7D7D">
        <w:pPr>
          <w:pStyle w:val="Podnoj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1038C9" w:rsidRDefault="001038C9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5251F" w:rsidRDefault="0025251F">
      <w:pPr>
        <w:spacing w:after="0" w:line="240" w:lineRule="auto"/>
      </w:pPr>
      <w:r>
        <w:separator/>
      </w:r>
    </w:p>
  </w:footnote>
  <w:footnote w:type="continuationSeparator" w:id="0">
    <w:p w:rsidR="0025251F" w:rsidRDefault="0025251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D847EE"/>
    <w:multiLevelType w:val="multilevel"/>
    <w:tmpl w:val="6BD07812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cs="Times New Roman"/>
        <w:b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alibri" w:hAnsi="Calibri" w:cs="Times New Roman"/>
        <w:b/>
        <w:sz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Calibri" w:hAnsi="Calibri" w:cs="Times New Roman"/>
        <w:b/>
        <w:sz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Calibri" w:hAnsi="Calibri" w:cs="Times New Roman"/>
        <w:b/>
        <w:sz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Calibri" w:hAnsi="Calibri" w:cs="Times New Roman"/>
        <w:b/>
        <w:sz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Calibri" w:hAnsi="Calibri" w:cs="Times New Roman"/>
        <w:b/>
        <w:sz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Calibri" w:hAnsi="Calibri" w:cs="Times New Roman"/>
        <w:b/>
        <w:sz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Calibri" w:hAnsi="Calibri" w:cs="Times New Roman"/>
        <w:b/>
        <w:sz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Calibri" w:hAnsi="Calibri" w:cs="Times New Roman"/>
        <w:b/>
        <w:sz w:val="24"/>
      </w:rPr>
    </w:lvl>
  </w:abstractNum>
  <w:abstractNum w:abstractNumId="1" w15:restartNumberingAfterBreak="0">
    <w:nsid w:val="15AC181A"/>
    <w:multiLevelType w:val="multilevel"/>
    <w:tmpl w:val="B41C2CC4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cs="Times New Roman"/>
        <w:b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alibri" w:hAnsi="Calibri" w:cs="Times New Roman"/>
        <w:b/>
        <w:sz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Calibri" w:hAnsi="Calibri" w:cs="Times New Roman"/>
        <w:b/>
        <w:sz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Calibri" w:hAnsi="Calibri" w:cs="Times New Roman"/>
        <w:b/>
        <w:sz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Calibri" w:hAnsi="Calibri" w:cs="Times New Roman"/>
        <w:b/>
        <w:sz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Calibri" w:hAnsi="Calibri" w:cs="Times New Roman"/>
        <w:b/>
        <w:sz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Calibri" w:hAnsi="Calibri" w:cs="Times New Roman"/>
        <w:b/>
        <w:sz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Calibri" w:hAnsi="Calibri" w:cs="Times New Roman"/>
        <w:b/>
        <w:sz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Calibri" w:hAnsi="Calibri" w:cs="Times New Roman"/>
        <w:b/>
        <w:sz w:val="24"/>
      </w:rPr>
    </w:lvl>
  </w:abstractNum>
  <w:abstractNum w:abstractNumId="2" w15:restartNumberingAfterBreak="0">
    <w:nsid w:val="16F72B0F"/>
    <w:multiLevelType w:val="multilevel"/>
    <w:tmpl w:val="2EC2555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CF7C0D"/>
    <w:multiLevelType w:val="multilevel"/>
    <w:tmpl w:val="983A684E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315716EC"/>
    <w:multiLevelType w:val="multilevel"/>
    <w:tmpl w:val="352A0606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63591E34"/>
    <w:multiLevelType w:val="multilevel"/>
    <w:tmpl w:val="B9BE2DFA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cs="Times New Roman"/>
        <w:b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alibri" w:hAnsi="Calibri" w:cs="Times New Roman"/>
        <w:b/>
        <w:sz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Calibri" w:hAnsi="Calibri" w:cs="Times New Roman"/>
        <w:b/>
        <w:sz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Calibri" w:hAnsi="Calibri" w:cs="Times New Roman"/>
        <w:b/>
        <w:sz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Calibri" w:hAnsi="Calibri" w:cs="Times New Roman"/>
        <w:b/>
        <w:sz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Calibri" w:hAnsi="Calibri" w:cs="Times New Roman"/>
        <w:b/>
        <w:sz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Calibri" w:hAnsi="Calibri" w:cs="Times New Roman"/>
        <w:b/>
        <w:sz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Calibri" w:hAnsi="Calibri" w:cs="Times New Roman"/>
        <w:b/>
        <w:sz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Calibri" w:hAnsi="Calibri" w:cs="Times New Roman"/>
        <w:b/>
        <w:sz w:val="24"/>
      </w:rPr>
    </w:lvl>
  </w:abstractNum>
  <w:abstractNum w:abstractNumId="6" w15:restartNumberingAfterBreak="0">
    <w:nsid w:val="65EC51CE"/>
    <w:multiLevelType w:val="multilevel"/>
    <w:tmpl w:val="06BE20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hAnsi="Calibri" w:cs="Times New Roman"/>
        <w:b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alibri" w:hAnsi="Calibri" w:cs="Times New Roman"/>
        <w:b/>
        <w:sz w:val="24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Calibri" w:hAnsi="Calibri" w:cs="Times New Roman"/>
        <w:b/>
        <w:sz w:val="24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Calibri" w:hAnsi="Calibri" w:cs="Times New Roman"/>
        <w:b/>
        <w:sz w:val="24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Calibri" w:hAnsi="Calibri" w:cs="Times New Roman"/>
        <w:b/>
        <w:sz w:val="24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Calibri" w:hAnsi="Calibri" w:cs="Times New Roman"/>
        <w:b/>
        <w:sz w:val="24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Calibri" w:hAnsi="Calibri" w:cs="Times New Roman"/>
        <w:b/>
        <w:sz w:val="24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Calibri" w:hAnsi="Calibri" w:cs="Times New Roman"/>
        <w:b/>
        <w:sz w:val="24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Calibri" w:hAnsi="Calibri" w:cs="Times New Roman"/>
        <w:b/>
        <w:sz w:val="24"/>
      </w:rPr>
    </w:lvl>
  </w:abstractNum>
  <w:abstractNum w:abstractNumId="7" w15:restartNumberingAfterBreak="0">
    <w:nsid w:val="6BCD67C6"/>
    <w:multiLevelType w:val="multilevel"/>
    <w:tmpl w:val="ADB20D28"/>
    <w:lvl w:ilvl="0">
      <w:start w:val="1"/>
      <w:numFmt w:val="decimal"/>
      <w:lvlText w:val="%1."/>
      <w:lvlJc w:val="left"/>
      <w:pPr>
        <w:ind w:left="1472" w:hanging="360"/>
      </w:pPr>
    </w:lvl>
    <w:lvl w:ilvl="1">
      <w:start w:val="1"/>
      <w:numFmt w:val="lowerLetter"/>
      <w:lvlText w:val="%2."/>
      <w:lvlJc w:val="left"/>
      <w:pPr>
        <w:ind w:left="2192" w:hanging="360"/>
      </w:pPr>
    </w:lvl>
    <w:lvl w:ilvl="2">
      <w:start w:val="1"/>
      <w:numFmt w:val="lowerRoman"/>
      <w:lvlText w:val="%3."/>
      <w:lvlJc w:val="right"/>
      <w:pPr>
        <w:ind w:left="2912" w:hanging="180"/>
      </w:pPr>
    </w:lvl>
    <w:lvl w:ilvl="3">
      <w:start w:val="1"/>
      <w:numFmt w:val="decimal"/>
      <w:lvlText w:val="%4."/>
      <w:lvlJc w:val="left"/>
      <w:pPr>
        <w:ind w:left="3632" w:hanging="360"/>
      </w:pPr>
    </w:lvl>
    <w:lvl w:ilvl="4">
      <w:start w:val="1"/>
      <w:numFmt w:val="lowerLetter"/>
      <w:lvlText w:val="%5."/>
      <w:lvlJc w:val="left"/>
      <w:pPr>
        <w:ind w:left="4352" w:hanging="360"/>
      </w:pPr>
    </w:lvl>
    <w:lvl w:ilvl="5">
      <w:start w:val="1"/>
      <w:numFmt w:val="lowerRoman"/>
      <w:lvlText w:val="%6."/>
      <w:lvlJc w:val="right"/>
      <w:pPr>
        <w:ind w:left="5072" w:hanging="180"/>
      </w:pPr>
    </w:lvl>
    <w:lvl w:ilvl="6">
      <w:start w:val="1"/>
      <w:numFmt w:val="decimal"/>
      <w:lvlText w:val="%7."/>
      <w:lvlJc w:val="left"/>
      <w:pPr>
        <w:ind w:left="5792" w:hanging="360"/>
      </w:pPr>
    </w:lvl>
    <w:lvl w:ilvl="7">
      <w:start w:val="1"/>
      <w:numFmt w:val="lowerLetter"/>
      <w:lvlText w:val="%8."/>
      <w:lvlJc w:val="left"/>
      <w:pPr>
        <w:ind w:left="6512" w:hanging="360"/>
      </w:pPr>
    </w:lvl>
    <w:lvl w:ilvl="8">
      <w:start w:val="1"/>
      <w:numFmt w:val="lowerRoman"/>
      <w:lvlText w:val="%9."/>
      <w:lvlJc w:val="right"/>
      <w:pPr>
        <w:ind w:left="7232" w:hanging="180"/>
      </w:pPr>
    </w:lvl>
  </w:abstractNum>
  <w:abstractNum w:abstractNumId="8" w15:restartNumberingAfterBreak="0">
    <w:nsid w:val="71DB4001"/>
    <w:multiLevelType w:val="multilevel"/>
    <w:tmpl w:val="36945B04"/>
    <w:lvl w:ilvl="0">
      <w:start w:val="1"/>
      <w:numFmt w:val="bullet"/>
      <w:lvlText w:val="-"/>
      <w:lvlJc w:val="left"/>
      <w:pPr>
        <w:tabs>
          <w:tab w:val="num" w:pos="1850"/>
        </w:tabs>
        <w:ind w:left="1850" w:hanging="360"/>
      </w:pPr>
      <w:rPr>
        <w:rFonts w:ascii="Calibri" w:hAnsi="Calibri" w:cs="Calibri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2570"/>
        </w:tabs>
        <w:ind w:left="257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290"/>
        </w:tabs>
        <w:ind w:left="329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4010"/>
        </w:tabs>
        <w:ind w:left="401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730"/>
        </w:tabs>
        <w:ind w:left="473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450"/>
        </w:tabs>
        <w:ind w:left="545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6170"/>
        </w:tabs>
        <w:ind w:left="617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890"/>
        </w:tabs>
        <w:ind w:left="689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610"/>
        </w:tabs>
        <w:ind w:left="7610" w:hanging="360"/>
      </w:pPr>
      <w:rPr>
        <w:rFonts w:ascii="Wingdings" w:hAnsi="Wingdings" w:cs="Wingdings" w:hint="default"/>
      </w:rPr>
    </w:lvl>
  </w:abstractNum>
  <w:num w:numId="1">
    <w:abstractNumId w:val="6"/>
  </w:num>
  <w:num w:numId="2">
    <w:abstractNumId w:val="8"/>
  </w:num>
  <w:num w:numId="3">
    <w:abstractNumId w:val="0"/>
  </w:num>
  <w:num w:numId="4">
    <w:abstractNumId w:val="5"/>
  </w:num>
  <w:num w:numId="5">
    <w:abstractNumId w:val="1"/>
  </w:num>
  <w:num w:numId="6">
    <w:abstractNumId w:val="7"/>
  </w:num>
  <w:num w:numId="7">
    <w:abstractNumId w:val="2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26E0"/>
    <w:rsid w:val="00003D14"/>
    <w:rsid w:val="000D5AC5"/>
    <w:rsid w:val="001038C9"/>
    <w:rsid w:val="00147A57"/>
    <w:rsid w:val="001E246A"/>
    <w:rsid w:val="0025251F"/>
    <w:rsid w:val="0038483D"/>
    <w:rsid w:val="00437990"/>
    <w:rsid w:val="00600CFE"/>
    <w:rsid w:val="00605C80"/>
    <w:rsid w:val="006706EA"/>
    <w:rsid w:val="007472F6"/>
    <w:rsid w:val="007718A9"/>
    <w:rsid w:val="00957EBE"/>
    <w:rsid w:val="00BD069E"/>
    <w:rsid w:val="00CE2634"/>
    <w:rsid w:val="00D62A80"/>
    <w:rsid w:val="00DE3457"/>
    <w:rsid w:val="00DF7D7D"/>
    <w:rsid w:val="00E36083"/>
    <w:rsid w:val="00ED26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5B63E9-13EC-4D41-A1EE-0F26BE6653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szCs w:val="22"/>
        <w:lang w:val="hr-HR" w:eastAsia="hr-HR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42032"/>
    <w:pPr>
      <w:suppressAutoHyphens/>
      <w:spacing w:after="200" w:line="276" w:lineRule="auto"/>
    </w:pPr>
    <w:rPr>
      <w:color w:val="00000A"/>
      <w:sz w:val="22"/>
    </w:rPr>
  </w:style>
  <w:style w:type="paragraph" w:styleId="Naslov1">
    <w:name w:val="heading 1"/>
    <w:basedOn w:val="Heading"/>
    <w:qFormat/>
    <w:pPr>
      <w:outlineLvl w:val="0"/>
    </w:pPr>
  </w:style>
  <w:style w:type="paragraph" w:styleId="Naslov2">
    <w:name w:val="heading 2"/>
    <w:basedOn w:val="Heading"/>
    <w:qFormat/>
    <w:pPr>
      <w:outlineLvl w:val="1"/>
    </w:pPr>
  </w:style>
  <w:style w:type="paragraph" w:styleId="Naslov3">
    <w:name w:val="heading 3"/>
    <w:basedOn w:val="Heading"/>
    <w:qFormat/>
    <w:pPr>
      <w:outlineLvl w:val="2"/>
    </w:p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ZaglavljeChar">
    <w:name w:val="Zaglavlje Char"/>
    <w:basedOn w:val="Zadanifontodlomka"/>
    <w:link w:val="Zaglavlje"/>
    <w:uiPriority w:val="99"/>
    <w:semiHidden/>
    <w:qFormat/>
    <w:locked/>
    <w:rsid w:val="006626BF"/>
    <w:rPr>
      <w:rFonts w:cs="Times New Roman"/>
    </w:rPr>
  </w:style>
  <w:style w:type="character" w:customStyle="1" w:styleId="PodnojeChar">
    <w:name w:val="Podnožje Char"/>
    <w:basedOn w:val="Zadanifontodlomka"/>
    <w:link w:val="Podnoje"/>
    <w:uiPriority w:val="99"/>
    <w:qFormat/>
    <w:locked/>
    <w:rsid w:val="006626BF"/>
    <w:rPr>
      <w:rFonts w:cs="Times New Roman"/>
    </w:rPr>
  </w:style>
  <w:style w:type="character" w:customStyle="1" w:styleId="TekstfusnoteChar">
    <w:name w:val="Tekst fusnote Char"/>
    <w:basedOn w:val="Zadanifontodlomka"/>
    <w:link w:val="Tekstfusnote"/>
    <w:uiPriority w:val="99"/>
    <w:qFormat/>
    <w:rsid w:val="00403C23"/>
    <w:rPr>
      <w:rFonts w:ascii="Arial" w:hAnsi="Arial"/>
      <w:sz w:val="20"/>
      <w:szCs w:val="20"/>
    </w:rPr>
  </w:style>
  <w:style w:type="character" w:styleId="Referencafusnote">
    <w:name w:val="footnote reference"/>
    <w:basedOn w:val="Zadanifontodlomka"/>
    <w:uiPriority w:val="99"/>
    <w:semiHidden/>
    <w:unhideWhenUsed/>
    <w:qFormat/>
    <w:rsid w:val="00403C23"/>
    <w:rPr>
      <w:vertAlign w:val="superscript"/>
    </w:rPr>
  </w:style>
  <w:style w:type="character" w:customStyle="1" w:styleId="ListLabel1">
    <w:name w:val="ListLabel 1"/>
    <w:qFormat/>
    <w:rPr>
      <w:rFonts w:ascii="Calibri" w:hAnsi="Calibri" w:cs="Times New Roman"/>
      <w:b/>
      <w:sz w:val="24"/>
    </w:rPr>
  </w:style>
  <w:style w:type="character" w:customStyle="1" w:styleId="ListLabel2">
    <w:name w:val="ListLabel 2"/>
    <w:qFormat/>
    <w:rPr>
      <w:rFonts w:eastAsia="Times New Roman"/>
      <w:sz w:val="22"/>
    </w:rPr>
  </w:style>
  <w:style w:type="character" w:customStyle="1" w:styleId="ListLabel3">
    <w:name w:val="ListLabel 3"/>
    <w:qFormat/>
    <w:rPr>
      <w:rFonts w:ascii="Calibri" w:hAnsi="Calibri" w:cs="Times New Roman"/>
      <w:b/>
      <w:sz w:val="24"/>
    </w:rPr>
  </w:style>
  <w:style w:type="character" w:customStyle="1" w:styleId="ListLabel4">
    <w:name w:val="ListLabel 4"/>
    <w:qFormat/>
    <w:rPr>
      <w:rFonts w:ascii="Calibri" w:hAnsi="Calibri" w:cs="Calibri"/>
      <w:sz w:val="22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Wingdings"/>
    </w:rPr>
  </w:style>
  <w:style w:type="character" w:customStyle="1" w:styleId="ListLabel7">
    <w:name w:val="ListLabel 7"/>
    <w:qFormat/>
    <w:rPr>
      <w:rFonts w:cs="Symbol"/>
    </w:rPr>
  </w:style>
  <w:style w:type="character" w:customStyle="1" w:styleId="BEZINDENTACIJEChar">
    <w:name w:val="BEZ INDENTACIJE Char"/>
    <w:basedOn w:val="Zadanifontodlomka"/>
    <w:link w:val="BEZINDENTACIJE"/>
    <w:qFormat/>
    <w:locked/>
    <w:rsid w:val="004F7EDE"/>
    <w:rPr>
      <w:rFonts w:ascii="Times New Roman" w:hAnsi="Times New Roman"/>
      <w:color w:val="00000A"/>
      <w:sz w:val="24"/>
      <w:szCs w:val="24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qFormat/>
    <w:rsid w:val="00BA02FB"/>
    <w:rPr>
      <w:rFonts w:ascii="Segoe UI" w:hAnsi="Segoe UI" w:cs="Segoe UI"/>
      <w:color w:val="00000A"/>
      <w:sz w:val="18"/>
      <w:szCs w:val="18"/>
    </w:rPr>
  </w:style>
  <w:style w:type="character" w:customStyle="1" w:styleId="ListLabel8">
    <w:name w:val="ListLabel 8"/>
    <w:qFormat/>
    <w:rPr>
      <w:rFonts w:ascii="Calibri" w:hAnsi="Calibri" w:cs="Times New Roman"/>
      <w:b/>
      <w:sz w:val="24"/>
    </w:rPr>
  </w:style>
  <w:style w:type="character" w:customStyle="1" w:styleId="ListLabel9">
    <w:name w:val="ListLabel 9"/>
    <w:qFormat/>
    <w:rPr>
      <w:rFonts w:cs="Calibri"/>
      <w:sz w:val="22"/>
    </w:rPr>
  </w:style>
  <w:style w:type="character" w:customStyle="1" w:styleId="ListLabel10">
    <w:name w:val="ListLabel 10"/>
    <w:qFormat/>
    <w:rPr>
      <w:rFonts w:cs="Courier New"/>
    </w:rPr>
  </w:style>
  <w:style w:type="character" w:customStyle="1" w:styleId="ListLabel11">
    <w:name w:val="ListLabel 11"/>
    <w:qFormat/>
    <w:rPr>
      <w:rFonts w:cs="Wingdings"/>
    </w:rPr>
  </w:style>
  <w:style w:type="character" w:customStyle="1" w:styleId="ListLabel12">
    <w:name w:val="ListLabel 12"/>
    <w:qFormat/>
    <w:rPr>
      <w:rFonts w:cs="Symbol"/>
    </w:rPr>
  </w:style>
  <w:style w:type="character" w:customStyle="1" w:styleId="InternetLink">
    <w:name w:val="Internet Link"/>
    <w:rPr>
      <w:color w:val="000080"/>
      <w:u w:val="single"/>
    </w:rPr>
  </w:style>
  <w:style w:type="paragraph" w:customStyle="1" w:styleId="Heading">
    <w:name w:val="Heading"/>
    <w:basedOn w:val="Normal"/>
    <w:next w:val="TextBody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Normal"/>
    <w:pPr>
      <w:spacing w:after="140" w:line="288" w:lineRule="auto"/>
    </w:pPr>
  </w:style>
  <w:style w:type="paragraph" w:styleId="Popis">
    <w:name w:val="List"/>
    <w:basedOn w:val="TextBody"/>
    <w:rPr>
      <w:rFonts w:cs="Arial"/>
    </w:rPr>
  </w:style>
  <w:style w:type="paragraph" w:styleId="Opisslik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Odlomakpopisa">
    <w:name w:val="List Paragraph"/>
    <w:basedOn w:val="Normal"/>
    <w:uiPriority w:val="34"/>
    <w:qFormat/>
    <w:rsid w:val="00B64F31"/>
    <w:pPr>
      <w:ind w:left="720"/>
      <w:contextualSpacing/>
    </w:pPr>
  </w:style>
  <w:style w:type="paragraph" w:customStyle="1" w:styleId="t-9-8">
    <w:name w:val="t-9-8"/>
    <w:basedOn w:val="Normal"/>
    <w:qFormat/>
    <w:rsid w:val="00A57D59"/>
    <w:pPr>
      <w:spacing w:beforeAutospacing="1" w:afterAutospacing="1" w:line="240" w:lineRule="auto"/>
    </w:pPr>
    <w:rPr>
      <w:rFonts w:ascii="Times New Roman" w:hAnsi="Times New Roman"/>
      <w:sz w:val="24"/>
      <w:szCs w:val="24"/>
    </w:rPr>
  </w:style>
  <w:style w:type="paragraph" w:styleId="Zaglavlje">
    <w:name w:val="header"/>
    <w:basedOn w:val="Normal"/>
    <w:link w:val="ZaglavljeChar"/>
    <w:uiPriority w:val="99"/>
    <w:semiHidden/>
    <w:rsid w:val="006626BF"/>
    <w:pPr>
      <w:tabs>
        <w:tab w:val="center" w:pos="4536"/>
        <w:tab w:val="right" w:pos="9072"/>
      </w:tabs>
      <w:spacing w:after="0" w:line="240" w:lineRule="auto"/>
    </w:pPr>
  </w:style>
  <w:style w:type="paragraph" w:styleId="Podnoje">
    <w:name w:val="footer"/>
    <w:basedOn w:val="Normal"/>
    <w:link w:val="PodnojeChar"/>
    <w:uiPriority w:val="99"/>
    <w:rsid w:val="006626BF"/>
    <w:pPr>
      <w:tabs>
        <w:tab w:val="center" w:pos="4536"/>
        <w:tab w:val="right" w:pos="9072"/>
      </w:tabs>
      <w:spacing w:after="0" w:line="240" w:lineRule="auto"/>
    </w:pPr>
  </w:style>
  <w:style w:type="paragraph" w:styleId="Tekstfusnote">
    <w:name w:val="footnote text"/>
    <w:basedOn w:val="Normal"/>
    <w:link w:val="TekstfusnoteChar"/>
    <w:uiPriority w:val="99"/>
    <w:unhideWhenUsed/>
    <w:qFormat/>
    <w:rsid w:val="00403C23"/>
    <w:pPr>
      <w:tabs>
        <w:tab w:val="decimal" w:pos="709"/>
      </w:tabs>
      <w:spacing w:after="0" w:line="240" w:lineRule="auto"/>
      <w:jc w:val="both"/>
    </w:pPr>
    <w:rPr>
      <w:rFonts w:ascii="Arial" w:hAnsi="Arial"/>
      <w:sz w:val="20"/>
      <w:szCs w:val="20"/>
    </w:rPr>
  </w:style>
  <w:style w:type="paragraph" w:customStyle="1" w:styleId="Quotations">
    <w:name w:val="Quotations"/>
    <w:basedOn w:val="Normal"/>
    <w:qFormat/>
  </w:style>
  <w:style w:type="paragraph" w:styleId="Naslov">
    <w:name w:val="Title"/>
    <w:basedOn w:val="Heading"/>
    <w:qFormat/>
  </w:style>
  <w:style w:type="paragraph" w:styleId="Podnaslov">
    <w:name w:val="Subtitle"/>
    <w:basedOn w:val="Heading"/>
    <w:qFormat/>
  </w:style>
  <w:style w:type="paragraph" w:styleId="Bezproreda">
    <w:name w:val="No Spacing"/>
    <w:uiPriority w:val="1"/>
    <w:qFormat/>
    <w:rsid w:val="004F7EDE"/>
    <w:pPr>
      <w:suppressAutoHyphens/>
    </w:pPr>
    <w:rPr>
      <w:rFonts w:eastAsia="Calibri"/>
      <w:sz w:val="22"/>
      <w:lang w:eastAsia="en-US"/>
    </w:rPr>
  </w:style>
  <w:style w:type="paragraph" w:customStyle="1" w:styleId="BEZINDENTACIJE">
    <w:name w:val="BEZ INDENTACIJE"/>
    <w:basedOn w:val="Normal"/>
    <w:link w:val="BEZINDENTACIJEChar"/>
    <w:qFormat/>
    <w:rsid w:val="004F7EDE"/>
    <w:pPr>
      <w:spacing w:after="0"/>
      <w:jc w:val="both"/>
    </w:pPr>
    <w:rPr>
      <w:rFonts w:ascii="Times New Roman" w:hAnsi="Times New Roman"/>
      <w:sz w:val="24"/>
      <w:szCs w:val="24"/>
    </w:rPr>
  </w:style>
  <w:style w:type="paragraph" w:customStyle="1" w:styleId="Bezproreda1">
    <w:name w:val="Bez proreda1"/>
    <w:uiPriority w:val="1"/>
    <w:qFormat/>
    <w:rsid w:val="004C7D81"/>
    <w:pPr>
      <w:suppressAutoHyphens/>
    </w:pPr>
    <w:rPr>
      <w:rFonts w:eastAsia="Calibri"/>
      <w:sz w:val="22"/>
      <w:lang w:eastAsia="en-US"/>
    </w:rPr>
  </w:style>
  <w:style w:type="paragraph" w:styleId="Tekstbalonia">
    <w:name w:val="Balloon Text"/>
    <w:basedOn w:val="Normal"/>
    <w:link w:val="TekstbaloniaChar"/>
    <w:uiPriority w:val="99"/>
    <w:semiHidden/>
    <w:unhideWhenUsed/>
    <w:qFormat/>
    <w:rsid w:val="00BA02FB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TableContents">
    <w:name w:val="Table Contents"/>
    <w:basedOn w:val="Normal"/>
    <w:qFormat/>
  </w:style>
  <w:style w:type="paragraph" w:customStyle="1" w:styleId="TableHeading">
    <w:name w:val="Table Heading"/>
    <w:basedOn w:val="TableContents"/>
    <w:qFormat/>
  </w:style>
  <w:style w:type="table" w:styleId="Reetkatablice">
    <w:name w:val="Table Grid"/>
    <w:basedOn w:val="Obinatablica"/>
    <w:uiPriority w:val="99"/>
    <w:rsid w:val="00C6311B"/>
    <w:rPr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geoportal.dgu.hr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E1E4EA-6560-4D0A-8C2D-268F3E579F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5352</Words>
  <Characters>30509</Characters>
  <Application>Microsoft Office Word</Application>
  <DocSecurity>0</DocSecurity>
  <Lines>254</Lines>
  <Paragraphs>71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(naziv grada/općine)</vt:lpstr>
    </vt:vector>
  </TitlesOfParts>
  <Company/>
  <LinksUpToDate>false</LinksUpToDate>
  <CharactersWithSpaces>35790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(naziv grada/općine)</dc:title>
  <dc:creator>user</dc:creator>
  <cp:lastModifiedBy>Lara Rakušić Ivanković</cp:lastModifiedBy>
  <cp:revision>2</cp:revision>
  <cp:lastPrinted>2018-05-10T10:26:00Z</cp:lastPrinted>
  <dcterms:created xsi:type="dcterms:W3CDTF">2018-05-10T12:03:00Z</dcterms:created>
  <dcterms:modified xsi:type="dcterms:W3CDTF">2018-05-10T12:03:00Z</dcterms:modified>
  <dc:language>hr-HR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