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E142D" w:rsidRDefault="00335709" w:rsidP="0026505A">
      <w:pPr>
        <w:jc w:val="right"/>
      </w:pPr>
      <w:r>
        <w:rPr>
          <w:noProof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4796155</wp:posOffset>
                </wp:positionH>
                <wp:positionV relativeFrom="paragraph">
                  <wp:posOffset>967105</wp:posOffset>
                </wp:positionV>
                <wp:extent cx="676275" cy="1404620"/>
                <wp:effectExtent l="0" t="0" r="9525" b="0"/>
                <wp:wrapSquare wrapText="bothSides"/>
                <wp:docPr id="3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709" w:rsidRPr="008220BF" w:rsidRDefault="0033570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220BF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Općina Travnik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377.65pt;margin-top:76.15pt;width:53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5NaJQIAACAEAAAOAAAAZHJzL2Uyb0RvYy54bWysU21v2yAQ/j5p/wHxfbHjJWlrxam6dJkm&#10;dS9Sux+AMY5RgGNAYme/vgdO06j7No0P6OCOh7vnnlveDlqRg3BegqnodJJTIgyHRpptRX89bT5c&#10;U+IDMw1TYERFj8LT29X7d8velqKADlQjHEEQ48veVrQLwZZZ5nknNPMTsMKgswWnWcCj22aNYz2i&#10;a5UVeb7IenCNdcCF93h7PzrpKuG3reDhR9t6EYiqKOYW0u7SXsc9Wy1ZuXXMdpKf0mD/kIVm0uCn&#10;Z6h7FhjZO/kXlJbcgYc2TDjoDNpWcpFqwGqm+ZtqHjtmRaoFyfH2TJP/f7D8++GnI7Kp6EdKDNPY&#10;oiex88FIAruDdKSIFPXWlxj5aDE2DJ9gwFancr19AL7zxMC6Y2Yr7pyDvhOswRSn8WV28XTE8RGk&#10;7r9Bg3+xfYAENLROR/6QEYLo2KrjuT1iCITj5eJqUVzNKeHoms7y2aJI/ctY+fLaOh++CNAkGhV1&#10;2P6Ezg4PPsRsWPkSEj/zoGSzkUqlg9vWa+XIgaFUNmmlAt6EKUP6it7Mi3lCNhDfJxVpGVDKSuqK&#10;XudxjeKKbHw2TQoJTKrRxkyUOdETGRm5CUM9YGDkrIbmiEQ5GCWLI4ZGB+4PJT3KtaL+9545QYn6&#10;apDsm+lsFvWdDrP5FVJD3KWnvvQwwxGqooGS0VyHNBOJB3uHTdnIxNdrJqdcUYaJxtPIRJ1fnlPU&#10;62CvngEAAP//AwBQSwMEFAAGAAgAAAAhAAPm3ajfAAAACwEAAA8AAABkcnMvZG93bnJldi54bWxM&#10;j8FOwzAQRO9I/IO1SNyo00ZuqxCnqqi4cECiRYKjGztxhL2ObDcNf89ygtuO5ml2pt7N3rHJxDQE&#10;lLBcFMAMtkEP2Et4Pz0/bIGlrFArF9BI+DYJds3tTa0qHa74ZqZj7hmFYKqUBJvzWHGeWmu8Sosw&#10;GiSvC9GrTDL2XEd1pXDv+Koo1tyrAemDVaN5sqb9Ol68hA9vB32Ir5+ddtPhpduLcY6jlPd38/4R&#10;WDZz/oPhtz5Vh4Y6ncMFdWJOwkaIklAyxIoOIrbrJY05Syg3pQDe1Pz/huYHAAD//wMAUEsBAi0A&#10;FAAGAAgAAAAhALaDOJL+AAAA4QEAABMAAAAAAAAAAAAAAAAAAAAAAFtDb250ZW50X1R5cGVzXS54&#10;bWxQSwECLQAUAAYACAAAACEAOP0h/9YAAACUAQAACwAAAAAAAAAAAAAAAAAvAQAAX3JlbHMvLnJl&#10;bHNQSwECLQAUAAYACAAAACEAGiOTWiUCAAAgBAAADgAAAAAAAAAAAAAAAAAuAgAAZHJzL2Uyb0Rv&#10;Yy54bWxQSwECLQAUAAYACAAAACEAA+bdqN8AAAALAQAADwAAAAAAAAAAAAAAAAB/BAAAZHJzL2Rv&#10;d25yZXYueG1sUEsFBgAAAAAEAAQA8wAAAIsFAAAAAA==&#10;" stroked="f">
                <v:textbox style="mso-fit-shape-to-text:t">
                  <w:txbxContent>
                    <w:p w:rsidR="00335709" w:rsidRPr="008220BF" w:rsidRDefault="00335709">
                      <w:pP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8220BF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Općina Travnik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505A">
        <w:rPr>
          <w:noProof/>
          <w:lang w:val="hr-HR" w:eastAsia="hr-HR"/>
        </w:rPr>
        <w:t xml:space="preserve"> </w:t>
      </w:r>
      <w:r w:rsidR="00D318B2">
        <w:rPr>
          <w:noProof/>
          <w:lang w:val="hr-HR" w:eastAsia="hr-HR"/>
        </w:rPr>
        <w:drawing>
          <wp:inline distT="0" distB="0" distL="0" distR="0">
            <wp:extent cx="828675" cy="8572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b.m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505A">
        <w:rPr>
          <w:noProof/>
          <w:lang w:val="hr-HR" w:eastAsia="hr-HR"/>
        </w:rPr>
        <w:t xml:space="preserve">                                               </w:t>
      </w:r>
      <w:r>
        <w:rPr>
          <w:noProof/>
          <w:lang w:val="hr-HR" w:eastAsia="hr-HR"/>
        </w:rPr>
        <w:t xml:space="preserve">                        </w:t>
      </w:r>
      <w:r w:rsidR="0026505A">
        <w:rPr>
          <w:noProof/>
          <w:lang w:val="hr-HR" w:eastAsia="hr-HR"/>
        </w:rPr>
        <w:t xml:space="preserve">                                        </w:t>
      </w:r>
      <w:r w:rsidR="0026505A">
        <w:rPr>
          <w:noProof/>
          <w:lang w:val="hr-HR" w:eastAsia="hr-HR"/>
        </w:rPr>
        <w:drawing>
          <wp:inline distT="0" distB="0" distL="0" distR="0">
            <wp:extent cx="1295400" cy="8477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b_travni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709" w:rsidRDefault="00335709" w:rsidP="00D318B2">
      <w:r>
        <w:rPr>
          <w:noProof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6350</wp:posOffset>
                </wp:positionV>
                <wp:extent cx="828675" cy="1404620"/>
                <wp:effectExtent l="0" t="0" r="9525" b="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709" w:rsidRPr="008220BF" w:rsidRDefault="00335709" w:rsidP="003357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220BF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Grad Makarska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7.85pt;margin-top:.5pt;width:6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/jXJwIAACkEAAAOAAAAZHJzL2Uyb0RvYy54bWysU9uO2yAQfa/Uf0C8N3asXHatOKtttqkq&#10;bS/Sbj8AYxyjAEOBxE6/vgPOZqPtW1UeEDDD4cyZw+pu0IochfMSTEWnk5wSYTg00uwq+vN5++GG&#10;Eh+YaZgCIyp6Ep7erd+/W/W2FAV0oBrhCIIYX/a2ol0ItswyzzuhmZ+AFQaDLTjNAm7dLmsc6xFd&#10;q6zI80XWg2usAy68x9OHMUjXCb9tBQ/f29aLQFRFkVtIs0tzHedsvWLlzjHbSX6mwf6BhWbS4KMX&#10;qAcWGDk4+ReUltyBhzZMOOgM2lZykWrAaqb5m2qeOmZFqgXF8fYik/9/sPzb8YcjsqloMV1SYpjG&#10;Jj2LvQ9GEtgfpSNFFKm3vsTcJ4vZYfgIAzY7FeztI/C9JwY2HTM7ce8c9J1gDZKcxpvZ1dURx0eQ&#10;uv8KDb7FDgES0NA6HRVETQiiY7NOlwaJIRCOhzfFzWI5p4RjaDrLZ4sidTBj5ctt63z4LECTuKio&#10;QwMkdHZ89CGyYeVLSnzMg5LNViqVNm5Xb5QjR4Zm2aaRCniTpgzpK3o7L+YJ2UC8n3ykZUAzK6mR&#10;aR7HaK+oxifTpJTApBrXyESZszxRkVGbMNRDakfSLkpXQ3NCvRyM3sW/hosO3G9KevRtRf2vA3OC&#10;EvXFoOa309ksGj1tZvMlKkTcdaS+jjDDEaqigZJxuQnpcyQ57D32ZiuTbK9MzpTRj0nN89+Jhr/e&#10;p6zXH77+AwAA//8DAFBLAwQUAAYACAAAACEAeBj9P9oAAAAIAQAADwAAAGRycy9kb3ducmV2Lnht&#10;bExPQU7DMBC8I/EHa5G4UYeIFhTiVBUVFw5IFCQ4uvEmjrDXke2m6e+7PcFeRqMZzc7U69k7MWFM&#10;QyAF94sCBFIbzEC9gq/P17snEClrMtoFQgUnTLBurq9qXZlwpA+cdrkXHEKp0gpszmMlZWotep0W&#10;YURirQvR68w09tJEfeRw72RZFCvp9UD8weoRXyy2v7uDV/Dt7WC28f2nM27avnWb5TjHUanbm3nz&#10;DCLjnP/McKnP1aHhTvtwIJOEY758ZCcjL7rID6sSxF5ByQeyqeX/Ac0ZAAD//wMAUEsBAi0AFAAG&#10;AAgAAAAhALaDOJL+AAAA4QEAABMAAAAAAAAAAAAAAAAAAAAAAFtDb250ZW50X1R5cGVzXS54bWxQ&#10;SwECLQAUAAYACAAAACEAOP0h/9YAAACUAQAACwAAAAAAAAAAAAAAAAAvAQAAX3JlbHMvLnJlbHNQ&#10;SwECLQAUAAYACAAAACEAuhv41ycCAAApBAAADgAAAAAAAAAAAAAAAAAuAgAAZHJzL2Uyb0RvYy54&#10;bWxQSwECLQAUAAYACAAAACEAeBj9P9oAAAAIAQAADwAAAAAAAAAAAAAAAACBBAAAZHJzL2Rvd25y&#10;ZXYueG1sUEsFBgAAAAAEAAQA8wAAAIgFAAAAAA==&#10;" stroked="f">
                <v:textbox style="mso-fit-shape-to-text:t">
                  <w:txbxContent>
                    <w:p w:rsidR="00335709" w:rsidRPr="008220BF" w:rsidRDefault="00335709" w:rsidP="00335709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8220BF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Grad Makarska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18B2">
        <w:t xml:space="preserve">     </w:t>
      </w:r>
      <w:r w:rsidR="00D318B2">
        <w:tab/>
      </w:r>
      <w:r w:rsidR="00D318B2">
        <w:tab/>
      </w:r>
      <w:r w:rsidR="00D318B2">
        <w:tab/>
      </w:r>
    </w:p>
    <w:p w:rsidR="00335709" w:rsidRDefault="00335709" w:rsidP="00D318B2"/>
    <w:p w:rsidR="00AE142D" w:rsidRPr="00D318B2" w:rsidRDefault="00D318B2" w:rsidP="00D318B2">
      <w:r>
        <w:tab/>
      </w:r>
      <w:r>
        <w:tab/>
      </w:r>
      <w:r>
        <w:tab/>
      </w:r>
    </w:p>
    <w:p w:rsidR="00AE142D" w:rsidRPr="00335709" w:rsidRDefault="00016A3A" w:rsidP="00E31A9A">
      <w:pPr>
        <w:spacing w:line="240" w:lineRule="exact"/>
        <w:jc w:val="center"/>
        <w:rPr>
          <w:rFonts w:ascii="Times New Roman" w:eastAsia="Times New Roman" w:hAnsi="Times New Roman" w:cs="Times New Roman"/>
          <w:b/>
          <w:color w:val="4F81BD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SPORAZUM</w:t>
      </w:r>
    </w:p>
    <w:p w:rsidR="00AE142D" w:rsidRDefault="00016A3A" w:rsidP="00E31A9A">
      <w:pPr>
        <w:spacing w:line="240" w:lineRule="exact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O PRIJATELJSTVU I SURADNJI IZMEĐU</w:t>
      </w:r>
    </w:p>
    <w:p w:rsidR="00AE142D" w:rsidRDefault="00016A3A" w:rsidP="00E31A9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GRADA MAKARSKE</w:t>
      </w:r>
    </w:p>
    <w:p w:rsidR="00AE142D" w:rsidRDefault="00016A3A" w:rsidP="00E31A9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I</w:t>
      </w:r>
    </w:p>
    <w:p w:rsidR="00AE142D" w:rsidRDefault="00D81490" w:rsidP="00E31A9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OPĆ</w:t>
      </w:r>
      <w:r w:rsidR="00DD086A"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INE TRAVNIK</w:t>
      </w:r>
    </w:p>
    <w:p w:rsidR="00335709" w:rsidRDefault="00335709">
      <w:pPr>
        <w:spacing w:line="240" w:lineRule="exact"/>
        <w:jc w:val="center"/>
        <w:rPr>
          <w:rFonts w:ascii="Times New Roman" w:eastAsia="Times New Roman" w:hAnsi="Times New Roman" w:cs="Times New Roman"/>
          <w:i/>
          <w:shd w:val="clear" w:color="auto" w:fill="FFFFFF"/>
        </w:rPr>
      </w:pPr>
    </w:p>
    <w:p w:rsidR="00AE142D" w:rsidRPr="00E31A9A" w:rsidRDefault="00016A3A" w:rsidP="00E31A9A">
      <w:pPr>
        <w:spacing w:before="240" w:line="240" w:lineRule="exact"/>
        <w:ind w:firstLine="708"/>
        <w:jc w:val="both"/>
        <w:rPr>
          <w:sz w:val="24"/>
          <w:szCs w:val="24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U ime svih građanki i gra</w:t>
      </w:r>
      <w:r w:rsidR="0016314C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đana Makarske i Travnika 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u duhu iskrenog prijateljstva, </w:t>
      </w:r>
      <w:r w:rsidR="0016314C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predstavnička tijela Grada Makarske i Općine Travnik 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odlučila su započeto prijateljstvo formalizirati u prijateljstvo i suradnju. Suradnja bi se odvijala između građanki i građana, škola, društava, org</w:t>
      </w:r>
      <w:r w:rsidR="0056342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anizacija, institucija, gradske i općinske uprave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na polju kulture, obrazovanja, gos</w:t>
      </w:r>
      <w:r w:rsidR="0056342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podarstva, komunalne politike, s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porta te na ostalim društvenim područjima.</w:t>
      </w:r>
    </w:p>
    <w:p w:rsidR="00AE142D" w:rsidRDefault="00016A3A" w:rsidP="000704ED">
      <w:pPr>
        <w:spacing w:before="240" w:line="240" w:lineRule="exact"/>
        <w:ind w:firstLine="708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Težišta suradnje pojedinačno su navedena kako slijedi:</w:t>
      </w:r>
    </w:p>
    <w:p w:rsidR="00E31A9A" w:rsidRPr="00E31A9A" w:rsidRDefault="00E31A9A" w:rsidP="000704ED">
      <w:pPr>
        <w:spacing w:before="240" w:line="240" w:lineRule="exact"/>
        <w:ind w:firstLine="708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</w:p>
    <w:p w:rsidR="00AE142D" w:rsidRDefault="00016A3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Članak 1.</w:t>
      </w:r>
    </w:p>
    <w:p w:rsidR="00AE142D" w:rsidRDefault="00016A3A" w:rsidP="008220BF">
      <w:pPr>
        <w:spacing w:before="240" w:line="240" w:lineRule="exact"/>
        <w:ind w:firstLine="708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Učenici i mladež</w:t>
      </w:r>
    </w:p>
    <w:p w:rsidR="00AE142D" w:rsidRDefault="0056342A" w:rsidP="00E31A9A">
      <w:pPr>
        <w:spacing w:before="240" w:line="240" w:lineRule="exac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Oba partnera </w:t>
      </w:r>
      <w:r w:rsidR="00016A3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su suglasna o tome da je poticanje razmjene učenika i mladeži od posebnog značenja, tako da će se u posebnoj mjeri poticati susreti i kontakti 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s djecom i mladima</w:t>
      </w:r>
      <w:r w:rsidR="00016A3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. Pri tom ne igra nikakvu ulogu 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ostvaruju li se kontakti </w:t>
      </w:r>
      <w:r w:rsidR="00016A3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na školskim, glazbenim, sportskim, kulturnim ili ostalim područjima sve dok su u skladu s idejom ovog sporazuma.</w:t>
      </w:r>
    </w:p>
    <w:p w:rsidR="00E31A9A" w:rsidRPr="00E31A9A" w:rsidRDefault="00E31A9A" w:rsidP="00E31A9A">
      <w:pPr>
        <w:spacing w:before="240" w:line="240" w:lineRule="exac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</w:p>
    <w:p w:rsidR="00AE142D" w:rsidRDefault="00016A3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Članak 2.</w:t>
      </w:r>
    </w:p>
    <w:p w:rsidR="00AE142D" w:rsidRDefault="00016A3A" w:rsidP="008220BF">
      <w:pPr>
        <w:spacing w:before="240" w:line="240" w:lineRule="exact"/>
        <w:ind w:firstLine="708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Gospodarstvo i turizam</w:t>
      </w:r>
    </w:p>
    <w:p w:rsidR="00AE142D" w:rsidRPr="00E31A9A" w:rsidRDefault="00016A3A" w:rsidP="00E31A9A">
      <w:pPr>
        <w:spacing w:before="240" w:line="240" w:lineRule="exac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S obzirom na veliki turistički potencijal </w:t>
      </w:r>
      <w:r w:rsidR="00F01B7E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Grada Makarske i Općine Travnik, oba partnera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nastojat će unapređivati suradnju i razmjenu informacija u gospodarskom sektoru s naglaskom na turizam. </w:t>
      </w:r>
      <w:r w:rsidR="008C7B07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Grad Makarska i Općina ravnik 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će poduprijeti provedbu projekata koji promiču turizam i svoje turističke vrijednosti s zajedničkim ciljem unaprjeđenja turističke ponude.  </w:t>
      </w:r>
    </w:p>
    <w:p w:rsidR="00E31A9A" w:rsidRDefault="00E31A9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</w:p>
    <w:p w:rsidR="00AE142D" w:rsidRDefault="00016A3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Članak 3.</w:t>
      </w:r>
    </w:p>
    <w:p w:rsidR="00AE142D" w:rsidRDefault="00016A3A" w:rsidP="008220BF">
      <w:pPr>
        <w:spacing w:before="240" w:line="240" w:lineRule="exact"/>
        <w:ind w:firstLine="708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Susreti građana, udruge</w:t>
      </w:r>
    </w:p>
    <w:p w:rsidR="00AE142D" w:rsidRPr="00E31A9A" w:rsidRDefault="00016A3A" w:rsidP="000704ED">
      <w:pPr>
        <w:spacing w:before="240" w:line="240" w:lineRule="exact"/>
        <w:ind w:firstLine="708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Oba grada su svjesna važnosti i potiču razmjenu između grupa građana i udruga.</w:t>
      </w:r>
    </w:p>
    <w:p w:rsidR="00AE142D" w:rsidRDefault="00016A3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lastRenderedPageBreak/>
        <w:t>Članak 4.</w:t>
      </w:r>
    </w:p>
    <w:p w:rsidR="00AE142D" w:rsidRDefault="00D44F62" w:rsidP="008220BF">
      <w:pPr>
        <w:spacing w:before="240" w:line="240" w:lineRule="exact"/>
        <w:ind w:firstLine="708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Kultura, s</w:t>
      </w:r>
      <w:r w:rsidR="00016A3A">
        <w:rPr>
          <w:rFonts w:ascii="Times New Roman" w:eastAsia="Times New Roman" w:hAnsi="Times New Roman" w:cs="Times New Roman"/>
          <w:b/>
          <w:i/>
          <w:shd w:val="clear" w:color="auto" w:fill="FFFFFF"/>
        </w:rPr>
        <w:t>port i obrazovanje</w:t>
      </w:r>
    </w:p>
    <w:p w:rsidR="00AE142D" w:rsidRDefault="00016A3A" w:rsidP="00E31A9A">
      <w:pPr>
        <w:spacing w:before="240" w:line="240" w:lineRule="exac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Kultu</w:t>
      </w:r>
      <w:r w:rsidR="00503EBD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rni susreti između dvaju partnera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trebaju doprinijeti učvršćivanju prijateljstva te boljoj uspostavi suradnj</w:t>
      </w:r>
      <w:r w:rsidR="00D44F62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e i partnerstva. Sve kulturne, s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portske i obrazovne ustanove pozivaju se na sudjelovanja u razmjeni. </w:t>
      </w:r>
    </w:p>
    <w:p w:rsidR="00E31A9A" w:rsidRPr="00E31A9A" w:rsidRDefault="00E31A9A" w:rsidP="00E31A9A">
      <w:pPr>
        <w:spacing w:before="240" w:line="240" w:lineRule="exac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</w:p>
    <w:p w:rsidR="00AE142D" w:rsidRDefault="00016A3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Članak 5.</w:t>
      </w:r>
    </w:p>
    <w:p w:rsidR="00AE142D" w:rsidRDefault="00016A3A" w:rsidP="008220BF">
      <w:pPr>
        <w:spacing w:before="240" w:line="240" w:lineRule="exact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ab/>
        <w:t>Socijalna politika</w:t>
      </w:r>
    </w:p>
    <w:p w:rsidR="00AE142D" w:rsidRPr="00E31A9A" w:rsidRDefault="00016A3A" w:rsidP="00E31A9A">
      <w:pPr>
        <w:spacing w:before="240" w:line="240" w:lineRule="exac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Socijalno umrežavanje istovrsnih ustanova, organizacija i udruga</w:t>
      </w:r>
      <w:r w:rsidR="00503EBD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te implementacija dobrih praksi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503EBD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gradova prijatelja 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u cilju podizanja razine kvalitete života građana. </w:t>
      </w:r>
    </w:p>
    <w:p w:rsidR="00E31A9A" w:rsidRDefault="00E31A9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</w:p>
    <w:p w:rsidR="00AE142D" w:rsidRPr="00E31A9A" w:rsidRDefault="00016A3A" w:rsidP="00E31A9A">
      <w:pPr>
        <w:spacing w:before="240" w:line="240" w:lineRule="exact"/>
        <w:jc w:val="center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Članak 6.</w:t>
      </w:r>
    </w:p>
    <w:p w:rsidR="00AE142D" w:rsidRPr="00E31A9A" w:rsidRDefault="00E07FD4" w:rsidP="00E31A9A">
      <w:pPr>
        <w:spacing w:before="240" w:line="240" w:lineRule="exact"/>
        <w:ind w:firstLine="708"/>
        <w:jc w:val="both"/>
        <w:rPr>
          <w:sz w:val="24"/>
          <w:szCs w:val="24"/>
        </w:rPr>
      </w:pP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Grad Makarska i Općina Travnik </w:t>
      </w:r>
      <w:r w:rsidR="00016A3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na sebe preuzimaju obvezu da će učiniti sve što je u njihovoj moći kako bi ostvarili ciljeve oblikovane ovim sporazumom. Time izražavaju svoju nadu i spremnost 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u ostvarivanju i produbljivanju </w:t>
      </w:r>
      <w:r w:rsidR="00016A3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kontak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ata, susreta, razmjeni</w:t>
      </w:r>
      <w:r w:rsidR="00016A3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informacija, prijateljstva i partnerstva između stanovnika</w:t>
      </w:r>
      <w:r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Makarske i Travnika</w:t>
      </w:r>
      <w:r w:rsidR="00464E5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.</w:t>
      </w:r>
      <w:r w:rsidR="00016A3A" w:rsidRPr="00E31A9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E31A9A" w:rsidRDefault="00E31A9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</w:p>
    <w:p w:rsidR="00AE142D" w:rsidRDefault="00016A3A" w:rsidP="008220BF">
      <w:pPr>
        <w:spacing w:before="240" w:line="240" w:lineRule="exact"/>
        <w:jc w:val="center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Članak 7.</w:t>
      </w:r>
    </w:p>
    <w:p w:rsidR="00AE142D" w:rsidRDefault="00016A3A" w:rsidP="008220BF">
      <w:pPr>
        <w:spacing w:before="240" w:line="240" w:lineRule="exact"/>
        <w:ind w:firstLine="708"/>
        <w:rPr>
          <w:rFonts w:ascii="Times New Roman" w:eastAsia="Times New Roman" w:hAnsi="Times New Roman" w:cs="Times New Roman"/>
          <w:b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hd w:val="clear" w:color="auto" w:fill="FFFFFF"/>
        </w:rPr>
        <w:t>Trajnost</w:t>
      </w:r>
    </w:p>
    <w:p w:rsidR="00AE142D" w:rsidRDefault="00016A3A" w:rsidP="00E31A9A">
      <w:pPr>
        <w:spacing w:before="240" w:line="240" w:lineRule="exact"/>
        <w:ind w:firstLine="708"/>
        <w:jc w:val="both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hd w:val="clear" w:color="auto" w:fill="FFFFFF"/>
        </w:rPr>
        <w:t xml:space="preserve">Prethodni sporazum je vremenski neograničen, stupa na snagu danom njegova potpisivanju. Za dopune i izmjene istog potrebna je obostrana suglasnost. </w:t>
      </w:r>
    </w:p>
    <w:p w:rsidR="00AE142D" w:rsidRDefault="00AE142D" w:rsidP="008220BF">
      <w:pPr>
        <w:spacing w:before="240" w:line="240" w:lineRule="exact"/>
        <w:rPr>
          <w:rFonts w:ascii="Times New Roman" w:eastAsia="Times New Roman" w:hAnsi="Times New Roman" w:cs="Times New Roman"/>
          <w:i/>
          <w:shd w:val="clear" w:color="auto" w:fill="FFFFFF"/>
        </w:rPr>
      </w:pPr>
    </w:p>
    <w:p w:rsidR="00AE142D" w:rsidRDefault="00AE142D" w:rsidP="000704ED">
      <w:pPr>
        <w:spacing w:before="240" w:line="240" w:lineRule="exact"/>
        <w:jc w:val="center"/>
        <w:rPr>
          <w:rFonts w:ascii="Times New Roman" w:eastAsia="Times New Roman" w:hAnsi="Times New Roman" w:cs="Times New Roman"/>
          <w:i/>
          <w:shd w:val="clear" w:color="auto" w:fill="FFFFFF"/>
        </w:rPr>
      </w:pPr>
    </w:p>
    <w:p w:rsidR="00AE142D" w:rsidRDefault="000704ED" w:rsidP="000704ED">
      <w:pPr>
        <w:spacing w:before="240" w:line="240" w:lineRule="exact"/>
        <w:jc w:val="center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hd w:val="clear" w:color="auto" w:fill="FFFFFF"/>
        </w:rPr>
        <w:t xml:space="preserve">U Travniku, ______________ </w:t>
      </w:r>
      <w:r w:rsidR="00F26546">
        <w:rPr>
          <w:rFonts w:ascii="Times New Roman" w:eastAsia="Times New Roman" w:hAnsi="Times New Roman" w:cs="Times New Roman"/>
          <w:i/>
          <w:shd w:val="clear" w:color="auto" w:fill="FFFFFF"/>
        </w:rPr>
        <w:t>2017</w:t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>g.</w:t>
      </w:r>
    </w:p>
    <w:p w:rsidR="00AE142D" w:rsidRDefault="00AE142D" w:rsidP="008220BF">
      <w:pPr>
        <w:spacing w:before="240" w:line="240" w:lineRule="exact"/>
        <w:rPr>
          <w:rFonts w:ascii="Times New Roman" w:eastAsia="Times New Roman" w:hAnsi="Times New Roman" w:cs="Times New Roman"/>
          <w:i/>
          <w:shd w:val="clear" w:color="auto" w:fill="FFFFFF"/>
        </w:rPr>
      </w:pPr>
    </w:p>
    <w:p w:rsidR="00AE142D" w:rsidRDefault="00AE142D" w:rsidP="008220BF">
      <w:pPr>
        <w:spacing w:before="240" w:line="240" w:lineRule="exact"/>
        <w:rPr>
          <w:rFonts w:ascii="Times New Roman" w:eastAsia="Times New Roman" w:hAnsi="Times New Roman" w:cs="Times New Roman"/>
          <w:i/>
          <w:shd w:val="clear" w:color="auto" w:fill="FFFFFF"/>
        </w:rPr>
      </w:pPr>
    </w:p>
    <w:p w:rsidR="00AE142D" w:rsidRDefault="00DD086A" w:rsidP="008220BF">
      <w:pPr>
        <w:spacing w:before="240" w:line="240" w:lineRule="exact"/>
      </w:pPr>
      <w:r>
        <w:rPr>
          <w:rFonts w:ascii="Times New Roman" w:eastAsia="Times New Roman" w:hAnsi="Times New Roman" w:cs="Times New Roman"/>
          <w:i/>
          <w:shd w:val="clear" w:color="auto" w:fill="FFFFFF"/>
        </w:rPr>
        <w:t>Za Općinu Travnik</w:t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  <w:t xml:space="preserve">                                Za Grad Makarsku </w:t>
      </w:r>
    </w:p>
    <w:p w:rsidR="00464E5A" w:rsidRDefault="00DD086A" w:rsidP="008220BF">
      <w:pPr>
        <w:spacing w:before="240" w:line="240" w:lineRule="exact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hd w:val="clear" w:color="auto" w:fill="FFFFFF"/>
        </w:rPr>
        <w:t>načelnik</w:t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ab/>
      </w:r>
      <w:r w:rsidR="00A07681">
        <w:rPr>
          <w:rFonts w:ascii="Times New Roman" w:eastAsia="Times New Roman" w:hAnsi="Times New Roman" w:cs="Times New Roman"/>
          <w:i/>
          <w:shd w:val="clear" w:color="auto" w:fill="FFFFFF"/>
        </w:rPr>
        <w:tab/>
        <w:t xml:space="preserve">    </w:t>
      </w:r>
      <w:r w:rsidR="00A07681">
        <w:rPr>
          <w:rFonts w:ascii="Times New Roman" w:eastAsia="Times New Roman" w:hAnsi="Times New Roman" w:cs="Times New Roman"/>
          <w:i/>
          <w:shd w:val="clear" w:color="auto" w:fill="FFFFFF"/>
        </w:rPr>
        <w:tab/>
        <w:t xml:space="preserve">            </w:t>
      </w:r>
      <w:r w:rsidR="00464E5A">
        <w:rPr>
          <w:rFonts w:ascii="Times New Roman" w:eastAsia="Times New Roman" w:hAnsi="Times New Roman" w:cs="Times New Roman"/>
          <w:i/>
          <w:shd w:val="clear" w:color="auto" w:fill="FFFFFF"/>
        </w:rPr>
        <w:t>gradoonačelnik</w:t>
      </w:r>
    </w:p>
    <w:p w:rsidR="00AE142D" w:rsidRDefault="00DD086A" w:rsidP="008220BF">
      <w:pPr>
        <w:spacing w:before="240" w:line="240" w:lineRule="exact"/>
        <w:rPr>
          <w:rFonts w:ascii="Times New Roman" w:eastAsia="Times New Roman" w:hAnsi="Times New Roman" w:cs="Times New Roman"/>
          <w:i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hd w:val="clear" w:color="auto" w:fill="FFFFFF"/>
        </w:rPr>
        <w:t>Admir Hadžiemrić</w:t>
      </w:r>
      <w:r w:rsidR="00464E5A">
        <w:rPr>
          <w:rFonts w:ascii="Times New Roman" w:eastAsia="Times New Roman" w:hAnsi="Times New Roman" w:cs="Times New Roman"/>
          <w:i/>
          <w:shd w:val="clear" w:color="auto" w:fill="FFFFFF"/>
        </w:rPr>
        <w:t xml:space="preserve">                                                                                      </w:t>
      </w:r>
      <w:r w:rsidR="00A07681">
        <w:rPr>
          <w:rFonts w:ascii="Times New Roman" w:eastAsia="Times New Roman" w:hAnsi="Times New Roman" w:cs="Times New Roman"/>
          <w:i/>
          <w:shd w:val="clear" w:color="auto" w:fill="FFFFFF"/>
        </w:rPr>
        <w:t>Tonći Bilić</w:t>
      </w:r>
      <w:r w:rsidR="00016A3A">
        <w:rPr>
          <w:rFonts w:ascii="Times New Roman" w:eastAsia="Times New Roman" w:hAnsi="Times New Roman" w:cs="Times New Roman"/>
          <w:i/>
          <w:shd w:val="clear" w:color="auto" w:fill="FFFFFF"/>
        </w:rPr>
        <w:t xml:space="preserve">                                                                                                 </w:t>
      </w:r>
    </w:p>
    <w:p w:rsidR="00AE142D" w:rsidRDefault="00AE142D"/>
    <w:sectPr w:rsidR="00AE142D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2D"/>
    <w:rsid w:val="00016A3A"/>
    <w:rsid w:val="000704ED"/>
    <w:rsid w:val="0016314C"/>
    <w:rsid w:val="00197575"/>
    <w:rsid w:val="00227D94"/>
    <w:rsid w:val="0026505A"/>
    <w:rsid w:val="00335709"/>
    <w:rsid w:val="00464E5A"/>
    <w:rsid w:val="00503EBD"/>
    <w:rsid w:val="0056342A"/>
    <w:rsid w:val="008220BF"/>
    <w:rsid w:val="008C7B07"/>
    <w:rsid w:val="00A07681"/>
    <w:rsid w:val="00AE142D"/>
    <w:rsid w:val="00D318B2"/>
    <w:rsid w:val="00D44F62"/>
    <w:rsid w:val="00D81490"/>
    <w:rsid w:val="00DD086A"/>
    <w:rsid w:val="00E07FD4"/>
    <w:rsid w:val="00E31A9A"/>
    <w:rsid w:val="00EE2E0E"/>
    <w:rsid w:val="00F01B7E"/>
    <w:rsid w:val="00F26546"/>
    <w:rsid w:val="00F84092"/>
    <w:rsid w:val="00F9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E972C-011B-4FC2-9571-F45BDF8A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uppressAutoHyphens/>
      <w:spacing w:after="16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7199"/>
    <w:rPr>
      <w:rFonts w:ascii="Tahoma" w:hAnsi="Tahoma" w:cs="Tahoma"/>
      <w:sz w:val="16"/>
      <w:szCs w:val="16"/>
    </w:rPr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Mangal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D719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JERIČ</dc:creator>
  <cp:lastModifiedBy>Lara Rakušić Ivanković</cp:lastModifiedBy>
  <cp:revision>2</cp:revision>
  <cp:lastPrinted>2017-02-02T12:14:00Z</cp:lastPrinted>
  <dcterms:created xsi:type="dcterms:W3CDTF">2017-02-06T08:49:00Z</dcterms:created>
  <dcterms:modified xsi:type="dcterms:W3CDTF">2017-02-06T08:49:00Z</dcterms:modified>
  <dc:language>hr-HR</dc:language>
</cp:coreProperties>
</file>