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6BDB2" w14:textId="77777777" w:rsidR="006C547B" w:rsidRPr="006D6DB6" w:rsidRDefault="006C547B" w:rsidP="006D6DB6">
      <w:pPr>
        <w:pStyle w:val="Bezproreda"/>
        <w:spacing w:line="276" w:lineRule="auto"/>
        <w:jc w:val="center"/>
        <w:rPr>
          <w:rFonts w:ascii="Times New Roman" w:hAnsi="Times New Roman" w:cs="Times New Roman"/>
          <w:sz w:val="24"/>
          <w:szCs w:val="24"/>
        </w:rPr>
      </w:pPr>
      <w:r w:rsidRPr="006D6DB6">
        <w:rPr>
          <w:rFonts w:ascii="Times New Roman" w:hAnsi="Times New Roman" w:cs="Times New Roman"/>
          <w:noProof/>
          <w:lang w:eastAsia="hr-HR"/>
        </w:rPr>
        <w:drawing>
          <wp:inline distT="0" distB="0" distL="0" distR="0" wp14:anchorId="7575684A" wp14:editId="342EC95B">
            <wp:extent cx="2164209" cy="2197100"/>
            <wp:effectExtent l="0" t="0" r="0" b="0"/>
            <wp:docPr id="4" name="Slika 4" descr="Makarska | lokalni.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karska | lokalni.hr"/>
                    <pic:cNvPicPr>
                      <a:picLocks noChangeAspect="1" noChangeArrowheads="1"/>
                    </pic:cNvPicPr>
                  </pic:nvPicPr>
                  <pic:blipFill rotWithShape="1">
                    <a:blip r:embed="rId8">
                      <a:extLst>
                        <a:ext uri="{28A0092B-C50C-407E-A947-70E740481C1C}">
                          <a14:useLocalDpi xmlns:a14="http://schemas.microsoft.com/office/drawing/2010/main" val="0"/>
                        </a:ext>
                      </a:extLst>
                    </a:blip>
                    <a:srcRect l="15546" t="16176" r="15336" b="13656"/>
                    <a:stretch/>
                  </pic:blipFill>
                  <pic:spPr bwMode="auto">
                    <a:xfrm>
                      <a:off x="0" y="0"/>
                      <a:ext cx="2164725" cy="2197624"/>
                    </a:xfrm>
                    <a:prstGeom prst="rect">
                      <a:avLst/>
                    </a:prstGeom>
                    <a:noFill/>
                    <a:ln>
                      <a:noFill/>
                    </a:ln>
                    <a:extLst>
                      <a:ext uri="{53640926-AAD7-44D8-BBD7-CCE9431645EC}">
                        <a14:shadowObscured xmlns:a14="http://schemas.microsoft.com/office/drawing/2010/main"/>
                      </a:ext>
                    </a:extLst>
                  </pic:spPr>
                </pic:pic>
              </a:graphicData>
            </a:graphic>
          </wp:inline>
        </w:drawing>
      </w:r>
    </w:p>
    <w:p w14:paraId="3DC70383" w14:textId="51C4C5A1" w:rsidR="006C547B" w:rsidRPr="006D6DB6" w:rsidRDefault="006C547B" w:rsidP="006D6DB6">
      <w:pPr>
        <w:pStyle w:val="Bezproreda"/>
        <w:spacing w:line="276" w:lineRule="auto"/>
        <w:jc w:val="center"/>
        <w:rPr>
          <w:rFonts w:ascii="Times New Roman" w:hAnsi="Times New Roman" w:cs="Times New Roman"/>
          <w:color w:val="1F3864" w:themeColor="accent1" w:themeShade="8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D6DB6">
        <w:rPr>
          <w:rFonts w:ascii="Times New Roman" w:hAnsi="Times New Roman" w:cs="Times New Roman"/>
          <w:color w:val="1F3864" w:themeColor="accent1" w:themeShade="8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POLUGODIŠNJE IZVJEŠĆE O PROVEDBI PROVEDBENOG PROGRAMA GRADA MAKARSKE</w:t>
      </w:r>
      <w:r w:rsidR="005517D1" w:rsidRPr="006D6DB6">
        <w:rPr>
          <w:rFonts w:ascii="Times New Roman" w:hAnsi="Times New Roman" w:cs="Times New Roman"/>
          <w:color w:val="1F3864" w:themeColor="accent1" w:themeShade="8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od 1. siječnja 2022. do 30. lipnja </w:t>
      </w:r>
      <w:r w:rsidRPr="006D6DB6">
        <w:rPr>
          <w:rFonts w:ascii="Times New Roman" w:hAnsi="Times New Roman" w:cs="Times New Roman"/>
          <w:color w:val="1F3864" w:themeColor="accent1" w:themeShade="8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w:t>
      </w:r>
    </w:p>
    <w:p w14:paraId="16DE7CDA" w14:textId="77777777" w:rsidR="006C547B" w:rsidRPr="006D6DB6" w:rsidRDefault="006C547B" w:rsidP="006D6DB6">
      <w:pPr>
        <w:pStyle w:val="Bezproreda"/>
        <w:spacing w:line="276" w:lineRule="auto"/>
        <w:jc w:val="center"/>
        <w:rPr>
          <w:rFonts w:ascii="Times New Roman" w:hAnsi="Times New Roman" w:cs="Times New Roman"/>
          <w:sz w:val="28"/>
          <w:szCs w:val="28"/>
        </w:rPr>
      </w:pPr>
    </w:p>
    <w:p w14:paraId="70687CE0" w14:textId="77777777" w:rsidR="006C547B" w:rsidRPr="006D6DB6" w:rsidRDefault="006C547B" w:rsidP="006D6DB6">
      <w:pPr>
        <w:pStyle w:val="Bezproreda"/>
        <w:spacing w:line="276" w:lineRule="auto"/>
        <w:jc w:val="center"/>
        <w:rPr>
          <w:rFonts w:ascii="Times New Roman" w:hAnsi="Times New Roman" w:cs="Times New Roman"/>
          <w:sz w:val="28"/>
          <w:szCs w:val="28"/>
        </w:rPr>
      </w:pPr>
      <w:r w:rsidRPr="006D6DB6">
        <w:rPr>
          <w:rFonts w:ascii="Times New Roman" w:hAnsi="Times New Roman" w:cs="Times New Roman"/>
          <w:noProof/>
          <w:sz w:val="28"/>
          <w:szCs w:val="28"/>
          <w:lang w:eastAsia="hr-HR"/>
        </w:rPr>
        <w:drawing>
          <wp:inline distT="0" distB="0" distL="0" distR="0" wp14:anchorId="01EF863F" wp14:editId="5CFDDEB9">
            <wp:extent cx="2652666" cy="2652666"/>
            <wp:effectExtent l="0" t="0" r="0" b="0"/>
            <wp:docPr id="15" name="Grafika 15" descr="Puzzle piece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a 15" descr="Puzzle pieces with solid fill"/>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663703" cy="2663703"/>
                    </a:xfrm>
                    <a:prstGeom prst="rect">
                      <a:avLst/>
                    </a:prstGeom>
                  </pic:spPr>
                </pic:pic>
              </a:graphicData>
            </a:graphic>
          </wp:inline>
        </w:drawing>
      </w:r>
    </w:p>
    <w:p w14:paraId="4DBBCD6D" w14:textId="7005858F" w:rsidR="006C547B" w:rsidRPr="006D6DB6" w:rsidRDefault="006C547B" w:rsidP="006D6DB6">
      <w:pPr>
        <w:pStyle w:val="Bezproreda"/>
        <w:spacing w:line="276" w:lineRule="auto"/>
        <w:jc w:val="center"/>
        <w:rPr>
          <w:rFonts w:ascii="Times New Roman" w:hAnsi="Times New Roman" w:cs="Times New Roman"/>
          <w:color w:val="1F3864" w:themeColor="accent1" w:themeShade="80"/>
          <w:sz w:val="28"/>
          <w:szCs w:val="28"/>
        </w:rPr>
      </w:pPr>
    </w:p>
    <w:p w14:paraId="1EE1C273" w14:textId="55ED8739" w:rsidR="005A35DB" w:rsidRPr="006D6DB6" w:rsidRDefault="005A35DB" w:rsidP="006D6DB6">
      <w:pPr>
        <w:pStyle w:val="Bezproreda"/>
        <w:spacing w:line="276" w:lineRule="auto"/>
        <w:jc w:val="center"/>
        <w:rPr>
          <w:rFonts w:ascii="Times New Roman" w:hAnsi="Times New Roman" w:cs="Times New Roman"/>
          <w:color w:val="1F3864" w:themeColor="accent1" w:themeShade="80"/>
          <w:sz w:val="28"/>
          <w:szCs w:val="28"/>
        </w:rPr>
      </w:pPr>
    </w:p>
    <w:p w14:paraId="1469808F" w14:textId="77777777" w:rsidR="005A35DB" w:rsidRPr="006D6DB6" w:rsidRDefault="005A35DB" w:rsidP="006D6DB6">
      <w:pPr>
        <w:pStyle w:val="Bezproreda"/>
        <w:spacing w:line="276" w:lineRule="auto"/>
        <w:jc w:val="center"/>
        <w:rPr>
          <w:rFonts w:ascii="Times New Roman" w:hAnsi="Times New Roman" w:cs="Times New Roman"/>
          <w:color w:val="1F3864" w:themeColor="accent1" w:themeShade="80"/>
          <w:sz w:val="28"/>
          <w:szCs w:val="28"/>
        </w:rPr>
      </w:pPr>
    </w:p>
    <w:p w14:paraId="38C4B22E" w14:textId="77777777" w:rsidR="006C547B" w:rsidRPr="006D6DB6" w:rsidRDefault="006C547B" w:rsidP="006D6DB6">
      <w:pPr>
        <w:pStyle w:val="Bezproreda"/>
        <w:spacing w:line="276" w:lineRule="auto"/>
        <w:jc w:val="center"/>
        <w:rPr>
          <w:rFonts w:ascii="Times New Roman" w:hAnsi="Times New Roman" w:cs="Times New Roman"/>
          <w:color w:val="1F3864" w:themeColor="accent1" w:themeShade="80"/>
          <w:sz w:val="28"/>
          <w:szCs w:val="28"/>
        </w:rPr>
      </w:pPr>
    </w:p>
    <w:p w14:paraId="6CF4518B" w14:textId="77777777" w:rsidR="006C547B" w:rsidRPr="006D6DB6" w:rsidRDefault="006C547B" w:rsidP="006D6DB6">
      <w:pPr>
        <w:pStyle w:val="Bezproreda"/>
        <w:spacing w:line="276" w:lineRule="auto"/>
        <w:jc w:val="center"/>
        <w:rPr>
          <w:rFonts w:ascii="Times New Roman" w:hAnsi="Times New Roman" w:cs="Times New Roman"/>
          <w:color w:val="1F3864" w:themeColor="accent1" w:themeShade="80"/>
          <w:sz w:val="28"/>
          <w:szCs w:val="28"/>
        </w:rPr>
      </w:pPr>
    </w:p>
    <w:p w14:paraId="73E94298" w14:textId="77777777" w:rsidR="006C547B" w:rsidRPr="006D6DB6" w:rsidRDefault="006C547B" w:rsidP="006D6DB6">
      <w:pPr>
        <w:pStyle w:val="Bezproreda"/>
        <w:spacing w:line="276" w:lineRule="auto"/>
        <w:jc w:val="center"/>
        <w:rPr>
          <w:rFonts w:ascii="Times New Roman" w:hAnsi="Times New Roman" w:cs="Times New Roman"/>
          <w:color w:val="1F3864" w:themeColor="accent1" w:themeShade="80"/>
          <w:sz w:val="28"/>
          <w:szCs w:val="28"/>
        </w:rPr>
      </w:pPr>
    </w:p>
    <w:p w14:paraId="56ACC039" w14:textId="7A625BE1" w:rsidR="006C547B" w:rsidRDefault="006C547B" w:rsidP="006D6DB6">
      <w:pPr>
        <w:pStyle w:val="Bezproreda"/>
        <w:spacing w:line="276" w:lineRule="auto"/>
        <w:jc w:val="center"/>
        <w:rPr>
          <w:rFonts w:ascii="Times New Roman" w:hAnsi="Times New Roman" w:cs="Times New Roman"/>
          <w:color w:val="1F3864" w:themeColor="accent1" w:themeShade="80"/>
          <w:sz w:val="22"/>
          <w:szCs w:val="22"/>
        </w:rPr>
      </w:pPr>
      <w:r w:rsidRPr="006D6DB6">
        <w:rPr>
          <w:rFonts w:ascii="Times New Roman" w:hAnsi="Times New Roman" w:cs="Times New Roman"/>
          <w:color w:val="1F3864" w:themeColor="accent1" w:themeShade="80"/>
          <w:sz w:val="22"/>
          <w:szCs w:val="22"/>
        </w:rPr>
        <w:t xml:space="preserve">Makarska, </w:t>
      </w:r>
      <w:r w:rsidR="005A35DB" w:rsidRPr="006D6DB6">
        <w:rPr>
          <w:rFonts w:ascii="Times New Roman" w:hAnsi="Times New Roman" w:cs="Times New Roman"/>
          <w:color w:val="1F3864" w:themeColor="accent1" w:themeShade="80"/>
          <w:sz w:val="22"/>
          <w:szCs w:val="22"/>
        </w:rPr>
        <w:t>kolovoz</w:t>
      </w:r>
      <w:r w:rsidRPr="006D6DB6">
        <w:rPr>
          <w:rFonts w:ascii="Times New Roman" w:hAnsi="Times New Roman" w:cs="Times New Roman"/>
          <w:color w:val="1F3864" w:themeColor="accent1" w:themeShade="80"/>
          <w:sz w:val="22"/>
          <w:szCs w:val="22"/>
        </w:rPr>
        <w:t xml:space="preserve"> 202</w:t>
      </w:r>
      <w:r w:rsidR="005A35DB" w:rsidRPr="006D6DB6">
        <w:rPr>
          <w:rFonts w:ascii="Times New Roman" w:hAnsi="Times New Roman" w:cs="Times New Roman"/>
          <w:color w:val="1F3864" w:themeColor="accent1" w:themeShade="80"/>
          <w:sz w:val="22"/>
          <w:szCs w:val="22"/>
        </w:rPr>
        <w:t>2</w:t>
      </w:r>
      <w:r w:rsidRPr="006D6DB6">
        <w:rPr>
          <w:rFonts w:ascii="Times New Roman" w:hAnsi="Times New Roman" w:cs="Times New Roman"/>
          <w:color w:val="1F3864" w:themeColor="accent1" w:themeShade="80"/>
          <w:sz w:val="22"/>
          <w:szCs w:val="22"/>
        </w:rPr>
        <w:t>.</w:t>
      </w:r>
    </w:p>
    <w:p w14:paraId="2A6BB87B" w14:textId="77777777" w:rsidR="006D6DB6" w:rsidRPr="006D6DB6" w:rsidRDefault="006D6DB6" w:rsidP="006D6DB6">
      <w:pPr>
        <w:pStyle w:val="Bezproreda"/>
        <w:spacing w:line="276" w:lineRule="auto"/>
        <w:jc w:val="center"/>
        <w:rPr>
          <w:rFonts w:ascii="Times New Roman" w:hAnsi="Times New Roman" w:cs="Times New Roman"/>
          <w:color w:val="1F3864" w:themeColor="accent1" w:themeShade="80"/>
          <w:sz w:val="22"/>
          <w:szCs w:val="22"/>
        </w:rPr>
      </w:pPr>
    </w:p>
    <w:p w14:paraId="581B4E66" w14:textId="4AB74B47" w:rsidR="00B817EA" w:rsidRPr="004B0B25" w:rsidRDefault="00B817EA" w:rsidP="006D6DB6">
      <w:pPr>
        <w:pStyle w:val="Odlomakpopisa"/>
        <w:numPr>
          <w:ilvl w:val="0"/>
          <w:numId w:val="16"/>
        </w:numPr>
        <w:rPr>
          <w:rFonts w:ascii="Times New Roman" w:hAnsi="Times New Roman" w:cs="Times New Roman"/>
          <w:b/>
          <w:bCs/>
          <w:color w:val="1F3864" w:themeColor="accent1" w:themeShade="80"/>
          <w:sz w:val="24"/>
          <w:szCs w:val="24"/>
        </w:rPr>
      </w:pPr>
      <w:r w:rsidRPr="004B0B25">
        <w:rPr>
          <w:rFonts w:ascii="Times New Roman" w:hAnsi="Times New Roman" w:cs="Times New Roman"/>
          <w:b/>
          <w:bCs/>
          <w:color w:val="1F3864" w:themeColor="accent1" w:themeShade="80"/>
          <w:sz w:val="24"/>
          <w:szCs w:val="24"/>
        </w:rPr>
        <w:lastRenderedPageBreak/>
        <w:t xml:space="preserve">PREGLED STANJA U UPRAVNOM PODRUČJU </w:t>
      </w:r>
    </w:p>
    <w:p w14:paraId="478123CD" w14:textId="15E215B4" w:rsidR="005A35DB" w:rsidRPr="006D6DB6" w:rsidRDefault="005A35DB"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 prosincu 2022. Gradonačelnik Grada Makarske donio je Provedbeni program Grada Makarske na razdoblje od 2022. do 2025. sukladno </w:t>
      </w:r>
      <w:r w:rsidR="005F1E76" w:rsidRPr="006D6DB6">
        <w:rPr>
          <w:rFonts w:ascii="Times New Roman" w:hAnsi="Times New Roman" w:cs="Times New Roman"/>
          <w:sz w:val="24"/>
          <w:szCs w:val="24"/>
        </w:rPr>
        <w:t>Zakonu</w:t>
      </w:r>
      <w:r w:rsidRPr="006D6DB6">
        <w:rPr>
          <w:rFonts w:ascii="Times New Roman" w:hAnsi="Times New Roman" w:cs="Times New Roman"/>
          <w:sz w:val="24"/>
          <w:szCs w:val="24"/>
        </w:rPr>
        <w:t xml:space="preserve"> o sustavu strateškog planiranja i upravljanja razvojem Republike Hrvatske (Narodne novine br. 123/17) i Uredbe o smjernicama za izradu akata </w:t>
      </w:r>
      <w:r w:rsidR="005F1E76" w:rsidRPr="006D6DB6">
        <w:rPr>
          <w:rFonts w:ascii="Times New Roman" w:hAnsi="Times New Roman" w:cs="Times New Roman"/>
          <w:sz w:val="24"/>
          <w:szCs w:val="24"/>
        </w:rPr>
        <w:t>strateškog</w:t>
      </w:r>
      <w:r w:rsidRPr="006D6DB6">
        <w:rPr>
          <w:rFonts w:ascii="Times New Roman" w:hAnsi="Times New Roman" w:cs="Times New Roman"/>
          <w:sz w:val="24"/>
          <w:szCs w:val="24"/>
        </w:rPr>
        <w:t xml:space="preserve"> planiranja od nacionalnog značaja i od značaja za jedinice lokalne i područne (regionalne) samouprave (Narodne novine, </w:t>
      </w:r>
      <w:proofErr w:type="spellStart"/>
      <w:r w:rsidRPr="006D6DB6">
        <w:rPr>
          <w:rFonts w:ascii="Times New Roman" w:hAnsi="Times New Roman" w:cs="Times New Roman"/>
          <w:sz w:val="24"/>
          <w:szCs w:val="24"/>
        </w:rPr>
        <w:t>br</w:t>
      </w:r>
      <w:proofErr w:type="spellEnd"/>
      <w:r w:rsidRPr="006D6DB6">
        <w:rPr>
          <w:rFonts w:ascii="Times New Roman" w:hAnsi="Times New Roman" w:cs="Times New Roman"/>
          <w:sz w:val="24"/>
          <w:szCs w:val="24"/>
        </w:rPr>
        <w:t xml:space="preserve"> 89/18). </w:t>
      </w:r>
    </w:p>
    <w:p w14:paraId="5CC6EA94" w14:textId="599B97BB" w:rsidR="005A35DB" w:rsidRPr="006D6DB6" w:rsidRDefault="005A35DB"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Obveza izrade i podnošenja polugodišnjeg i godišnjeg izvješća o provedbi provedbenih programa</w:t>
      </w:r>
      <w:r w:rsidR="005F1E76" w:rsidRPr="006D6DB6">
        <w:rPr>
          <w:rFonts w:ascii="Times New Roman" w:hAnsi="Times New Roman" w:cs="Times New Roman"/>
          <w:sz w:val="24"/>
          <w:szCs w:val="24"/>
        </w:rPr>
        <w:t xml:space="preserve"> samoupravnih jedinica propisana je odredbama Pravilnika o rokovima i postupcima praćenja i izvještavanja o provedbi akata strateškog planiranja od nacionalnog značaja i od značaja za jedinice lokalne i područne (regionalne) samouprave (Narodne novine br. 6/19). </w:t>
      </w:r>
    </w:p>
    <w:p w14:paraId="4118BDFF" w14:textId="28A10FDC" w:rsidR="005F1E76" w:rsidRPr="006D6DB6" w:rsidRDefault="005F1E76"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Polugodišnje izvješće je izvješće o napretku u provedbi mjera, aktivnosti i projekata te ostvarivanju pokazatelja rezultata koje je Grad Makarska tijekom razdoblja od 1. siječnja 2022. do 30. lipnja 2022. realizirao. </w:t>
      </w:r>
    </w:p>
    <w:p w14:paraId="45EA28D0" w14:textId="4A320907" w:rsidR="005F1E76" w:rsidRPr="006D6DB6" w:rsidRDefault="005F1E76"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Predmetno izvješće sastoji se od: </w:t>
      </w:r>
    </w:p>
    <w:p w14:paraId="7C913711" w14:textId="1933E7C2" w:rsidR="005F1E76" w:rsidRPr="006D6DB6" w:rsidRDefault="005F1E76" w:rsidP="006D6DB6">
      <w:pPr>
        <w:pStyle w:val="Bezproreda"/>
        <w:numPr>
          <w:ilvl w:val="0"/>
          <w:numId w:val="14"/>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Tekstualnog dijela izvješća u word formatu i </w:t>
      </w:r>
    </w:p>
    <w:p w14:paraId="774EC94D" w14:textId="79F6D0D6" w:rsidR="005F1E76" w:rsidRPr="006D6DB6" w:rsidRDefault="005F1E76" w:rsidP="006D6DB6">
      <w:pPr>
        <w:pStyle w:val="Bezproreda"/>
        <w:numPr>
          <w:ilvl w:val="0"/>
          <w:numId w:val="14"/>
        </w:numPr>
        <w:spacing w:line="276" w:lineRule="auto"/>
        <w:rPr>
          <w:rFonts w:ascii="Times New Roman" w:hAnsi="Times New Roman" w:cs="Times New Roman"/>
          <w:sz w:val="24"/>
          <w:szCs w:val="24"/>
        </w:rPr>
      </w:pPr>
      <w:r w:rsidRPr="006D6DB6">
        <w:rPr>
          <w:rFonts w:ascii="Times New Roman" w:hAnsi="Times New Roman" w:cs="Times New Roman"/>
          <w:sz w:val="24"/>
          <w:szCs w:val="24"/>
        </w:rPr>
        <w:t>Tabličnog predloška izvješća u .</w:t>
      </w:r>
      <w:proofErr w:type="spellStart"/>
      <w:r w:rsidRPr="006D6DB6">
        <w:rPr>
          <w:rFonts w:ascii="Times New Roman" w:hAnsi="Times New Roman" w:cs="Times New Roman"/>
          <w:sz w:val="24"/>
          <w:szCs w:val="24"/>
        </w:rPr>
        <w:t>xclx</w:t>
      </w:r>
      <w:proofErr w:type="spellEnd"/>
      <w:r w:rsidRPr="006D6DB6">
        <w:rPr>
          <w:rFonts w:ascii="Times New Roman" w:hAnsi="Times New Roman" w:cs="Times New Roman"/>
          <w:sz w:val="24"/>
          <w:szCs w:val="24"/>
        </w:rPr>
        <w:t xml:space="preserve"> formatu. </w:t>
      </w:r>
    </w:p>
    <w:p w14:paraId="0CB689C0" w14:textId="77777777" w:rsidR="005F1E76" w:rsidRPr="006D6DB6" w:rsidRDefault="005F1E76" w:rsidP="006D6DB6">
      <w:pPr>
        <w:pStyle w:val="Bezproreda"/>
        <w:spacing w:line="276" w:lineRule="auto"/>
        <w:rPr>
          <w:rFonts w:ascii="Times New Roman" w:hAnsi="Times New Roman" w:cs="Times New Roman"/>
          <w:sz w:val="24"/>
          <w:szCs w:val="24"/>
        </w:rPr>
      </w:pPr>
    </w:p>
    <w:p w14:paraId="068B86AC" w14:textId="77777777" w:rsidR="006C547B" w:rsidRPr="006D6DB6" w:rsidRDefault="006C547B" w:rsidP="006D6DB6">
      <w:pPr>
        <w:rPr>
          <w:rFonts w:ascii="Times New Roman" w:hAnsi="Times New Roman" w:cs="Times New Roman"/>
          <w:sz w:val="24"/>
          <w:szCs w:val="24"/>
        </w:rPr>
      </w:pPr>
      <w:r w:rsidRPr="006D6DB6">
        <w:rPr>
          <w:rFonts w:ascii="Times New Roman" w:hAnsi="Times New Roman" w:cs="Times New Roman"/>
          <w:sz w:val="24"/>
          <w:szCs w:val="24"/>
        </w:rPr>
        <w:t>Provedbenim programom Grada Makarske definirano je ukupno 12 područja iz djelokruga upravnih odjela gradske uprave na koje se stavlja naglasak, to su:</w:t>
      </w:r>
    </w:p>
    <w:p w14:paraId="31BA3B98" w14:textId="77777777" w:rsidR="006C547B" w:rsidRPr="006D6DB6" w:rsidRDefault="006C547B" w:rsidP="006D6DB6">
      <w:pPr>
        <w:rPr>
          <w:rFonts w:ascii="Times New Roman" w:hAnsi="Times New Roman" w:cs="Times New Roman"/>
          <w:sz w:val="24"/>
          <w:szCs w:val="24"/>
        </w:rPr>
      </w:pPr>
      <w:r w:rsidRPr="006D6DB6">
        <w:rPr>
          <w:rFonts w:ascii="Times New Roman" w:hAnsi="Times New Roman" w:cs="Times New Roman"/>
          <w:noProof/>
          <w:sz w:val="24"/>
          <w:szCs w:val="24"/>
          <w:lang w:eastAsia="hr-HR"/>
        </w:rPr>
        <w:drawing>
          <wp:inline distT="0" distB="0" distL="0" distR="0" wp14:anchorId="508CF828" wp14:editId="4773C4F4">
            <wp:extent cx="6002334" cy="4599160"/>
            <wp:effectExtent l="0" t="0" r="0" b="11430"/>
            <wp:docPr id="7" name="Dij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4553A569" w14:textId="7F67AFFB" w:rsidR="004A7B6A" w:rsidRDefault="00FC6CA3" w:rsidP="006D6DB6">
      <w:pPr>
        <w:pStyle w:val="Bezproreda"/>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lastRenderedPageBreak/>
        <w:t xml:space="preserve">Unutar svake mjere </w:t>
      </w:r>
      <w:r w:rsidR="00CD5E31" w:rsidRPr="006D6DB6">
        <w:rPr>
          <w:rFonts w:ascii="Times New Roman" w:hAnsi="Times New Roman" w:cs="Times New Roman"/>
          <w:color w:val="000000" w:themeColor="text1"/>
          <w:sz w:val="24"/>
          <w:szCs w:val="24"/>
        </w:rPr>
        <w:t>vidljiv je</w:t>
      </w:r>
      <w:r w:rsidRPr="006D6DB6">
        <w:rPr>
          <w:rFonts w:ascii="Times New Roman" w:hAnsi="Times New Roman" w:cs="Times New Roman"/>
          <w:color w:val="000000" w:themeColor="text1"/>
          <w:sz w:val="24"/>
          <w:szCs w:val="24"/>
        </w:rPr>
        <w:t xml:space="preserve"> napredak, dok su neke od njih i realizirane. Promjene unutar mjera koje su imale značajan utjecaj na ostvarenje rezultata provedbenog programa Grada Makarske tijekom izvještajnog razdoblja su reorganizacija Gradske uprave Grada Makarske</w:t>
      </w:r>
      <w:r w:rsidR="004B0B25">
        <w:rPr>
          <w:rFonts w:ascii="Times New Roman" w:hAnsi="Times New Roman" w:cs="Times New Roman"/>
          <w:color w:val="000000" w:themeColor="text1"/>
          <w:sz w:val="24"/>
          <w:szCs w:val="24"/>
        </w:rPr>
        <w:t>, rada,</w:t>
      </w:r>
      <w:r w:rsidRPr="006D6DB6">
        <w:rPr>
          <w:rFonts w:ascii="Times New Roman" w:hAnsi="Times New Roman" w:cs="Times New Roman"/>
          <w:color w:val="000000" w:themeColor="text1"/>
          <w:sz w:val="24"/>
          <w:szCs w:val="24"/>
        </w:rPr>
        <w:t xml:space="preserve"> te provedba digitalizacije poslovanja i poslovnih procesa unutar Gradske uprave, gradskih javnih ustanova i trgovačkih društava. </w:t>
      </w:r>
    </w:p>
    <w:p w14:paraId="342741B5" w14:textId="77777777" w:rsidR="004B0B25" w:rsidRDefault="004B0B25" w:rsidP="006D6DB6">
      <w:pPr>
        <w:pStyle w:val="Bezproreda"/>
        <w:spacing w:line="276" w:lineRule="auto"/>
        <w:rPr>
          <w:rFonts w:ascii="Times New Roman" w:hAnsi="Times New Roman" w:cs="Times New Roman"/>
          <w:color w:val="000000" w:themeColor="text1"/>
          <w:sz w:val="24"/>
          <w:szCs w:val="24"/>
        </w:rPr>
      </w:pPr>
    </w:p>
    <w:p w14:paraId="1B1021A1" w14:textId="1238B8BE" w:rsidR="00CD5E31" w:rsidRDefault="00392E1B" w:rsidP="006D6DB6">
      <w:pPr>
        <w:pStyle w:val="Bezproreda"/>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t>Iako</w:t>
      </w:r>
      <w:r w:rsidR="00CD5E31" w:rsidRPr="006D6DB6">
        <w:rPr>
          <w:rFonts w:ascii="Times New Roman" w:hAnsi="Times New Roman" w:cs="Times New Roman"/>
          <w:color w:val="000000" w:themeColor="text1"/>
          <w:sz w:val="24"/>
          <w:szCs w:val="24"/>
        </w:rPr>
        <w:t xml:space="preserve"> je </w:t>
      </w:r>
      <w:r w:rsidR="000107EC" w:rsidRPr="000107EC">
        <w:rPr>
          <w:rFonts w:ascii="Times New Roman" w:hAnsi="Times New Roman" w:cs="Times New Roman"/>
          <w:color w:val="000000" w:themeColor="text1"/>
          <w:sz w:val="24"/>
          <w:szCs w:val="24"/>
        </w:rPr>
        <w:t>RS3. ZELENA I DIGITALNA TRANZICIJA SC8. Ekološka i energetska tranzicija za klimatsku neutralnost P1. Zaštita prirodnih resursa i borba protiv klimatskih promjena P2. Energetska samodostatnost i tranzicija za čistu energiju</w:t>
      </w:r>
      <w:r w:rsidR="000107EC">
        <w:rPr>
          <w:rFonts w:ascii="Times New Roman" w:hAnsi="Times New Roman" w:cs="Times New Roman"/>
          <w:color w:val="000000" w:themeColor="text1"/>
          <w:sz w:val="24"/>
          <w:szCs w:val="24"/>
        </w:rPr>
        <w:t xml:space="preserve">, mjera </w:t>
      </w:r>
      <w:r w:rsidR="000107EC" w:rsidRPr="000107EC">
        <w:rPr>
          <w:rFonts w:ascii="Times New Roman" w:hAnsi="Times New Roman" w:cs="Times New Roman"/>
          <w:color w:val="000000" w:themeColor="text1"/>
          <w:sz w:val="24"/>
          <w:szCs w:val="24"/>
        </w:rPr>
        <w:t>Zaštita okoliša, klimatske promjene, energetska učinkovitost i obnovljivi izvori energije</w:t>
      </w:r>
      <w:r w:rsidR="000107EC">
        <w:rPr>
          <w:rFonts w:ascii="Times New Roman" w:hAnsi="Times New Roman" w:cs="Times New Roman"/>
          <w:color w:val="000000" w:themeColor="text1"/>
          <w:sz w:val="24"/>
          <w:szCs w:val="24"/>
        </w:rPr>
        <w:t xml:space="preserve">, </w:t>
      </w:r>
      <w:r w:rsidR="00CD5E31" w:rsidRPr="006D6DB6">
        <w:rPr>
          <w:rFonts w:ascii="Times New Roman" w:hAnsi="Times New Roman" w:cs="Times New Roman"/>
          <w:color w:val="000000" w:themeColor="text1"/>
          <w:sz w:val="24"/>
          <w:szCs w:val="24"/>
        </w:rPr>
        <w:t xml:space="preserve">zasebna kao takva unutar Provedbenog programa, veliki naglasak kroz provedbu svih javnih politika je upravo </w:t>
      </w:r>
      <w:r w:rsidR="00CD5E31" w:rsidRPr="000107EC">
        <w:rPr>
          <w:rFonts w:ascii="Times New Roman" w:hAnsi="Times New Roman" w:cs="Times New Roman"/>
          <w:b/>
          <w:bCs/>
          <w:color w:val="000000" w:themeColor="text1"/>
          <w:sz w:val="24"/>
          <w:szCs w:val="24"/>
        </w:rPr>
        <w:t>naglasak na zaštiti okoliša te provedbi mjera energetske učinkovitosti</w:t>
      </w:r>
      <w:r w:rsidR="000107EC">
        <w:rPr>
          <w:rFonts w:ascii="Times New Roman" w:hAnsi="Times New Roman" w:cs="Times New Roman"/>
          <w:b/>
          <w:bCs/>
          <w:color w:val="000000" w:themeColor="text1"/>
          <w:sz w:val="24"/>
          <w:szCs w:val="24"/>
        </w:rPr>
        <w:t xml:space="preserve"> te</w:t>
      </w:r>
      <w:r w:rsidR="00CD5E31" w:rsidRPr="006D6DB6">
        <w:rPr>
          <w:rFonts w:ascii="Times New Roman" w:hAnsi="Times New Roman" w:cs="Times New Roman"/>
          <w:color w:val="000000" w:themeColor="text1"/>
          <w:sz w:val="24"/>
          <w:szCs w:val="24"/>
        </w:rPr>
        <w:t xml:space="preserve"> </w:t>
      </w:r>
      <w:r w:rsidR="000107EC" w:rsidRPr="000107EC">
        <w:rPr>
          <w:rFonts w:ascii="Times New Roman" w:hAnsi="Times New Roman" w:cs="Times New Roman"/>
          <w:b/>
          <w:bCs/>
          <w:color w:val="000000" w:themeColor="text1"/>
          <w:sz w:val="24"/>
          <w:szCs w:val="24"/>
        </w:rPr>
        <w:t>obnovljivih izvora energije</w:t>
      </w:r>
      <w:r w:rsidR="000107EC">
        <w:rPr>
          <w:rFonts w:ascii="Times New Roman" w:hAnsi="Times New Roman" w:cs="Times New Roman"/>
          <w:color w:val="000000" w:themeColor="text1"/>
          <w:sz w:val="24"/>
          <w:szCs w:val="24"/>
        </w:rPr>
        <w:t xml:space="preserve"> </w:t>
      </w:r>
      <w:r w:rsidR="00CD5E31" w:rsidRPr="006D6DB6">
        <w:rPr>
          <w:rFonts w:ascii="Times New Roman" w:hAnsi="Times New Roman" w:cs="Times New Roman"/>
          <w:color w:val="000000" w:themeColor="text1"/>
          <w:sz w:val="24"/>
          <w:szCs w:val="24"/>
        </w:rPr>
        <w:t xml:space="preserve">kroz sve ostale definirane mjere, odnosno provedbu ovih aktivnosti i unutar ostalih mjera. </w:t>
      </w:r>
    </w:p>
    <w:p w14:paraId="25141C7A" w14:textId="77777777" w:rsidR="00F153D6" w:rsidRDefault="00F153D6" w:rsidP="006D6DB6">
      <w:pPr>
        <w:pStyle w:val="Bezproreda"/>
        <w:spacing w:line="276" w:lineRule="auto"/>
        <w:rPr>
          <w:rFonts w:ascii="Times New Roman" w:hAnsi="Times New Roman" w:cs="Times New Roman"/>
          <w:color w:val="000000" w:themeColor="text1"/>
          <w:sz w:val="24"/>
          <w:szCs w:val="24"/>
        </w:rPr>
      </w:pPr>
    </w:p>
    <w:p w14:paraId="1C587AE0" w14:textId="2D668C93" w:rsidR="00BB7BF2" w:rsidRDefault="00BB7BF2" w:rsidP="00BB7BF2">
      <w:pPr>
        <w:pStyle w:val="Bezproreda"/>
        <w:numPr>
          <w:ilvl w:val="0"/>
          <w:numId w:val="18"/>
        </w:numPr>
        <w:spacing w:line="276" w:lineRule="auto"/>
        <w:rPr>
          <w:rFonts w:ascii="Times New Roman" w:hAnsi="Times New Roman" w:cs="Times New Roman"/>
          <w:color w:val="000000" w:themeColor="text1"/>
          <w:sz w:val="24"/>
          <w:szCs w:val="24"/>
        </w:rPr>
      </w:pPr>
      <w:r w:rsidRPr="00BB7BF2">
        <w:rPr>
          <w:rFonts w:ascii="Times New Roman" w:hAnsi="Times New Roman" w:cs="Times New Roman"/>
          <w:color w:val="000000" w:themeColor="text1"/>
          <w:sz w:val="24"/>
          <w:szCs w:val="24"/>
        </w:rPr>
        <w:t>Unutar RS2. JAČANJE OTPORNOSTI NA KRIZE SC6. demografska revitalizacija i bolji položaj obitelji P1. Ublažavanje negativnih demografskih trendova i izgradnja poticajnog okruženja za mlade i obitelj</w:t>
      </w:r>
      <w:r>
        <w:rPr>
          <w:rFonts w:ascii="Times New Roman" w:hAnsi="Times New Roman" w:cs="Times New Roman"/>
          <w:color w:val="000000" w:themeColor="text1"/>
          <w:sz w:val="24"/>
          <w:szCs w:val="24"/>
        </w:rPr>
        <w:t>,</w:t>
      </w:r>
      <w:r w:rsidRPr="00BB7BF2">
        <w:rPr>
          <w:rFonts w:ascii="Times New Roman" w:hAnsi="Times New Roman" w:cs="Times New Roman"/>
          <w:color w:val="000000" w:themeColor="text1"/>
          <w:sz w:val="24"/>
          <w:szCs w:val="24"/>
        </w:rPr>
        <w:t xml:space="preserve"> okviru </w:t>
      </w:r>
      <w:r w:rsidRPr="00BB7BF2">
        <w:rPr>
          <w:rFonts w:ascii="Times New Roman" w:hAnsi="Times New Roman" w:cs="Times New Roman"/>
          <w:b/>
          <w:bCs/>
          <w:color w:val="000000" w:themeColor="text1"/>
          <w:sz w:val="24"/>
          <w:szCs w:val="24"/>
        </w:rPr>
        <w:t>mjere Prostornog i urbanističkog planiranja</w:t>
      </w:r>
      <w:r w:rsidRPr="00BB7BF2">
        <w:rPr>
          <w:rFonts w:ascii="Times New Roman" w:hAnsi="Times New Roman" w:cs="Times New Roman"/>
          <w:color w:val="000000" w:themeColor="text1"/>
          <w:sz w:val="24"/>
          <w:szCs w:val="24"/>
        </w:rPr>
        <w:t xml:space="preserve">, intencija je Grada Makarske kvalitetno upravljanje prostorom, te su stoga u tijeku Izmjene i dopune Prostornog plana uređenja Grada Makarske, odnosno obrađuju se primjedbe zaprimljene u tijeku javnog uvida koje će se sukladno Zakonu o prostornom uređenju prezentirati u javnom raspravi. Izmjene Prostornog plana pokušat će zaliječiti i poboljšati prostor koji je dugo godina devastiran. Upravo stoga, kod početne vrijednosti pokazatelja rezultata u Provedbenom programu Grada Makarske broj izdanih građevinskih dozvola nema intenciju rasti na godišnjoj bazi, već ostaje isti, dok broj izdanih uporabnih dozvola čak ima i tendenciju pada, a sve u svrhu zaštite prostora i njegova kontroliranog razvoja.  </w:t>
      </w:r>
    </w:p>
    <w:p w14:paraId="522BBA65" w14:textId="77777777" w:rsidR="00684B01" w:rsidRPr="006D6DB6" w:rsidRDefault="00684B01" w:rsidP="00684B01">
      <w:pPr>
        <w:pStyle w:val="Bezproreda"/>
        <w:spacing w:line="276" w:lineRule="auto"/>
        <w:rPr>
          <w:rFonts w:ascii="Times New Roman" w:hAnsi="Times New Roman" w:cs="Times New Roman"/>
          <w:color w:val="000000" w:themeColor="text1"/>
          <w:sz w:val="24"/>
          <w:szCs w:val="24"/>
        </w:rPr>
      </w:pPr>
    </w:p>
    <w:p w14:paraId="74D4AB6E" w14:textId="729A8A1B" w:rsidR="00706581" w:rsidRDefault="00024B53" w:rsidP="003C1F74">
      <w:pPr>
        <w:pStyle w:val="Bezproreda"/>
        <w:numPr>
          <w:ilvl w:val="0"/>
          <w:numId w:val="18"/>
        </w:numPr>
        <w:spacing w:line="276" w:lineRule="auto"/>
        <w:rPr>
          <w:rFonts w:ascii="Times New Roman" w:hAnsi="Times New Roman" w:cs="Times New Roman"/>
          <w:sz w:val="24"/>
          <w:szCs w:val="24"/>
        </w:rPr>
      </w:pPr>
      <w:r w:rsidRPr="000107EC">
        <w:rPr>
          <w:rFonts w:ascii="Times New Roman" w:hAnsi="Times New Roman" w:cs="Times New Roman"/>
          <w:color w:val="000000" w:themeColor="text1"/>
          <w:sz w:val="24"/>
          <w:szCs w:val="24"/>
        </w:rPr>
        <w:t xml:space="preserve">U okviru RS2. JAČANJE OTPORNOSTI NA KRIZE, </w:t>
      </w:r>
      <w:r w:rsidR="00275FA8" w:rsidRPr="000107EC">
        <w:rPr>
          <w:rFonts w:ascii="Times New Roman" w:hAnsi="Times New Roman" w:cs="Times New Roman"/>
          <w:color w:val="000000" w:themeColor="text1"/>
          <w:sz w:val="24"/>
          <w:szCs w:val="24"/>
        </w:rPr>
        <w:t xml:space="preserve">SC6. demografska revitalizacija i bolji položaj obitelji P1. Ublažavanje negativnih demografskih trendova i izgradnja poticajnog okruženja za mlade RS1. ODRŽIVO GOSPODARSTVO I DRUŠTVO SC2. Obrazovani i zaposleni ljudi P1. Pristupačnost ranog i predškolskog odgoja i obrazovanja P2. Stjecanje i razvoj temeljnih i strukovnih kompetencija P3. Unaprjeđenje visokog obrazovanja P4. Usklađeno i perspektivno tržište rada </w:t>
      </w:r>
      <w:r w:rsidRPr="000107EC">
        <w:rPr>
          <w:rFonts w:ascii="Times New Roman" w:hAnsi="Times New Roman" w:cs="Times New Roman"/>
          <w:b/>
          <w:bCs/>
          <w:color w:val="000000" w:themeColor="text1"/>
          <w:sz w:val="24"/>
          <w:szCs w:val="24"/>
        </w:rPr>
        <w:t>mjere Odgoj, obrazovanje, demografija i briga o mladima</w:t>
      </w:r>
      <w:r w:rsidR="000107EC" w:rsidRPr="000107EC">
        <w:rPr>
          <w:rFonts w:ascii="Times New Roman" w:hAnsi="Times New Roman" w:cs="Times New Roman"/>
          <w:color w:val="000000" w:themeColor="text1"/>
          <w:sz w:val="24"/>
          <w:szCs w:val="24"/>
        </w:rPr>
        <w:t>,</w:t>
      </w:r>
      <w:r w:rsidRPr="000107EC">
        <w:rPr>
          <w:rFonts w:ascii="Times New Roman" w:hAnsi="Times New Roman" w:cs="Times New Roman"/>
          <w:color w:val="000000" w:themeColor="text1"/>
          <w:sz w:val="24"/>
          <w:szCs w:val="24"/>
        </w:rPr>
        <w:t xml:space="preserve"> planirana je dodjela </w:t>
      </w:r>
      <w:r w:rsidR="000107EC" w:rsidRPr="000107EC">
        <w:rPr>
          <w:rFonts w:ascii="Times New Roman" w:hAnsi="Times New Roman" w:cs="Times New Roman"/>
          <w:color w:val="000000" w:themeColor="text1"/>
          <w:sz w:val="24"/>
          <w:szCs w:val="24"/>
        </w:rPr>
        <w:t xml:space="preserve">aktivnost </w:t>
      </w:r>
      <w:r w:rsidRPr="000107EC">
        <w:rPr>
          <w:rFonts w:ascii="Times New Roman" w:hAnsi="Times New Roman" w:cs="Times New Roman"/>
          <w:i/>
          <w:iCs/>
          <w:color w:val="000000" w:themeColor="text1"/>
          <w:sz w:val="24"/>
          <w:szCs w:val="24"/>
        </w:rPr>
        <w:t>stipendija</w:t>
      </w:r>
      <w:r w:rsidRPr="000107EC">
        <w:rPr>
          <w:rFonts w:ascii="Times New Roman" w:hAnsi="Times New Roman" w:cs="Times New Roman"/>
          <w:color w:val="000000" w:themeColor="text1"/>
          <w:sz w:val="24"/>
          <w:szCs w:val="24"/>
        </w:rPr>
        <w:t xml:space="preserve"> makarskim studentima. S obzirom da natječaj za dodjelu stipendija još uvijek nije objavljen, unutar ovog pokazatelja nema ostvarenja, međutim njegovo ostvarivanje se očekuje do konca godine</w:t>
      </w:r>
      <w:r w:rsidR="001C2516" w:rsidRPr="000107EC">
        <w:rPr>
          <w:rFonts w:ascii="Times New Roman" w:hAnsi="Times New Roman" w:cs="Times New Roman"/>
          <w:color w:val="000000" w:themeColor="text1"/>
          <w:sz w:val="24"/>
          <w:szCs w:val="24"/>
        </w:rPr>
        <w:t xml:space="preserve">. U ovoj godini u okviru programa dodjele stipendija studentima Upravni odjel za javne potrebe i društvene djelatnosti priprema i određene promjene temeljene na potrebama studenata, ali i razvojnim potrebama grada. Vezano za aktivnost </w:t>
      </w:r>
      <w:r w:rsidR="000107EC" w:rsidRPr="000107EC">
        <w:rPr>
          <w:rFonts w:ascii="Times New Roman" w:hAnsi="Times New Roman" w:cs="Times New Roman"/>
          <w:i/>
          <w:iCs/>
          <w:color w:val="000000" w:themeColor="text1"/>
          <w:sz w:val="24"/>
          <w:szCs w:val="24"/>
        </w:rPr>
        <w:t>U</w:t>
      </w:r>
      <w:r w:rsidR="001C2516" w:rsidRPr="000107EC">
        <w:rPr>
          <w:rFonts w:ascii="Times New Roman" w:hAnsi="Times New Roman" w:cs="Times New Roman"/>
          <w:i/>
          <w:iCs/>
          <w:color w:val="000000" w:themeColor="text1"/>
          <w:sz w:val="24"/>
          <w:szCs w:val="24"/>
        </w:rPr>
        <w:t xml:space="preserve">dio učenika kojima je omogućena </w:t>
      </w:r>
      <w:proofErr w:type="spellStart"/>
      <w:r w:rsidR="001C2516" w:rsidRPr="000107EC">
        <w:rPr>
          <w:rFonts w:ascii="Times New Roman" w:hAnsi="Times New Roman" w:cs="Times New Roman"/>
          <w:i/>
          <w:iCs/>
          <w:color w:val="000000" w:themeColor="text1"/>
          <w:sz w:val="24"/>
          <w:szCs w:val="24"/>
        </w:rPr>
        <w:t>jednosmjenska</w:t>
      </w:r>
      <w:proofErr w:type="spellEnd"/>
      <w:r w:rsidR="001C2516" w:rsidRPr="000107EC">
        <w:rPr>
          <w:rFonts w:ascii="Times New Roman" w:hAnsi="Times New Roman" w:cs="Times New Roman"/>
          <w:i/>
          <w:iCs/>
          <w:color w:val="000000" w:themeColor="text1"/>
          <w:sz w:val="24"/>
          <w:szCs w:val="24"/>
        </w:rPr>
        <w:t xml:space="preserve"> nastava</w:t>
      </w:r>
      <w:r w:rsidR="001C2516" w:rsidRPr="000107EC">
        <w:rPr>
          <w:rFonts w:ascii="Times New Roman" w:hAnsi="Times New Roman" w:cs="Times New Roman"/>
          <w:color w:val="000000" w:themeColor="text1"/>
          <w:sz w:val="24"/>
          <w:szCs w:val="24"/>
        </w:rPr>
        <w:t xml:space="preserve"> nema napretka kod ostvarivanja pokazatelja, međutim Grad Makarska ulaže značajne napore kod rješavanja imovinsko-pravnih odnosa Osnovne škole Stjepana </w:t>
      </w:r>
      <w:proofErr w:type="spellStart"/>
      <w:r w:rsidR="001C2516" w:rsidRPr="000107EC">
        <w:rPr>
          <w:rFonts w:ascii="Times New Roman" w:hAnsi="Times New Roman" w:cs="Times New Roman"/>
          <w:color w:val="000000" w:themeColor="text1"/>
          <w:sz w:val="24"/>
          <w:szCs w:val="24"/>
        </w:rPr>
        <w:t>Ivičevića</w:t>
      </w:r>
      <w:proofErr w:type="spellEnd"/>
      <w:r w:rsidR="001C2516" w:rsidRPr="000107EC">
        <w:rPr>
          <w:rFonts w:ascii="Times New Roman" w:hAnsi="Times New Roman" w:cs="Times New Roman"/>
          <w:color w:val="000000" w:themeColor="text1"/>
          <w:sz w:val="24"/>
          <w:szCs w:val="24"/>
        </w:rPr>
        <w:t xml:space="preserve"> s ciljem prijave projekta nadogradnje/dogradnje škole </w:t>
      </w:r>
      <w:r w:rsidR="00CA6AE3" w:rsidRPr="000107EC">
        <w:rPr>
          <w:rFonts w:ascii="Times New Roman" w:hAnsi="Times New Roman" w:cs="Times New Roman"/>
          <w:color w:val="000000" w:themeColor="text1"/>
          <w:sz w:val="24"/>
          <w:szCs w:val="24"/>
        </w:rPr>
        <w:t>na natječaj za financiranje projekta iz Nacionalnog plana za oporavak i otpornost. Kod aktivnosti</w:t>
      </w:r>
      <w:r w:rsidR="00937991" w:rsidRPr="000107EC">
        <w:rPr>
          <w:rFonts w:ascii="Times New Roman" w:hAnsi="Times New Roman" w:cs="Times New Roman"/>
          <w:color w:val="000000" w:themeColor="text1"/>
          <w:sz w:val="24"/>
          <w:szCs w:val="24"/>
        </w:rPr>
        <w:t xml:space="preserve"> </w:t>
      </w:r>
      <w:r w:rsidR="00706581" w:rsidRPr="000107EC">
        <w:rPr>
          <w:rFonts w:ascii="Times New Roman" w:hAnsi="Times New Roman" w:cs="Times New Roman"/>
          <w:i/>
          <w:iCs/>
          <w:color w:val="000000" w:themeColor="text1"/>
          <w:sz w:val="24"/>
          <w:szCs w:val="24"/>
        </w:rPr>
        <w:t xml:space="preserve">Ukupan broj upisane djece </w:t>
      </w:r>
      <w:r w:rsidR="00706581" w:rsidRPr="000107EC">
        <w:rPr>
          <w:rFonts w:ascii="Times New Roman" w:hAnsi="Times New Roman" w:cs="Times New Roman"/>
          <w:i/>
          <w:iCs/>
          <w:color w:val="000000" w:themeColor="text1"/>
          <w:sz w:val="24"/>
          <w:szCs w:val="24"/>
        </w:rPr>
        <w:lastRenderedPageBreak/>
        <w:t>u vrtić</w:t>
      </w:r>
      <w:r w:rsidR="00706581" w:rsidRPr="000107EC">
        <w:rPr>
          <w:rFonts w:ascii="Times New Roman" w:hAnsi="Times New Roman" w:cs="Times New Roman"/>
          <w:color w:val="000000" w:themeColor="text1"/>
          <w:sz w:val="24"/>
          <w:szCs w:val="24"/>
        </w:rPr>
        <w:t xml:space="preserve">, DV Biokovsko zvonce je u 2021. godini upisao 577 djece. Pokazatelja kod ove aktivnosti nema s obzirom da je natječaj za upis djece u vrtić u tijeku, ali se postizanje pokazatelja očekuje do konca godine. </w:t>
      </w:r>
      <w:r w:rsidR="00706581" w:rsidRPr="000107EC">
        <w:rPr>
          <w:rFonts w:ascii="Times New Roman" w:hAnsi="Times New Roman" w:cs="Times New Roman"/>
          <w:sz w:val="24"/>
          <w:szCs w:val="24"/>
        </w:rPr>
        <w:t>Projektom</w:t>
      </w:r>
      <w:r w:rsidR="00EA2584" w:rsidRPr="000107EC">
        <w:rPr>
          <w:rFonts w:ascii="Times New Roman" w:hAnsi="Times New Roman" w:cs="Times New Roman"/>
          <w:sz w:val="24"/>
          <w:szCs w:val="24"/>
        </w:rPr>
        <w:t xml:space="preserve"> koji je u završnoj fazi realizacije</w:t>
      </w:r>
      <w:r w:rsidR="00706581" w:rsidRPr="000107EC">
        <w:rPr>
          <w:rFonts w:ascii="Times New Roman" w:hAnsi="Times New Roman" w:cs="Times New Roman"/>
          <w:sz w:val="24"/>
          <w:szCs w:val="24"/>
        </w:rPr>
        <w:t xml:space="preserve"> </w:t>
      </w:r>
      <w:bookmarkStart w:id="0" w:name="_Hlk106693243"/>
      <w:r w:rsidR="00706581" w:rsidRPr="000107EC">
        <w:rPr>
          <w:rFonts w:ascii="Times New Roman" w:hAnsi="Times New Roman" w:cs="Times New Roman"/>
          <w:sz w:val="24"/>
          <w:szCs w:val="24"/>
        </w:rPr>
        <w:t>„Izgradnja i opremanje vrtića i jaslica Zelenka“</w:t>
      </w:r>
      <w:bookmarkEnd w:id="0"/>
      <w:r w:rsidR="00706581" w:rsidRPr="000107EC">
        <w:rPr>
          <w:rFonts w:ascii="Times New Roman" w:hAnsi="Times New Roman" w:cs="Times New Roman"/>
          <w:sz w:val="24"/>
          <w:szCs w:val="24"/>
        </w:rPr>
        <w:t xml:space="preserve"> Grad Makarska osigurat će dostupnost predškolskog odgoja i obrazovanja za 148 djece s područja Grada Makarske koji trenutno ne postoje. Cilj projekta je izgraditi novu zgradu dječjeg vrtića te omogućiti upis za 148 djece koji će biti smješteni u 9 skupina, 5 vrtićke dobi (1 skupina djece s TUR), 4 jasličke dobi te ukupno cca 1700 m2 bruto korisne površine. </w:t>
      </w:r>
      <w:r w:rsidR="00EA2584" w:rsidRPr="000107EC">
        <w:rPr>
          <w:rFonts w:ascii="Times New Roman" w:hAnsi="Times New Roman" w:cs="Times New Roman"/>
          <w:sz w:val="24"/>
          <w:szCs w:val="24"/>
        </w:rPr>
        <w:t>Statistički, Dječji vrtić "Biokovsko zvonce" Makarska evidentira prosječan broj upisane djece u zadnje 4 godine – 492, dok su upisi za pedagošku godinu 2022</w:t>
      </w:r>
      <w:r w:rsidR="004A7B6A">
        <w:rPr>
          <w:rFonts w:ascii="Times New Roman" w:hAnsi="Times New Roman" w:cs="Times New Roman"/>
          <w:sz w:val="24"/>
          <w:szCs w:val="24"/>
        </w:rPr>
        <w:t>.</w:t>
      </w:r>
      <w:r w:rsidR="00EA2584" w:rsidRPr="000107EC">
        <w:rPr>
          <w:rFonts w:ascii="Times New Roman" w:hAnsi="Times New Roman" w:cs="Times New Roman"/>
          <w:sz w:val="24"/>
          <w:szCs w:val="24"/>
        </w:rPr>
        <w:t xml:space="preserve">/2023. u tijeku te je za sada prijavljeno 410 starih korisnika i 273 nova korisnika, sveukupno 683 djece. </w:t>
      </w:r>
      <w:r w:rsidR="00EA2584" w:rsidRPr="000107EC">
        <w:rPr>
          <w:rFonts w:ascii="Times New Roman" w:eastAsia="Times New Roman" w:hAnsi="Times New Roman" w:cs="Times New Roman"/>
          <w:color w:val="222222"/>
          <w:sz w:val="24"/>
          <w:szCs w:val="24"/>
          <w:lang w:eastAsia="hr-HR"/>
        </w:rPr>
        <w:t xml:space="preserve">Navedene brojke, odnosno trenutno stanje u okviru upisa 2022/2023 pokazuje značajno povećanje novih korisnika te veće potrebe za kapacitetima vrtića, ali i potrebu za unapređenjem infrastrukture u području RPOO. Konačno se zaključuje </w:t>
      </w:r>
      <w:r w:rsidR="00EA2584" w:rsidRPr="000107EC">
        <w:rPr>
          <w:rFonts w:ascii="Times New Roman" w:hAnsi="Times New Roman" w:cs="Times New Roman"/>
          <w:sz w:val="24"/>
          <w:szCs w:val="24"/>
        </w:rPr>
        <w:t>da je bez obzira na demografske trendove popunjen maksimalan kapacitet vrtića te da je za zadovoljavanje potreba za upisom potrebna izgradnja novih cca 200 kapaciteta. Predmetnim projektom ovaj problem u potpunosti se rješava</w:t>
      </w:r>
      <w:r w:rsidR="004A7B6A">
        <w:rPr>
          <w:rFonts w:ascii="Times New Roman" w:hAnsi="Times New Roman" w:cs="Times New Roman"/>
          <w:sz w:val="24"/>
          <w:szCs w:val="24"/>
        </w:rPr>
        <w:t xml:space="preserve">, </w:t>
      </w:r>
      <w:r w:rsidR="00EA2584" w:rsidRPr="000107EC">
        <w:rPr>
          <w:rFonts w:ascii="Times New Roman" w:hAnsi="Times New Roman" w:cs="Times New Roman"/>
          <w:sz w:val="24"/>
          <w:szCs w:val="24"/>
        </w:rPr>
        <w:t xml:space="preserve">uz </w:t>
      </w:r>
      <w:r w:rsidR="004A7B6A">
        <w:rPr>
          <w:rFonts w:ascii="Times New Roman" w:hAnsi="Times New Roman" w:cs="Times New Roman"/>
          <w:sz w:val="24"/>
          <w:szCs w:val="24"/>
        </w:rPr>
        <w:t xml:space="preserve">naravno </w:t>
      </w:r>
      <w:r w:rsidR="00EA2584" w:rsidRPr="000107EC">
        <w:rPr>
          <w:rFonts w:ascii="Times New Roman" w:hAnsi="Times New Roman" w:cs="Times New Roman"/>
          <w:sz w:val="24"/>
          <w:szCs w:val="24"/>
        </w:rPr>
        <w:t>ovaj projekt</w:t>
      </w:r>
      <w:r w:rsidR="004A7B6A">
        <w:rPr>
          <w:rFonts w:ascii="Times New Roman" w:hAnsi="Times New Roman" w:cs="Times New Roman"/>
          <w:sz w:val="24"/>
          <w:szCs w:val="24"/>
        </w:rPr>
        <w:t xml:space="preserve"> izgradnje vrti</w:t>
      </w:r>
      <w:r w:rsidR="00450B78">
        <w:rPr>
          <w:rFonts w:ascii="Times New Roman" w:hAnsi="Times New Roman" w:cs="Times New Roman"/>
          <w:sz w:val="24"/>
          <w:szCs w:val="24"/>
        </w:rPr>
        <w:t>ća</w:t>
      </w:r>
      <w:r w:rsidR="00EA2584" w:rsidRPr="000107EC">
        <w:rPr>
          <w:rFonts w:ascii="Times New Roman" w:hAnsi="Times New Roman" w:cs="Times New Roman"/>
          <w:sz w:val="24"/>
          <w:szCs w:val="24"/>
        </w:rPr>
        <w:t xml:space="preserve"> koji je u završnoj fazi.</w:t>
      </w:r>
    </w:p>
    <w:p w14:paraId="2DB130B6" w14:textId="77777777" w:rsidR="00684B01" w:rsidRPr="000107EC" w:rsidRDefault="00684B01" w:rsidP="00684B01">
      <w:pPr>
        <w:pStyle w:val="Bezproreda"/>
        <w:spacing w:line="276" w:lineRule="auto"/>
        <w:rPr>
          <w:rFonts w:ascii="Times New Roman" w:hAnsi="Times New Roman" w:cs="Times New Roman"/>
          <w:sz w:val="24"/>
          <w:szCs w:val="24"/>
        </w:rPr>
      </w:pPr>
    </w:p>
    <w:p w14:paraId="1608E8F5" w14:textId="01A6762F" w:rsidR="00275FA8" w:rsidRDefault="00275FA8" w:rsidP="00930062">
      <w:pPr>
        <w:pStyle w:val="Bezproreda"/>
        <w:numPr>
          <w:ilvl w:val="0"/>
          <w:numId w:val="18"/>
        </w:numPr>
        <w:spacing w:line="276" w:lineRule="auto"/>
        <w:rPr>
          <w:rFonts w:ascii="Times New Roman" w:hAnsi="Times New Roman" w:cs="Times New Roman"/>
          <w:sz w:val="24"/>
          <w:szCs w:val="24"/>
        </w:rPr>
      </w:pPr>
      <w:r w:rsidRPr="006D6DB6">
        <w:rPr>
          <w:rFonts w:ascii="Times New Roman" w:hAnsi="Times New Roman" w:cs="Times New Roman"/>
          <w:sz w:val="24"/>
          <w:szCs w:val="24"/>
        </w:rPr>
        <w:t>Kod RS2. JAČANJE OTPORNOSTI NA KRIZE SC5. Zdrav, aktivan i kvalitetan život P3. Dostojanstveno starenje P4. Socijalna solidarnost i odgovornost</w:t>
      </w:r>
      <w:r w:rsidR="00C03DE3" w:rsidRPr="006D6DB6">
        <w:rPr>
          <w:rFonts w:ascii="Times New Roman" w:hAnsi="Times New Roman" w:cs="Times New Roman"/>
          <w:sz w:val="24"/>
          <w:szCs w:val="24"/>
        </w:rPr>
        <w:t xml:space="preserve">, </w:t>
      </w:r>
      <w:r w:rsidR="00C03DE3" w:rsidRPr="00930062">
        <w:rPr>
          <w:rFonts w:ascii="Times New Roman" w:hAnsi="Times New Roman" w:cs="Times New Roman"/>
          <w:b/>
          <w:bCs/>
          <w:sz w:val="24"/>
          <w:szCs w:val="24"/>
        </w:rPr>
        <w:t>mjere Socijalna skrb</w:t>
      </w:r>
      <w:r w:rsidR="00C03DE3" w:rsidRPr="006D6DB6">
        <w:rPr>
          <w:rFonts w:ascii="Times New Roman" w:hAnsi="Times New Roman" w:cs="Times New Roman"/>
          <w:sz w:val="24"/>
          <w:szCs w:val="24"/>
        </w:rPr>
        <w:t xml:space="preserve"> aktivnost </w:t>
      </w:r>
      <w:r w:rsidR="00930062" w:rsidRPr="00930062">
        <w:rPr>
          <w:rFonts w:ascii="Times New Roman" w:hAnsi="Times New Roman" w:cs="Times New Roman"/>
          <w:i/>
          <w:iCs/>
          <w:sz w:val="24"/>
          <w:szCs w:val="24"/>
        </w:rPr>
        <w:t>B</w:t>
      </w:r>
      <w:r w:rsidR="00C03DE3" w:rsidRPr="00930062">
        <w:rPr>
          <w:rFonts w:ascii="Times New Roman" w:hAnsi="Times New Roman" w:cs="Times New Roman"/>
          <w:i/>
          <w:iCs/>
          <w:sz w:val="24"/>
          <w:szCs w:val="24"/>
        </w:rPr>
        <w:t xml:space="preserve">roj korisnika </w:t>
      </w:r>
      <w:r w:rsidR="00967BAA" w:rsidRPr="00930062">
        <w:rPr>
          <w:rFonts w:ascii="Times New Roman" w:hAnsi="Times New Roman" w:cs="Times New Roman"/>
          <w:i/>
          <w:iCs/>
          <w:sz w:val="24"/>
          <w:szCs w:val="24"/>
        </w:rPr>
        <w:t>stalne</w:t>
      </w:r>
      <w:r w:rsidR="00C03DE3" w:rsidRPr="00930062">
        <w:rPr>
          <w:rFonts w:ascii="Times New Roman" w:hAnsi="Times New Roman" w:cs="Times New Roman"/>
          <w:i/>
          <w:iCs/>
          <w:sz w:val="24"/>
          <w:szCs w:val="24"/>
        </w:rPr>
        <w:t xml:space="preserve"> pomoći</w:t>
      </w:r>
      <w:r w:rsidR="00C03DE3" w:rsidRPr="006D6DB6">
        <w:rPr>
          <w:rFonts w:ascii="Times New Roman" w:hAnsi="Times New Roman" w:cs="Times New Roman"/>
          <w:sz w:val="24"/>
          <w:szCs w:val="24"/>
        </w:rPr>
        <w:t xml:space="preserve"> </w:t>
      </w:r>
      <w:r w:rsidR="0001784B" w:rsidRPr="006D6DB6">
        <w:rPr>
          <w:rFonts w:ascii="Times New Roman" w:hAnsi="Times New Roman" w:cs="Times New Roman"/>
          <w:sz w:val="24"/>
          <w:szCs w:val="24"/>
        </w:rPr>
        <w:t xml:space="preserve">kao ciljana vrijednost u 2021. utvrđeno je 87 korisnika, dok je kao ciljana vrijednost definirano 88 korisnika, a već u prvoj polovici godine, u okviru ovog izvješća dodijeljeno je 92 </w:t>
      </w:r>
      <w:r w:rsidR="00967BAA" w:rsidRPr="006D6DB6">
        <w:rPr>
          <w:rFonts w:ascii="Times New Roman" w:hAnsi="Times New Roman" w:cs="Times New Roman"/>
          <w:sz w:val="24"/>
          <w:szCs w:val="24"/>
        </w:rPr>
        <w:t>stalne</w:t>
      </w:r>
      <w:r w:rsidR="0001784B" w:rsidRPr="006D6DB6">
        <w:rPr>
          <w:rFonts w:ascii="Times New Roman" w:hAnsi="Times New Roman" w:cs="Times New Roman"/>
          <w:sz w:val="24"/>
          <w:szCs w:val="24"/>
        </w:rPr>
        <w:t xml:space="preserve"> pomoći te je ova aktivnost u </w:t>
      </w:r>
      <w:r w:rsidR="00930062" w:rsidRPr="006D6DB6">
        <w:rPr>
          <w:rFonts w:ascii="Times New Roman" w:hAnsi="Times New Roman" w:cs="Times New Roman"/>
          <w:sz w:val="24"/>
          <w:szCs w:val="24"/>
        </w:rPr>
        <w:t>cijelosti</w:t>
      </w:r>
      <w:r w:rsidR="0001784B" w:rsidRPr="006D6DB6">
        <w:rPr>
          <w:rFonts w:ascii="Times New Roman" w:hAnsi="Times New Roman" w:cs="Times New Roman"/>
          <w:sz w:val="24"/>
          <w:szCs w:val="24"/>
        </w:rPr>
        <w:t xml:space="preserve"> ostvarena. </w:t>
      </w:r>
      <w:r w:rsidR="00E3282B">
        <w:rPr>
          <w:rFonts w:ascii="Times New Roman" w:hAnsi="Times New Roman" w:cs="Times New Roman"/>
          <w:sz w:val="24"/>
          <w:szCs w:val="24"/>
        </w:rPr>
        <w:t xml:space="preserve">Kod rezultata </w:t>
      </w:r>
      <w:r w:rsidR="00E3282B" w:rsidRPr="00E3282B">
        <w:rPr>
          <w:rFonts w:ascii="Times New Roman" w:hAnsi="Times New Roman" w:cs="Times New Roman"/>
          <w:i/>
          <w:iCs/>
          <w:sz w:val="24"/>
          <w:szCs w:val="24"/>
        </w:rPr>
        <w:t>Broj potpora</w:t>
      </w:r>
      <w:r w:rsidR="00E3282B">
        <w:rPr>
          <w:rFonts w:ascii="Times New Roman" w:hAnsi="Times New Roman" w:cs="Times New Roman"/>
          <w:i/>
          <w:iCs/>
          <w:sz w:val="24"/>
          <w:szCs w:val="24"/>
        </w:rPr>
        <w:t xml:space="preserve">, </w:t>
      </w:r>
      <w:r w:rsidR="00E405FD">
        <w:rPr>
          <w:rFonts w:ascii="Times New Roman" w:hAnsi="Times New Roman" w:cs="Times New Roman"/>
          <w:sz w:val="24"/>
          <w:szCs w:val="24"/>
        </w:rPr>
        <w:t xml:space="preserve">uvedene su nove potpore, i to: pravo na mjesečni novčani iznos podnositelju zahtjeva čiji je član kućanstva pelena za inkontinenciju, pravo na jednokratnu studentsku potporu redovitom studentu, pravo na naknadu troškova prijevoza učenika srednje škole, pravo na novčani poklon Grada Makarske posvojitelju te pravo na sufinanciranje troškova medicinski </w:t>
      </w:r>
      <w:proofErr w:type="spellStart"/>
      <w:r w:rsidR="00E405FD">
        <w:rPr>
          <w:rFonts w:ascii="Times New Roman" w:hAnsi="Times New Roman" w:cs="Times New Roman"/>
          <w:sz w:val="24"/>
          <w:szCs w:val="24"/>
        </w:rPr>
        <w:t>pomognute</w:t>
      </w:r>
      <w:proofErr w:type="spellEnd"/>
      <w:r w:rsidR="00E405FD">
        <w:rPr>
          <w:rFonts w:ascii="Times New Roman" w:hAnsi="Times New Roman" w:cs="Times New Roman"/>
          <w:sz w:val="24"/>
          <w:szCs w:val="24"/>
        </w:rPr>
        <w:t xml:space="preserve"> oplodnje. Dakle četiri nove socijalne potpore, ukupno 19, kojima se direktno utječe na poboljšanje njihova statusa i kvalitete života u gradu.</w:t>
      </w:r>
      <w:r w:rsidR="00E3282B">
        <w:rPr>
          <w:rFonts w:ascii="Times New Roman" w:hAnsi="Times New Roman" w:cs="Times New Roman"/>
          <w:sz w:val="24"/>
          <w:szCs w:val="24"/>
        </w:rPr>
        <w:t xml:space="preserve">  </w:t>
      </w:r>
      <w:r w:rsidR="000A2D6F" w:rsidRPr="006D6DB6">
        <w:rPr>
          <w:rFonts w:ascii="Times New Roman" w:hAnsi="Times New Roman" w:cs="Times New Roman"/>
          <w:sz w:val="24"/>
          <w:szCs w:val="24"/>
        </w:rPr>
        <w:t xml:space="preserve">Grad Makarska sufinancira 13 programa i 9 </w:t>
      </w:r>
      <w:r w:rsidR="000A2D6F" w:rsidRPr="00930062">
        <w:rPr>
          <w:rFonts w:ascii="Times New Roman" w:hAnsi="Times New Roman" w:cs="Times New Roman"/>
          <w:i/>
          <w:iCs/>
          <w:sz w:val="24"/>
          <w:szCs w:val="24"/>
        </w:rPr>
        <w:t xml:space="preserve">projekata udruga </w:t>
      </w:r>
      <w:r w:rsidR="000A2D6F" w:rsidRPr="006D6DB6">
        <w:rPr>
          <w:rFonts w:ascii="Times New Roman" w:hAnsi="Times New Roman" w:cs="Times New Roman"/>
          <w:sz w:val="24"/>
          <w:szCs w:val="24"/>
        </w:rPr>
        <w:t>iz zdravstva i socijalne skrbi</w:t>
      </w:r>
      <w:r w:rsidR="00E405FD">
        <w:rPr>
          <w:rFonts w:ascii="Times New Roman" w:hAnsi="Times New Roman" w:cs="Times New Roman"/>
          <w:sz w:val="24"/>
          <w:szCs w:val="24"/>
        </w:rPr>
        <w:t>, ukupno 22</w:t>
      </w:r>
      <w:r w:rsidR="000A2D6F" w:rsidRPr="006D6DB6">
        <w:rPr>
          <w:rFonts w:ascii="Times New Roman" w:hAnsi="Times New Roman" w:cs="Times New Roman"/>
          <w:sz w:val="24"/>
          <w:szCs w:val="24"/>
        </w:rPr>
        <w:t>.</w:t>
      </w:r>
    </w:p>
    <w:p w14:paraId="1C102ADA" w14:textId="77777777" w:rsidR="00684B01" w:rsidRDefault="00684B01" w:rsidP="00684B01">
      <w:pPr>
        <w:pStyle w:val="Odlomakpopisa"/>
        <w:rPr>
          <w:rFonts w:ascii="Times New Roman" w:hAnsi="Times New Roman" w:cs="Times New Roman"/>
          <w:sz w:val="24"/>
          <w:szCs w:val="24"/>
        </w:rPr>
      </w:pPr>
    </w:p>
    <w:p w14:paraId="4407D075" w14:textId="3348B919" w:rsidR="00FC6CA3" w:rsidRDefault="000A2D6F" w:rsidP="00930062">
      <w:pPr>
        <w:pStyle w:val="Bezproreda"/>
        <w:numPr>
          <w:ilvl w:val="0"/>
          <w:numId w:val="18"/>
        </w:numPr>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t xml:space="preserve">U okviru RS1. ODRŽIVO GOSPODARSTVO I DRUŠTVO SC1. konkurentno i inovativno gospodarstvo P3. Razvoj znanosti i tehnologije P5. Poticanje razvoja kulture i medija RS2. JAČANJE OTPORNOSTI NA KRIZE SC5. Zdrav, aktivan i kvalitetan život P2. Zdravlje, zdrave prehrambene navike i aktivni život kroz sport, </w:t>
      </w:r>
      <w:r w:rsidRPr="00E3282B">
        <w:rPr>
          <w:rFonts w:ascii="Times New Roman" w:hAnsi="Times New Roman" w:cs="Times New Roman"/>
          <w:b/>
          <w:bCs/>
          <w:color w:val="000000" w:themeColor="text1"/>
          <w:sz w:val="24"/>
          <w:szCs w:val="24"/>
        </w:rPr>
        <w:t>mjere Kultura, tjelesna kultura i sport</w:t>
      </w:r>
      <w:r w:rsidRPr="006D6DB6">
        <w:rPr>
          <w:rFonts w:ascii="Times New Roman" w:hAnsi="Times New Roman" w:cs="Times New Roman"/>
          <w:color w:val="000000" w:themeColor="text1"/>
          <w:sz w:val="24"/>
          <w:szCs w:val="24"/>
        </w:rPr>
        <w:t xml:space="preserve">, aktivnost </w:t>
      </w:r>
      <w:r w:rsidR="00930062" w:rsidRPr="00930062">
        <w:rPr>
          <w:rFonts w:ascii="Times New Roman" w:hAnsi="Times New Roman" w:cs="Times New Roman"/>
          <w:i/>
          <w:iCs/>
          <w:color w:val="000000" w:themeColor="text1"/>
          <w:sz w:val="24"/>
          <w:szCs w:val="24"/>
        </w:rPr>
        <w:t>B</w:t>
      </w:r>
      <w:r w:rsidRPr="00930062">
        <w:rPr>
          <w:rFonts w:ascii="Times New Roman" w:hAnsi="Times New Roman" w:cs="Times New Roman"/>
          <w:i/>
          <w:iCs/>
          <w:color w:val="000000" w:themeColor="text1"/>
          <w:sz w:val="24"/>
          <w:szCs w:val="24"/>
        </w:rPr>
        <w:t>roj objekata kulturne</w:t>
      </w:r>
      <w:r w:rsidRPr="006D6DB6">
        <w:rPr>
          <w:rFonts w:ascii="Times New Roman" w:hAnsi="Times New Roman" w:cs="Times New Roman"/>
          <w:color w:val="000000" w:themeColor="text1"/>
          <w:sz w:val="24"/>
          <w:szCs w:val="24"/>
        </w:rPr>
        <w:t xml:space="preserve"> namjene kao početnu vrijednost bilježi 6 te je inicijalno planirana ista ciljana </w:t>
      </w:r>
      <w:r w:rsidR="00930062" w:rsidRPr="006D6DB6">
        <w:rPr>
          <w:rFonts w:ascii="Times New Roman" w:hAnsi="Times New Roman" w:cs="Times New Roman"/>
          <w:color w:val="000000" w:themeColor="text1"/>
          <w:sz w:val="24"/>
          <w:szCs w:val="24"/>
        </w:rPr>
        <w:t>vrijednost</w:t>
      </w:r>
      <w:r w:rsidRPr="006D6DB6">
        <w:rPr>
          <w:rFonts w:ascii="Times New Roman" w:hAnsi="Times New Roman" w:cs="Times New Roman"/>
          <w:color w:val="000000" w:themeColor="text1"/>
          <w:sz w:val="24"/>
          <w:szCs w:val="24"/>
        </w:rPr>
        <w:t xml:space="preserve"> u 2022. Međutim, Grad Makarska upravo je segment </w:t>
      </w:r>
      <w:r w:rsidR="00930062" w:rsidRPr="006D6DB6">
        <w:rPr>
          <w:rFonts w:ascii="Times New Roman" w:hAnsi="Times New Roman" w:cs="Times New Roman"/>
          <w:color w:val="000000" w:themeColor="text1"/>
          <w:sz w:val="24"/>
          <w:szCs w:val="24"/>
        </w:rPr>
        <w:t>kulture</w:t>
      </w:r>
      <w:r w:rsidRPr="006D6DB6">
        <w:rPr>
          <w:rFonts w:ascii="Times New Roman" w:hAnsi="Times New Roman" w:cs="Times New Roman"/>
          <w:color w:val="000000" w:themeColor="text1"/>
          <w:sz w:val="24"/>
          <w:szCs w:val="24"/>
        </w:rPr>
        <w:t xml:space="preserve"> prepoznao kao turističko-razvojni potencijal te je u tijeku izrada Strategije razvoja kulturnog turizma koja definira daljnji razvoj i upravljanje objektima </w:t>
      </w:r>
      <w:r w:rsidR="00930062" w:rsidRPr="006D6DB6">
        <w:rPr>
          <w:rFonts w:ascii="Times New Roman" w:hAnsi="Times New Roman" w:cs="Times New Roman"/>
          <w:color w:val="000000" w:themeColor="text1"/>
          <w:sz w:val="24"/>
          <w:szCs w:val="24"/>
        </w:rPr>
        <w:t>kulturne</w:t>
      </w:r>
      <w:r w:rsidRPr="006D6DB6">
        <w:rPr>
          <w:rFonts w:ascii="Times New Roman" w:hAnsi="Times New Roman" w:cs="Times New Roman"/>
          <w:color w:val="000000" w:themeColor="text1"/>
          <w:sz w:val="24"/>
          <w:szCs w:val="24"/>
        </w:rPr>
        <w:t xml:space="preserve"> namjene te već do konca 2022. očekujemo značajan iskorak u ovom segmentu. U dijelu aktivnosti</w:t>
      </w:r>
      <w:r w:rsidR="0062529A" w:rsidRPr="006D6DB6">
        <w:rPr>
          <w:rFonts w:ascii="Times New Roman" w:hAnsi="Times New Roman" w:cs="Times New Roman"/>
          <w:color w:val="000000" w:themeColor="text1"/>
          <w:sz w:val="24"/>
          <w:szCs w:val="24"/>
        </w:rPr>
        <w:t xml:space="preserve"> koje se odnose na aktivnost </w:t>
      </w:r>
      <w:r w:rsidR="00930062" w:rsidRPr="00930062">
        <w:rPr>
          <w:rFonts w:ascii="Times New Roman" w:hAnsi="Times New Roman" w:cs="Times New Roman"/>
          <w:i/>
          <w:iCs/>
          <w:color w:val="000000" w:themeColor="text1"/>
          <w:sz w:val="24"/>
          <w:szCs w:val="24"/>
        </w:rPr>
        <w:lastRenderedPageBreak/>
        <w:t xml:space="preserve">Manifestacije koje organizira </w:t>
      </w:r>
      <w:r w:rsidR="0062529A" w:rsidRPr="00930062">
        <w:rPr>
          <w:rFonts w:ascii="Times New Roman" w:hAnsi="Times New Roman" w:cs="Times New Roman"/>
          <w:i/>
          <w:iCs/>
          <w:color w:val="000000" w:themeColor="text1"/>
          <w:sz w:val="24"/>
          <w:szCs w:val="24"/>
        </w:rPr>
        <w:t>Grad Makarska</w:t>
      </w:r>
      <w:r w:rsidR="0062529A" w:rsidRPr="006D6DB6">
        <w:rPr>
          <w:rFonts w:ascii="Times New Roman" w:hAnsi="Times New Roman" w:cs="Times New Roman"/>
          <w:color w:val="000000" w:themeColor="text1"/>
          <w:sz w:val="24"/>
          <w:szCs w:val="24"/>
        </w:rPr>
        <w:t xml:space="preserve"> napravio je također značajne promjene, odnosno strateški okvir za razvoj istih. Naglasak je na </w:t>
      </w:r>
      <w:r w:rsidR="00930062" w:rsidRPr="006D6DB6">
        <w:rPr>
          <w:rFonts w:ascii="Times New Roman" w:hAnsi="Times New Roman" w:cs="Times New Roman"/>
          <w:color w:val="000000" w:themeColor="text1"/>
          <w:sz w:val="24"/>
          <w:szCs w:val="24"/>
        </w:rPr>
        <w:t>oživljavanju</w:t>
      </w:r>
      <w:r w:rsidR="0062529A" w:rsidRPr="006D6DB6">
        <w:rPr>
          <w:rFonts w:ascii="Times New Roman" w:hAnsi="Times New Roman" w:cs="Times New Roman"/>
          <w:color w:val="000000" w:themeColor="text1"/>
          <w:sz w:val="24"/>
          <w:szCs w:val="24"/>
        </w:rPr>
        <w:t xml:space="preserve"> stare gradske jezgre, njenoj zaštiti te uključivanju civilnog i privatnog sektora u njenu revitalizaciju. Pravilnik o njenoj zaštiti je usvojen i na snazi, dok se organizacijom manifestacija već u prvoj godini vide ogromne promjene. U dijelu </w:t>
      </w:r>
      <w:r w:rsidR="00930062" w:rsidRPr="00930062">
        <w:rPr>
          <w:rFonts w:ascii="Times New Roman" w:hAnsi="Times New Roman" w:cs="Times New Roman"/>
          <w:i/>
          <w:iCs/>
          <w:color w:val="000000" w:themeColor="text1"/>
          <w:sz w:val="24"/>
          <w:szCs w:val="24"/>
        </w:rPr>
        <w:t>P</w:t>
      </w:r>
      <w:r w:rsidR="0062529A" w:rsidRPr="00930062">
        <w:rPr>
          <w:rFonts w:ascii="Times New Roman" w:hAnsi="Times New Roman" w:cs="Times New Roman"/>
          <w:i/>
          <w:iCs/>
          <w:color w:val="000000" w:themeColor="text1"/>
          <w:sz w:val="24"/>
          <w:szCs w:val="24"/>
        </w:rPr>
        <w:t>rograma koje provode udruge</w:t>
      </w:r>
      <w:r w:rsidR="0062529A" w:rsidRPr="006D6DB6">
        <w:rPr>
          <w:rFonts w:ascii="Times New Roman" w:hAnsi="Times New Roman" w:cs="Times New Roman"/>
          <w:color w:val="000000" w:themeColor="text1"/>
          <w:sz w:val="24"/>
          <w:szCs w:val="24"/>
        </w:rPr>
        <w:t xml:space="preserve"> u prvih 6 mj. je održano 12 programa i manifestacija iz kulture i sporta, te 8 redovnih programa.</w:t>
      </w:r>
    </w:p>
    <w:p w14:paraId="07F1CE00" w14:textId="77777777" w:rsidR="00684B01" w:rsidRPr="006D6DB6" w:rsidRDefault="00684B01" w:rsidP="00684B01">
      <w:pPr>
        <w:pStyle w:val="Bezproreda"/>
        <w:spacing w:line="276" w:lineRule="auto"/>
        <w:rPr>
          <w:rFonts w:ascii="Times New Roman" w:hAnsi="Times New Roman" w:cs="Times New Roman"/>
          <w:color w:val="000000" w:themeColor="text1"/>
          <w:sz w:val="24"/>
          <w:szCs w:val="24"/>
        </w:rPr>
      </w:pPr>
    </w:p>
    <w:p w14:paraId="3E9B2614" w14:textId="40B837BD" w:rsidR="0062529A" w:rsidRDefault="0062529A" w:rsidP="00930062">
      <w:pPr>
        <w:pStyle w:val="Bezproreda"/>
        <w:numPr>
          <w:ilvl w:val="0"/>
          <w:numId w:val="18"/>
        </w:numPr>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t xml:space="preserve">RS3. ZELENA I DIGITALNA TRANZICIJA SC8. Ekološka i energetska tranzicija za klimatsku neutralnost P1. Zaštita prirodnih resursa i borba protiv klimatskih promjena P2. Energetska samodostatnost i tranzicija za čistu energiju, mjere </w:t>
      </w:r>
      <w:r w:rsidRPr="00930062">
        <w:rPr>
          <w:rFonts w:ascii="Times New Roman" w:hAnsi="Times New Roman" w:cs="Times New Roman"/>
          <w:b/>
          <w:bCs/>
          <w:color w:val="000000" w:themeColor="text1"/>
          <w:sz w:val="24"/>
          <w:szCs w:val="24"/>
        </w:rPr>
        <w:t>Zaštita okoliša, klimatske promjene, energetska učinkovitost i obnovljivi izvori energije</w:t>
      </w:r>
      <w:r w:rsidRPr="006D6DB6">
        <w:rPr>
          <w:rFonts w:ascii="Times New Roman" w:hAnsi="Times New Roman" w:cs="Times New Roman"/>
          <w:color w:val="000000" w:themeColor="text1"/>
          <w:sz w:val="24"/>
          <w:szCs w:val="24"/>
        </w:rPr>
        <w:t xml:space="preserve"> u okviru gradskih upravnih odjela, trgovačkih društava u sustavu Grada, javne ustanove i civilnoga društva napravljene su promjene u dijelu koji se odnosi na mjere zaštite okoliša i gospodarenja otpadom, a osobito u dijelu </w:t>
      </w:r>
      <w:r w:rsidR="0019711D" w:rsidRPr="006D6DB6">
        <w:rPr>
          <w:rFonts w:ascii="Times New Roman" w:hAnsi="Times New Roman" w:cs="Times New Roman"/>
          <w:color w:val="000000" w:themeColor="text1"/>
          <w:sz w:val="24"/>
          <w:szCs w:val="24"/>
        </w:rPr>
        <w:t xml:space="preserve">energetske </w:t>
      </w:r>
      <w:r w:rsidR="00930062" w:rsidRPr="006D6DB6">
        <w:rPr>
          <w:rFonts w:ascii="Times New Roman" w:hAnsi="Times New Roman" w:cs="Times New Roman"/>
          <w:color w:val="000000" w:themeColor="text1"/>
          <w:sz w:val="24"/>
          <w:szCs w:val="24"/>
        </w:rPr>
        <w:t>samodostatnosti</w:t>
      </w:r>
      <w:r w:rsidR="0019711D" w:rsidRPr="006D6DB6">
        <w:rPr>
          <w:rFonts w:ascii="Times New Roman" w:hAnsi="Times New Roman" w:cs="Times New Roman"/>
          <w:color w:val="000000" w:themeColor="text1"/>
          <w:sz w:val="24"/>
          <w:szCs w:val="24"/>
        </w:rPr>
        <w:t xml:space="preserve"> i tranzicije za čistu energiju, energetsku učinkovitost i obnovljive izvore energije. Po prvi puta Grad Makarska nabavlja električna vozila, izrađuje se SECAP kao strateški okvir koji će doprinijeti ovom razvojnom cilju, a u tijeku je i provedba prve sunčane </w:t>
      </w:r>
      <w:r w:rsidR="004B3DB5" w:rsidRPr="006D6DB6">
        <w:rPr>
          <w:rFonts w:ascii="Times New Roman" w:hAnsi="Times New Roman" w:cs="Times New Roman"/>
          <w:color w:val="000000" w:themeColor="text1"/>
          <w:sz w:val="24"/>
          <w:szCs w:val="24"/>
        </w:rPr>
        <w:t xml:space="preserve">elektrane na objekt Gradske sportske dvorane – najvećeg sportsko-društvenog objekta u Makarskoj. Ovim projektom </w:t>
      </w:r>
      <w:r w:rsidR="00620E09" w:rsidRPr="006D6DB6">
        <w:rPr>
          <w:rFonts w:ascii="Times New Roman" w:hAnsi="Times New Roman" w:cs="Times New Roman"/>
          <w:color w:val="000000" w:themeColor="text1"/>
          <w:sz w:val="24"/>
          <w:szCs w:val="24"/>
        </w:rPr>
        <w:t>ostvarit će se značajne uštede energije i smanjenja ispuštanja CO2 u atmosferu.</w:t>
      </w:r>
    </w:p>
    <w:p w14:paraId="763F2B64" w14:textId="77777777" w:rsidR="00684B01" w:rsidRDefault="00684B01" w:rsidP="00684B01">
      <w:pPr>
        <w:pStyle w:val="Bezproreda"/>
        <w:spacing w:line="276" w:lineRule="auto"/>
        <w:rPr>
          <w:rFonts w:ascii="Times New Roman" w:hAnsi="Times New Roman" w:cs="Times New Roman"/>
          <w:color w:val="000000" w:themeColor="text1"/>
          <w:sz w:val="24"/>
          <w:szCs w:val="24"/>
        </w:rPr>
      </w:pPr>
    </w:p>
    <w:p w14:paraId="1E23086D" w14:textId="2C6192D7" w:rsidR="00620E09" w:rsidRDefault="00620E09" w:rsidP="00930062">
      <w:pPr>
        <w:pStyle w:val="Bezproreda"/>
        <w:numPr>
          <w:ilvl w:val="0"/>
          <w:numId w:val="18"/>
        </w:numPr>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t xml:space="preserve">RS2. JAČANJE OTPORNOSTI NA KRIZE SC7. Sigurnost na stabilan razvoj P4. Jačanje otpornosti na rizike od katastrofa i unaprjeđenje sustava civilne zaštite P5. Unaprjeđenje sustava vatrogastva, </w:t>
      </w:r>
      <w:r w:rsidRPr="00930062">
        <w:rPr>
          <w:rFonts w:ascii="Times New Roman" w:hAnsi="Times New Roman" w:cs="Times New Roman"/>
          <w:b/>
          <w:bCs/>
          <w:color w:val="000000" w:themeColor="text1"/>
          <w:sz w:val="24"/>
          <w:szCs w:val="24"/>
        </w:rPr>
        <w:t>mjera Civilna zaštita</w:t>
      </w:r>
      <w:r w:rsidRPr="006D6DB6">
        <w:rPr>
          <w:rFonts w:ascii="Times New Roman" w:hAnsi="Times New Roman" w:cs="Times New Roman"/>
          <w:color w:val="000000" w:themeColor="text1"/>
          <w:sz w:val="24"/>
          <w:szCs w:val="24"/>
        </w:rPr>
        <w:t xml:space="preserve"> u prvoj polovici godine ostvaruje odlične rezultate. Naime, </w:t>
      </w:r>
      <w:r w:rsidRPr="00930062">
        <w:rPr>
          <w:rFonts w:ascii="Times New Roman" w:hAnsi="Times New Roman" w:cs="Times New Roman"/>
          <w:b/>
          <w:bCs/>
          <w:color w:val="000000" w:themeColor="text1"/>
          <w:sz w:val="24"/>
          <w:szCs w:val="24"/>
        </w:rPr>
        <w:t>nabavljeno je novo vatrogasno navalno vozilo</w:t>
      </w:r>
      <w:r w:rsidRPr="006D6DB6">
        <w:rPr>
          <w:rFonts w:ascii="Times New Roman" w:hAnsi="Times New Roman" w:cs="Times New Roman"/>
          <w:color w:val="000000" w:themeColor="text1"/>
          <w:sz w:val="24"/>
          <w:szCs w:val="24"/>
        </w:rPr>
        <w:t xml:space="preserve"> 3000 lit vode, uz sufinanciranje Grada Makarske, kao i u Crvenom križu - nabavljen je novi kombi. </w:t>
      </w:r>
      <w:r w:rsidRPr="00930062">
        <w:rPr>
          <w:rFonts w:ascii="Times New Roman" w:hAnsi="Times New Roman" w:cs="Times New Roman"/>
          <w:i/>
          <w:iCs/>
          <w:color w:val="000000" w:themeColor="text1"/>
          <w:sz w:val="24"/>
          <w:szCs w:val="24"/>
        </w:rPr>
        <w:t>Ukupan broj pripadnika sustava civilne zaštite</w:t>
      </w:r>
      <w:r w:rsidRPr="006D6DB6">
        <w:rPr>
          <w:rFonts w:ascii="Times New Roman" w:hAnsi="Times New Roman" w:cs="Times New Roman"/>
          <w:color w:val="000000" w:themeColor="text1"/>
          <w:sz w:val="24"/>
          <w:szCs w:val="24"/>
        </w:rPr>
        <w:t xml:space="preserve"> na očekivanoj je razini, kao i broj </w:t>
      </w:r>
      <w:r w:rsidRPr="00930062">
        <w:rPr>
          <w:rFonts w:ascii="Times New Roman" w:hAnsi="Times New Roman" w:cs="Times New Roman"/>
          <w:i/>
          <w:iCs/>
          <w:color w:val="000000" w:themeColor="text1"/>
          <w:sz w:val="24"/>
          <w:szCs w:val="24"/>
        </w:rPr>
        <w:t>intervencija</w:t>
      </w:r>
      <w:r w:rsidRPr="006D6DB6">
        <w:rPr>
          <w:rFonts w:ascii="Times New Roman" w:hAnsi="Times New Roman" w:cs="Times New Roman"/>
          <w:color w:val="000000" w:themeColor="text1"/>
          <w:sz w:val="24"/>
          <w:szCs w:val="24"/>
        </w:rPr>
        <w:t xml:space="preserve">. U polugodišnjem razdoblju ostvarene su značajne promjene što se tiče bolje i kvalitetnije organizacije svih službi u sustavu kao i odlične komunikacije sa Gradom Makarska. </w:t>
      </w:r>
    </w:p>
    <w:p w14:paraId="364B0B76" w14:textId="77777777" w:rsidR="00684B01" w:rsidRPr="006D6DB6" w:rsidRDefault="00684B01" w:rsidP="00684B01">
      <w:pPr>
        <w:pStyle w:val="Bezproreda"/>
        <w:spacing w:line="276" w:lineRule="auto"/>
        <w:rPr>
          <w:rFonts w:ascii="Times New Roman" w:hAnsi="Times New Roman" w:cs="Times New Roman"/>
          <w:color w:val="000000" w:themeColor="text1"/>
          <w:sz w:val="24"/>
          <w:szCs w:val="24"/>
        </w:rPr>
      </w:pPr>
    </w:p>
    <w:p w14:paraId="5129BB84" w14:textId="397A27F0" w:rsidR="00B11F13" w:rsidRDefault="00B11F13" w:rsidP="003F4BAF">
      <w:pPr>
        <w:pStyle w:val="Bezproreda"/>
        <w:numPr>
          <w:ilvl w:val="0"/>
          <w:numId w:val="18"/>
        </w:numPr>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t xml:space="preserve">RS3. ZELENA I DIGITALNA TRANZICIJA SC10. Održiva mobilnost P2. Uspostava novih prometnih procesa u svim vidovima prometa i autonomnih sustava za mobilnost P3. Razvoj pomorskog prometa i prometa unutarnjim vodnim putovima, </w:t>
      </w:r>
      <w:r w:rsidRPr="003F4BAF">
        <w:rPr>
          <w:rFonts w:ascii="Times New Roman" w:hAnsi="Times New Roman" w:cs="Times New Roman"/>
          <w:b/>
          <w:bCs/>
          <w:color w:val="000000" w:themeColor="text1"/>
          <w:sz w:val="24"/>
          <w:szCs w:val="24"/>
        </w:rPr>
        <w:t>mjera Promet i održavanje javnih prometnica</w:t>
      </w:r>
      <w:r w:rsidRPr="006D6DB6">
        <w:rPr>
          <w:rFonts w:ascii="Times New Roman" w:hAnsi="Times New Roman" w:cs="Times New Roman"/>
          <w:color w:val="000000" w:themeColor="text1"/>
          <w:sz w:val="24"/>
          <w:szCs w:val="24"/>
        </w:rPr>
        <w:t xml:space="preserve"> značajno za spomenuti kako je u tijeku izrada SUMP-a – Plana održive urbane mobilnosti kao strateškog plana dizajniranog kako bi se zadovoljile potrebe mobilnosti građana s ciljem postizanja bolje kvalitete života. Upravo će ovaj strateško-planski dokument doprinijeti realizacije predmetnog cilja. </w:t>
      </w:r>
    </w:p>
    <w:p w14:paraId="1E5AEACC" w14:textId="77777777" w:rsidR="00684B01" w:rsidRPr="006D6DB6" w:rsidRDefault="00684B01" w:rsidP="00684B01">
      <w:pPr>
        <w:pStyle w:val="Bezproreda"/>
        <w:spacing w:line="276" w:lineRule="auto"/>
        <w:rPr>
          <w:rFonts w:ascii="Times New Roman" w:hAnsi="Times New Roman" w:cs="Times New Roman"/>
          <w:color w:val="000000" w:themeColor="text1"/>
          <w:sz w:val="24"/>
          <w:szCs w:val="24"/>
        </w:rPr>
      </w:pPr>
    </w:p>
    <w:p w14:paraId="416B408A" w14:textId="704B7684" w:rsidR="00B11F13" w:rsidRDefault="00B11F13" w:rsidP="003F4BAF">
      <w:pPr>
        <w:pStyle w:val="Bezproreda"/>
        <w:numPr>
          <w:ilvl w:val="0"/>
          <w:numId w:val="18"/>
        </w:numPr>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t xml:space="preserve">RS1. ODRŽIVO GOSPODARSTVO I DRUŠTVO SC1. konkurentno i inovativno gospodarstvo P1. Razvoj globalno konkurentne, zelene i digitalne industrije P2. Razvoj poduzetništva i obrta 3. Razvoj znanosti i tehnologije 4. Razvoj održivog, inovativnog i otpornog turizma RS3. ZELENA I DIGITALNA TRANZICIJASC11. Digitalna tranzicija društva i gospodarstva P1 Digitalna tranzicija gospodarstva, </w:t>
      </w:r>
      <w:r w:rsidRPr="003F4BAF">
        <w:rPr>
          <w:rFonts w:ascii="Times New Roman" w:hAnsi="Times New Roman" w:cs="Times New Roman"/>
          <w:b/>
          <w:bCs/>
          <w:color w:val="000000" w:themeColor="text1"/>
          <w:sz w:val="24"/>
          <w:szCs w:val="24"/>
        </w:rPr>
        <w:t xml:space="preserve">mjera </w:t>
      </w:r>
      <w:r w:rsidRPr="003F4BAF">
        <w:rPr>
          <w:rFonts w:ascii="Times New Roman" w:hAnsi="Times New Roman" w:cs="Times New Roman"/>
          <w:b/>
          <w:bCs/>
          <w:color w:val="000000" w:themeColor="text1"/>
          <w:sz w:val="24"/>
          <w:szCs w:val="24"/>
        </w:rPr>
        <w:lastRenderedPageBreak/>
        <w:t>Gospodarski razvoj</w:t>
      </w:r>
      <w:r w:rsidRPr="006D6DB6">
        <w:rPr>
          <w:rFonts w:ascii="Times New Roman" w:hAnsi="Times New Roman" w:cs="Times New Roman"/>
          <w:color w:val="000000" w:themeColor="text1"/>
          <w:sz w:val="24"/>
          <w:szCs w:val="24"/>
        </w:rPr>
        <w:t xml:space="preserve">, </w:t>
      </w:r>
      <w:r w:rsidR="005E1271" w:rsidRPr="006D6DB6">
        <w:rPr>
          <w:rFonts w:ascii="Times New Roman" w:hAnsi="Times New Roman" w:cs="Times New Roman"/>
          <w:color w:val="000000" w:themeColor="text1"/>
          <w:sz w:val="24"/>
          <w:szCs w:val="24"/>
        </w:rPr>
        <w:t xml:space="preserve">odnosi se na rad Javne ustanove Makarska razvojna agencija MARA, odnosno na dio aktivnosti usmjerene na gospodarski razvoj. U promatranom razdoblju zaključuje se kako je ova mjera u dijelu koji se odnosi na ukupan broj poduzetnika kojima pružena besplatna usluga savjetovanja realizirana te je čak pokazatelj premašio ciljane rezultate. Početna vrijednost rezultata odnosi se na broj poduzetnika u bazi JU Mara 2021. dok se ciljana vrijednost odnosi na ukupan broj poduzetnika u bazi zaključno s 2022. Doprinos ovog pokazatelja je 65 novih poduzetnika, te je ovaj rezultat u potpunosti ostvaren kao i broj korisnika potpore za MSP-e, odnosno potpora iz EU fondova. Početna vrijednost kod rezultata ukupan broj poslovnih planova bio je 47, dok je u promatranom razdoblju ovaj rezultat u potpunosti postignut te premašuje ciljanu vrijednost. </w:t>
      </w:r>
    </w:p>
    <w:p w14:paraId="1A0E911A" w14:textId="77777777" w:rsidR="00684B01" w:rsidRPr="006D6DB6" w:rsidRDefault="00684B01" w:rsidP="00684B01">
      <w:pPr>
        <w:pStyle w:val="Bezproreda"/>
        <w:spacing w:line="276" w:lineRule="auto"/>
        <w:rPr>
          <w:rFonts w:ascii="Times New Roman" w:hAnsi="Times New Roman" w:cs="Times New Roman"/>
          <w:color w:val="000000" w:themeColor="text1"/>
          <w:sz w:val="24"/>
          <w:szCs w:val="24"/>
        </w:rPr>
      </w:pPr>
    </w:p>
    <w:p w14:paraId="223B76CB" w14:textId="3BE162B2" w:rsidR="007E4F15" w:rsidRDefault="00E5072F" w:rsidP="003F4BAF">
      <w:pPr>
        <w:pStyle w:val="Bezproreda"/>
        <w:numPr>
          <w:ilvl w:val="0"/>
          <w:numId w:val="18"/>
        </w:numPr>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t xml:space="preserve">RS1. ODRŽIVO GOSPODARSTVO I DRUŠTVO SC3. Učinkovito i </w:t>
      </w:r>
      <w:r w:rsidR="003F4BAF" w:rsidRPr="006D6DB6">
        <w:rPr>
          <w:rFonts w:ascii="Times New Roman" w:hAnsi="Times New Roman" w:cs="Times New Roman"/>
          <w:color w:val="000000" w:themeColor="text1"/>
          <w:sz w:val="24"/>
          <w:szCs w:val="24"/>
        </w:rPr>
        <w:t>djelotvorno</w:t>
      </w:r>
      <w:r w:rsidRPr="006D6DB6">
        <w:rPr>
          <w:rFonts w:ascii="Times New Roman" w:hAnsi="Times New Roman" w:cs="Times New Roman"/>
          <w:color w:val="000000" w:themeColor="text1"/>
          <w:sz w:val="24"/>
          <w:szCs w:val="24"/>
        </w:rPr>
        <w:t xml:space="preserve"> pravosuđe, javna uprava i upravljanje državnom imovinom P2. Borba protiv korupcije P3. Kompetentna, dostupna i učinkovita javna uprava RS3. ZELENA I DIGITALNA TRANZICIJA SC11. P2. Digitalizacija javne uprave i pravosuđa P4. Razvoj digitalnih kompetencija i digitalnih radnih mjesta RS4. SC13. Jačanje regionalne konkurentnosti P2. Razvoj pametnih i održivih gradova, </w:t>
      </w:r>
      <w:r w:rsidRPr="003F4BAF">
        <w:rPr>
          <w:rFonts w:ascii="Times New Roman" w:hAnsi="Times New Roman" w:cs="Times New Roman"/>
          <w:b/>
          <w:bCs/>
          <w:color w:val="000000" w:themeColor="text1"/>
          <w:sz w:val="24"/>
          <w:szCs w:val="24"/>
        </w:rPr>
        <w:t xml:space="preserve">mjera Lokalna uprava i </w:t>
      </w:r>
      <w:r w:rsidR="003F4BAF" w:rsidRPr="003F4BAF">
        <w:rPr>
          <w:rFonts w:ascii="Times New Roman" w:hAnsi="Times New Roman" w:cs="Times New Roman"/>
          <w:b/>
          <w:bCs/>
          <w:color w:val="000000" w:themeColor="text1"/>
          <w:sz w:val="24"/>
          <w:szCs w:val="24"/>
        </w:rPr>
        <w:t>administracija</w:t>
      </w:r>
      <w:r w:rsidRPr="006D6DB6">
        <w:rPr>
          <w:rFonts w:ascii="Times New Roman" w:hAnsi="Times New Roman" w:cs="Times New Roman"/>
          <w:color w:val="000000" w:themeColor="text1"/>
          <w:sz w:val="24"/>
          <w:szCs w:val="24"/>
        </w:rPr>
        <w:t xml:space="preserve"> važna je u kontekstu digitalizacije rada </w:t>
      </w:r>
      <w:r w:rsidR="003F4BAF">
        <w:rPr>
          <w:rFonts w:ascii="Times New Roman" w:hAnsi="Times New Roman" w:cs="Times New Roman"/>
          <w:color w:val="000000" w:themeColor="text1"/>
          <w:sz w:val="24"/>
          <w:szCs w:val="24"/>
        </w:rPr>
        <w:t>Gradske uprave</w:t>
      </w:r>
      <w:r w:rsidRPr="006D6DB6">
        <w:rPr>
          <w:rFonts w:ascii="Times New Roman" w:hAnsi="Times New Roman" w:cs="Times New Roman"/>
          <w:color w:val="000000" w:themeColor="text1"/>
          <w:sz w:val="24"/>
          <w:szCs w:val="24"/>
        </w:rPr>
        <w:t xml:space="preserve">. Proces digitalizacije </w:t>
      </w:r>
      <w:r w:rsidR="003F4BAF" w:rsidRPr="006D6DB6">
        <w:rPr>
          <w:rFonts w:ascii="Times New Roman" w:hAnsi="Times New Roman" w:cs="Times New Roman"/>
          <w:color w:val="000000" w:themeColor="text1"/>
          <w:sz w:val="24"/>
          <w:szCs w:val="24"/>
        </w:rPr>
        <w:t xml:space="preserve">je </w:t>
      </w:r>
      <w:r w:rsidRPr="006D6DB6">
        <w:rPr>
          <w:rFonts w:ascii="Times New Roman" w:hAnsi="Times New Roman" w:cs="Times New Roman"/>
          <w:color w:val="000000" w:themeColor="text1"/>
          <w:sz w:val="24"/>
          <w:szCs w:val="24"/>
        </w:rPr>
        <w:t xml:space="preserve">u tijeku, </w:t>
      </w:r>
      <w:r w:rsidR="003F4BAF">
        <w:rPr>
          <w:rFonts w:ascii="Times New Roman" w:hAnsi="Times New Roman" w:cs="Times New Roman"/>
          <w:color w:val="000000" w:themeColor="text1"/>
          <w:sz w:val="24"/>
          <w:szCs w:val="24"/>
        </w:rPr>
        <w:t>isti</w:t>
      </w:r>
      <w:r w:rsidRPr="006D6DB6">
        <w:rPr>
          <w:rFonts w:ascii="Times New Roman" w:hAnsi="Times New Roman" w:cs="Times New Roman"/>
          <w:color w:val="000000" w:themeColor="text1"/>
          <w:sz w:val="24"/>
          <w:szCs w:val="24"/>
        </w:rPr>
        <w:t xml:space="preserve"> sufinanciran sredstvima Fonda za zaštitu okoliša i energetsku učinkovitost, radi čega je </w:t>
      </w:r>
      <w:r w:rsidR="003F4BAF" w:rsidRPr="003F4BAF">
        <w:rPr>
          <w:rFonts w:ascii="Times New Roman" w:hAnsi="Times New Roman" w:cs="Times New Roman"/>
          <w:i/>
          <w:iCs/>
          <w:color w:val="000000" w:themeColor="text1"/>
          <w:sz w:val="24"/>
          <w:szCs w:val="24"/>
        </w:rPr>
        <w:t>B</w:t>
      </w:r>
      <w:r w:rsidRPr="003F4BAF">
        <w:rPr>
          <w:rFonts w:ascii="Times New Roman" w:hAnsi="Times New Roman" w:cs="Times New Roman"/>
          <w:i/>
          <w:iCs/>
          <w:color w:val="000000" w:themeColor="text1"/>
          <w:sz w:val="24"/>
          <w:szCs w:val="24"/>
        </w:rPr>
        <w:t>roj zaposlenika koji su sudjelovali na stručnim seminarima</w:t>
      </w:r>
      <w:r w:rsidRPr="006D6DB6">
        <w:rPr>
          <w:rFonts w:ascii="Times New Roman" w:hAnsi="Times New Roman" w:cs="Times New Roman"/>
          <w:color w:val="000000" w:themeColor="text1"/>
          <w:sz w:val="24"/>
          <w:szCs w:val="24"/>
        </w:rPr>
        <w:t xml:space="preserve"> sada 30, od planiranih 8. Ovi seminari odnose se na digitalizaciju njihova rada. U promatranom razdoblju </w:t>
      </w:r>
      <w:r w:rsidRPr="003F4BAF">
        <w:rPr>
          <w:rFonts w:ascii="Times New Roman" w:hAnsi="Times New Roman" w:cs="Times New Roman"/>
          <w:i/>
          <w:iCs/>
          <w:color w:val="000000" w:themeColor="text1"/>
          <w:sz w:val="24"/>
          <w:szCs w:val="24"/>
        </w:rPr>
        <w:t>digitalizirana je jedna nova usluga</w:t>
      </w:r>
      <w:r w:rsidRPr="006D6DB6">
        <w:rPr>
          <w:rFonts w:ascii="Times New Roman" w:hAnsi="Times New Roman" w:cs="Times New Roman"/>
          <w:color w:val="000000" w:themeColor="text1"/>
          <w:sz w:val="24"/>
          <w:szCs w:val="24"/>
        </w:rPr>
        <w:t xml:space="preserve"> koju pruža Grad Makarska</w:t>
      </w:r>
      <w:r w:rsidR="007E4F15" w:rsidRPr="006D6DB6">
        <w:rPr>
          <w:rFonts w:ascii="Times New Roman" w:hAnsi="Times New Roman" w:cs="Times New Roman"/>
          <w:color w:val="000000" w:themeColor="text1"/>
          <w:sz w:val="24"/>
          <w:szCs w:val="24"/>
        </w:rPr>
        <w:t xml:space="preserve"> – usluga digitalnog plaćanja parkinga preko aplikacije Keks </w:t>
      </w:r>
      <w:proofErr w:type="spellStart"/>
      <w:r w:rsidR="007E4F15" w:rsidRPr="006D6DB6">
        <w:rPr>
          <w:rFonts w:ascii="Times New Roman" w:hAnsi="Times New Roman" w:cs="Times New Roman"/>
          <w:color w:val="000000" w:themeColor="text1"/>
          <w:sz w:val="24"/>
          <w:szCs w:val="24"/>
        </w:rPr>
        <w:t>Pay</w:t>
      </w:r>
      <w:proofErr w:type="spellEnd"/>
      <w:r w:rsidRPr="006D6DB6">
        <w:rPr>
          <w:rFonts w:ascii="Times New Roman" w:hAnsi="Times New Roman" w:cs="Times New Roman"/>
          <w:color w:val="000000" w:themeColor="text1"/>
          <w:sz w:val="24"/>
          <w:szCs w:val="24"/>
        </w:rPr>
        <w:t xml:space="preserve">. </w:t>
      </w:r>
      <w:r w:rsidR="007E4F15" w:rsidRPr="006D6DB6">
        <w:rPr>
          <w:rFonts w:ascii="Times New Roman" w:hAnsi="Times New Roman" w:cs="Times New Roman"/>
          <w:color w:val="000000" w:themeColor="text1"/>
          <w:sz w:val="24"/>
          <w:szCs w:val="24"/>
        </w:rPr>
        <w:t xml:space="preserve">Procedura izmjena i dopuna Prostornog plana je u tijeku i odvija se prema predviđenom planu. Procedura izrade UPU-a naselja </w:t>
      </w:r>
      <w:proofErr w:type="spellStart"/>
      <w:r w:rsidR="007E4F15" w:rsidRPr="006D6DB6">
        <w:rPr>
          <w:rFonts w:ascii="Times New Roman" w:hAnsi="Times New Roman" w:cs="Times New Roman"/>
          <w:color w:val="000000" w:themeColor="text1"/>
          <w:sz w:val="24"/>
          <w:szCs w:val="24"/>
        </w:rPr>
        <w:t>Moča</w:t>
      </w:r>
      <w:proofErr w:type="spellEnd"/>
      <w:r w:rsidR="007E4F15" w:rsidRPr="006D6DB6">
        <w:rPr>
          <w:rFonts w:ascii="Times New Roman" w:hAnsi="Times New Roman" w:cs="Times New Roman"/>
          <w:color w:val="000000" w:themeColor="text1"/>
          <w:sz w:val="24"/>
          <w:szCs w:val="24"/>
        </w:rPr>
        <w:t xml:space="preserve"> je završena, a očekuje se da će biti dio dnevnog reda na sjednici Gradskog vijeća u drugoj polovici 2022. god. a konačnom realizacijom projekta digitalizacije rada do konca godine bit će vidljivi značajni rezultati i promjene. Vezano za </w:t>
      </w:r>
      <w:r w:rsidR="007E4F15" w:rsidRPr="003F4BAF">
        <w:rPr>
          <w:rFonts w:ascii="Times New Roman" w:hAnsi="Times New Roman" w:cs="Times New Roman"/>
          <w:i/>
          <w:iCs/>
          <w:color w:val="000000" w:themeColor="text1"/>
          <w:sz w:val="24"/>
          <w:szCs w:val="24"/>
        </w:rPr>
        <w:t xml:space="preserve">izradu strateško-planskih dokumenata </w:t>
      </w:r>
      <w:r w:rsidR="007E4F15" w:rsidRPr="006D6DB6">
        <w:rPr>
          <w:rFonts w:ascii="Times New Roman" w:hAnsi="Times New Roman" w:cs="Times New Roman"/>
          <w:color w:val="000000" w:themeColor="text1"/>
          <w:sz w:val="24"/>
          <w:szCs w:val="24"/>
        </w:rPr>
        <w:t xml:space="preserve">u tijeku je izrada Strategije razvoja kulturnog turizma, Akcijskog plana za energetski i klimatski održivi razvoj - SECAP te </w:t>
      </w:r>
      <w:r w:rsidR="000059F8" w:rsidRPr="006D6DB6">
        <w:rPr>
          <w:rFonts w:ascii="Times New Roman" w:hAnsi="Times New Roman" w:cs="Times New Roman"/>
          <w:color w:val="000000" w:themeColor="text1"/>
          <w:sz w:val="24"/>
          <w:szCs w:val="24"/>
        </w:rPr>
        <w:t xml:space="preserve">Strateški plan održive urbane mobilnosti - </w:t>
      </w:r>
      <w:r w:rsidR="007E4F15" w:rsidRPr="006D6DB6">
        <w:rPr>
          <w:rFonts w:ascii="Times New Roman" w:hAnsi="Times New Roman" w:cs="Times New Roman"/>
          <w:color w:val="000000" w:themeColor="text1"/>
          <w:sz w:val="24"/>
          <w:szCs w:val="24"/>
        </w:rPr>
        <w:t xml:space="preserve">SUMP, a do konca godine od navedenih bit će usvojene i na snazi dvije strategije. </w:t>
      </w:r>
    </w:p>
    <w:p w14:paraId="50940EBF" w14:textId="77777777" w:rsidR="00684B01" w:rsidRPr="006D6DB6" w:rsidRDefault="00684B01" w:rsidP="00684B01">
      <w:pPr>
        <w:pStyle w:val="Bezproreda"/>
        <w:spacing w:line="276" w:lineRule="auto"/>
        <w:rPr>
          <w:rFonts w:ascii="Times New Roman" w:hAnsi="Times New Roman" w:cs="Times New Roman"/>
          <w:color w:val="000000" w:themeColor="text1"/>
          <w:sz w:val="24"/>
          <w:szCs w:val="24"/>
        </w:rPr>
      </w:pPr>
    </w:p>
    <w:p w14:paraId="2716CA34" w14:textId="5B06852F" w:rsidR="00FC6CA3" w:rsidRDefault="007E4F15" w:rsidP="003F4BAF">
      <w:pPr>
        <w:pStyle w:val="Bezproreda"/>
        <w:numPr>
          <w:ilvl w:val="0"/>
          <w:numId w:val="18"/>
        </w:numPr>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t xml:space="preserve">RS2. JAČANJE OTPORNOSTI NA KRIZE SC5. Zdrav, aktivan i kvalitetan život P1. Kvalitetna i dostupna zdravstvena zaštita i zdravstvena skrb, </w:t>
      </w:r>
      <w:r w:rsidRPr="003F4BAF">
        <w:rPr>
          <w:rFonts w:ascii="Times New Roman" w:hAnsi="Times New Roman" w:cs="Times New Roman"/>
          <w:b/>
          <w:bCs/>
          <w:color w:val="000000" w:themeColor="text1"/>
          <w:sz w:val="24"/>
          <w:szCs w:val="24"/>
        </w:rPr>
        <w:t xml:space="preserve">mjera </w:t>
      </w:r>
      <w:r w:rsidR="003F4BAF" w:rsidRPr="003F4BAF">
        <w:rPr>
          <w:rFonts w:ascii="Times New Roman" w:hAnsi="Times New Roman" w:cs="Times New Roman"/>
          <w:b/>
          <w:bCs/>
          <w:color w:val="000000" w:themeColor="text1"/>
          <w:sz w:val="24"/>
          <w:szCs w:val="24"/>
        </w:rPr>
        <w:t>Zdravstvo</w:t>
      </w:r>
      <w:r w:rsidRPr="003F4BAF">
        <w:rPr>
          <w:rFonts w:ascii="Times New Roman" w:hAnsi="Times New Roman" w:cs="Times New Roman"/>
          <w:b/>
          <w:bCs/>
          <w:color w:val="000000" w:themeColor="text1"/>
          <w:sz w:val="24"/>
          <w:szCs w:val="24"/>
        </w:rPr>
        <w:t xml:space="preserve"> i zdravstvena zaštita</w:t>
      </w:r>
      <w:r w:rsidR="0044491E" w:rsidRPr="003F4BAF">
        <w:rPr>
          <w:rFonts w:ascii="Times New Roman" w:hAnsi="Times New Roman" w:cs="Times New Roman"/>
          <w:b/>
          <w:bCs/>
          <w:color w:val="000000" w:themeColor="text1"/>
          <w:sz w:val="24"/>
          <w:szCs w:val="24"/>
        </w:rPr>
        <w:t>.</w:t>
      </w:r>
      <w:r w:rsidR="0044491E" w:rsidRPr="006D6DB6">
        <w:rPr>
          <w:rFonts w:ascii="Times New Roman" w:hAnsi="Times New Roman" w:cs="Times New Roman"/>
          <w:color w:val="000000" w:themeColor="text1"/>
          <w:sz w:val="24"/>
          <w:szCs w:val="24"/>
        </w:rPr>
        <w:t xml:space="preserve"> Grad Makarska je osigurao financiranje Tima 2 u  Hitnoj pomoći, Kardiologe i medicinsku sestru kao i </w:t>
      </w:r>
      <w:proofErr w:type="spellStart"/>
      <w:r w:rsidR="0044491E" w:rsidRPr="006D6DB6">
        <w:rPr>
          <w:rFonts w:ascii="Times New Roman" w:hAnsi="Times New Roman" w:cs="Times New Roman"/>
          <w:color w:val="000000" w:themeColor="text1"/>
          <w:sz w:val="24"/>
          <w:szCs w:val="24"/>
        </w:rPr>
        <w:t>rengenologe</w:t>
      </w:r>
      <w:proofErr w:type="spellEnd"/>
      <w:r w:rsidR="0044491E" w:rsidRPr="006D6DB6">
        <w:rPr>
          <w:rFonts w:ascii="Times New Roman" w:hAnsi="Times New Roman" w:cs="Times New Roman"/>
          <w:color w:val="000000" w:themeColor="text1"/>
          <w:sz w:val="24"/>
          <w:szCs w:val="24"/>
        </w:rPr>
        <w:t xml:space="preserve"> s medicinskom sestrom. U planu je još financiranje i  dječjeg kirurga.</w:t>
      </w:r>
    </w:p>
    <w:p w14:paraId="24304713" w14:textId="77777777" w:rsidR="00684B01" w:rsidRPr="006D6DB6" w:rsidRDefault="00684B01" w:rsidP="00684B01">
      <w:pPr>
        <w:pStyle w:val="Bezproreda"/>
        <w:spacing w:line="276" w:lineRule="auto"/>
        <w:rPr>
          <w:rFonts w:ascii="Times New Roman" w:hAnsi="Times New Roman" w:cs="Times New Roman"/>
          <w:color w:val="000000" w:themeColor="text1"/>
          <w:sz w:val="24"/>
          <w:szCs w:val="24"/>
        </w:rPr>
      </w:pPr>
    </w:p>
    <w:p w14:paraId="65F75A71" w14:textId="07B9DC39" w:rsidR="0044491E" w:rsidRPr="006D6DB6" w:rsidRDefault="0044491E" w:rsidP="003F4BAF">
      <w:pPr>
        <w:pStyle w:val="Bezproreda"/>
        <w:numPr>
          <w:ilvl w:val="0"/>
          <w:numId w:val="18"/>
        </w:numPr>
        <w:spacing w:line="276" w:lineRule="auto"/>
        <w:rPr>
          <w:rFonts w:ascii="Times New Roman" w:hAnsi="Times New Roman" w:cs="Times New Roman"/>
          <w:color w:val="000000" w:themeColor="text1"/>
          <w:sz w:val="24"/>
          <w:szCs w:val="24"/>
        </w:rPr>
      </w:pPr>
      <w:r w:rsidRPr="006D6DB6">
        <w:rPr>
          <w:rFonts w:ascii="Times New Roman" w:hAnsi="Times New Roman" w:cs="Times New Roman"/>
          <w:color w:val="000000" w:themeColor="text1"/>
          <w:sz w:val="24"/>
          <w:szCs w:val="24"/>
        </w:rPr>
        <w:t xml:space="preserve">RS1. ODRŽIVO GOSPODARSTVO I DRUŠTVO SC1. Konkurentno i inovativno gospodarstvo P4. Razvoj održivog, inovativnog i otpornog turizma SC 4. Globalna prepoznatljivost i jačanje međunarodnog položaja i uloge Hrvatske P1. Jačanje položaja Hrvatske unutar Europske unije P. 2. Jačanje položaja Hrvatske u srednjoj Europi i Sredozemlju, </w:t>
      </w:r>
      <w:r w:rsidRPr="003F4BAF">
        <w:rPr>
          <w:rFonts w:ascii="Times New Roman" w:hAnsi="Times New Roman" w:cs="Times New Roman"/>
          <w:b/>
          <w:bCs/>
          <w:color w:val="000000" w:themeColor="text1"/>
          <w:sz w:val="24"/>
          <w:szCs w:val="24"/>
        </w:rPr>
        <w:t>mjera Turizam</w:t>
      </w:r>
      <w:r w:rsidRPr="006D6DB6">
        <w:rPr>
          <w:rFonts w:ascii="Times New Roman" w:hAnsi="Times New Roman" w:cs="Times New Roman"/>
          <w:color w:val="000000" w:themeColor="text1"/>
          <w:sz w:val="24"/>
          <w:szCs w:val="24"/>
        </w:rPr>
        <w:t xml:space="preserve"> - u tijeku je provedba projekta </w:t>
      </w:r>
      <w:proofErr w:type="spellStart"/>
      <w:r w:rsidRPr="006D6DB6">
        <w:rPr>
          <w:rFonts w:ascii="Times New Roman" w:hAnsi="Times New Roman" w:cs="Times New Roman"/>
          <w:color w:val="000000" w:themeColor="text1"/>
          <w:sz w:val="24"/>
          <w:szCs w:val="24"/>
        </w:rPr>
        <w:t>Endemic</w:t>
      </w:r>
      <w:proofErr w:type="spellEnd"/>
      <w:r w:rsidRPr="006D6DB6">
        <w:rPr>
          <w:rFonts w:ascii="Times New Roman" w:hAnsi="Times New Roman" w:cs="Times New Roman"/>
          <w:color w:val="000000" w:themeColor="text1"/>
          <w:sz w:val="24"/>
          <w:szCs w:val="24"/>
        </w:rPr>
        <w:t xml:space="preserve"> </w:t>
      </w:r>
      <w:proofErr w:type="spellStart"/>
      <w:r w:rsidRPr="006D6DB6">
        <w:rPr>
          <w:rFonts w:ascii="Times New Roman" w:hAnsi="Times New Roman" w:cs="Times New Roman"/>
          <w:color w:val="000000" w:themeColor="text1"/>
          <w:sz w:val="24"/>
          <w:szCs w:val="24"/>
        </w:rPr>
        <w:t>Pathway</w:t>
      </w:r>
      <w:proofErr w:type="spellEnd"/>
      <w:r w:rsidRPr="006D6DB6">
        <w:rPr>
          <w:rFonts w:ascii="Times New Roman" w:hAnsi="Times New Roman" w:cs="Times New Roman"/>
          <w:color w:val="000000" w:themeColor="text1"/>
          <w:sz w:val="24"/>
          <w:szCs w:val="24"/>
        </w:rPr>
        <w:t xml:space="preserve"> koji za </w:t>
      </w:r>
      <w:r w:rsidRPr="006D6DB6">
        <w:rPr>
          <w:rFonts w:ascii="Times New Roman" w:hAnsi="Times New Roman" w:cs="Times New Roman"/>
          <w:color w:val="000000" w:themeColor="text1"/>
          <w:sz w:val="24"/>
          <w:szCs w:val="24"/>
        </w:rPr>
        <w:lastRenderedPageBreak/>
        <w:t xml:space="preserve">cilj ima stvaranje nove zajedničke turističke ponude u zaštićenim područjima: Biokovski botanički vrt </w:t>
      </w:r>
      <w:proofErr w:type="spellStart"/>
      <w:r w:rsidRPr="006D6DB6">
        <w:rPr>
          <w:rFonts w:ascii="Times New Roman" w:hAnsi="Times New Roman" w:cs="Times New Roman"/>
          <w:color w:val="000000" w:themeColor="text1"/>
          <w:sz w:val="24"/>
          <w:szCs w:val="24"/>
        </w:rPr>
        <w:t>Kotišina</w:t>
      </w:r>
      <w:proofErr w:type="spellEnd"/>
      <w:r w:rsidRPr="006D6DB6">
        <w:rPr>
          <w:rFonts w:ascii="Times New Roman" w:hAnsi="Times New Roman" w:cs="Times New Roman"/>
          <w:color w:val="000000" w:themeColor="text1"/>
          <w:sz w:val="24"/>
          <w:szCs w:val="24"/>
        </w:rPr>
        <w:t xml:space="preserve">, Tivatska Solila te Park prirode Hutovo Blato. Projekt se provodi u suradnji  sa partnerima iz Crne Gore i Bosne i Hercegovine.   Procedura izmjena i dopuna Prostornog plana je u tijeku i odvija se prema predviđenom planu. Procedura izrade UPU-a naselja </w:t>
      </w:r>
      <w:proofErr w:type="spellStart"/>
      <w:r w:rsidRPr="006D6DB6">
        <w:rPr>
          <w:rFonts w:ascii="Times New Roman" w:hAnsi="Times New Roman" w:cs="Times New Roman"/>
          <w:color w:val="000000" w:themeColor="text1"/>
          <w:sz w:val="24"/>
          <w:szCs w:val="24"/>
        </w:rPr>
        <w:t>Moča</w:t>
      </w:r>
      <w:proofErr w:type="spellEnd"/>
      <w:r w:rsidRPr="006D6DB6">
        <w:rPr>
          <w:rFonts w:ascii="Times New Roman" w:hAnsi="Times New Roman" w:cs="Times New Roman"/>
          <w:color w:val="000000" w:themeColor="text1"/>
          <w:sz w:val="24"/>
          <w:szCs w:val="24"/>
        </w:rPr>
        <w:t xml:space="preserve"> je završena, a očekuje se da će biti dio dnevnog reda na sjednici Gradskog vijeća u drugoj polovici 2022. god. U tijeku je izrada Akcijskog planove za energetski i klimatski održiv razvoj - SECAP.</w:t>
      </w:r>
    </w:p>
    <w:p w14:paraId="399741AB" w14:textId="1BAF3809" w:rsidR="00FC6CA3" w:rsidRDefault="00FC6CA3" w:rsidP="006D6DB6">
      <w:pPr>
        <w:pStyle w:val="Bezproreda"/>
        <w:spacing w:line="276" w:lineRule="auto"/>
        <w:rPr>
          <w:rFonts w:ascii="Times New Roman" w:hAnsi="Times New Roman" w:cs="Times New Roman"/>
          <w:b/>
          <w:bCs/>
          <w:color w:val="1F3864" w:themeColor="accent1" w:themeShade="80"/>
          <w:sz w:val="24"/>
          <w:szCs w:val="24"/>
        </w:rPr>
      </w:pPr>
    </w:p>
    <w:p w14:paraId="2C05778E" w14:textId="68C84498" w:rsidR="00CA65BF" w:rsidRDefault="00CA65BF" w:rsidP="006D6DB6">
      <w:pPr>
        <w:pStyle w:val="Bezproreda"/>
        <w:spacing w:line="276" w:lineRule="auto"/>
        <w:rPr>
          <w:rFonts w:ascii="Times New Roman" w:hAnsi="Times New Roman" w:cs="Times New Roman"/>
          <w:b/>
          <w:bCs/>
          <w:color w:val="1F3864" w:themeColor="accent1" w:themeShade="80"/>
          <w:sz w:val="24"/>
          <w:szCs w:val="24"/>
        </w:rPr>
      </w:pPr>
    </w:p>
    <w:p w14:paraId="165DE8C9" w14:textId="77777777" w:rsidR="00CA65BF" w:rsidRPr="006D6DB6" w:rsidRDefault="00CA65BF" w:rsidP="006D6DB6">
      <w:pPr>
        <w:pStyle w:val="Bezproreda"/>
        <w:spacing w:line="276" w:lineRule="auto"/>
        <w:rPr>
          <w:rFonts w:ascii="Times New Roman" w:hAnsi="Times New Roman" w:cs="Times New Roman"/>
          <w:b/>
          <w:bCs/>
          <w:color w:val="1F3864" w:themeColor="accent1" w:themeShade="80"/>
          <w:sz w:val="24"/>
          <w:szCs w:val="24"/>
        </w:rPr>
      </w:pPr>
    </w:p>
    <w:p w14:paraId="0B91EECD" w14:textId="68A81B44" w:rsidR="00FC6CA3" w:rsidRPr="006D6DB6" w:rsidRDefault="00FC6CA3" w:rsidP="006D6DB6">
      <w:pPr>
        <w:pStyle w:val="Bezproreda"/>
        <w:numPr>
          <w:ilvl w:val="0"/>
          <w:numId w:val="16"/>
        </w:numPr>
        <w:spacing w:line="276" w:lineRule="auto"/>
        <w:rPr>
          <w:rFonts w:ascii="Times New Roman" w:hAnsi="Times New Roman" w:cs="Times New Roman"/>
          <w:b/>
          <w:bCs/>
          <w:color w:val="1F3864" w:themeColor="accent1" w:themeShade="80"/>
          <w:sz w:val="24"/>
          <w:szCs w:val="24"/>
        </w:rPr>
      </w:pPr>
      <w:r w:rsidRPr="006D6DB6">
        <w:rPr>
          <w:rFonts w:ascii="Times New Roman" w:hAnsi="Times New Roman" w:cs="Times New Roman"/>
          <w:b/>
          <w:bCs/>
          <w:color w:val="1F3864" w:themeColor="accent1" w:themeShade="80"/>
          <w:sz w:val="24"/>
          <w:szCs w:val="24"/>
        </w:rPr>
        <w:t xml:space="preserve">IZVJEŠĆE O NAPREDKU U PROVEDBI MJERA </w:t>
      </w:r>
    </w:p>
    <w:p w14:paraId="1387F379" w14:textId="77777777" w:rsidR="00FC6CA3" w:rsidRPr="006D6DB6" w:rsidRDefault="00FC6CA3" w:rsidP="006D6DB6">
      <w:pPr>
        <w:pStyle w:val="Bezproreda"/>
        <w:spacing w:line="276" w:lineRule="auto"/>
        <w:rPr>
          <w:rFonts w:ascii="Times New Roman" w:hAnsi="Times New Roman" w:cs="Times New Roman"/>
          <w:sz w:val="24"/>
          <w:szCs w:val="24"/>
        </w:rPr>
      </w:pPr>
    </w:p>
    <w:p w14:paraId="424D8F05" w14:textId="0A1645FF" w:rsidR="00B817EA"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Provedbeni program sukladno opisanim prioritetima i definiranim razvojnim potrebama </w:t>
      </w:r>
      <w:r w:rsidR="00B817EA" w:rsidRPr="006D6DB6">
        <w:rPr>
          <w:rFonts w:ascii="Times New Roman" w:hAnsi="Times New Roman" w:cs="Times New Roman"/>
          <w:sz w:val="24"/>
          <w:szCs w:val="24"/>
        </w:rPr>
        <w:t xml:space="preserve">u promatranom razdoblju doprinio je ostvarenju zacrtanih ciljeva javnih politika, koje se iznose u analizi po mjerama. </w:t>
      </w:r>
    </w:p>
    <w:p w14:paraId="5BDE9100" w14:textId="0971660D" w:rsidR="00CF78B3" w:rsidRDefault="00CF78B3" w:rsidP="006D6DB6">
      <w:pPr>
        <w:pStyle w:val="Bezproreda"/>
        <w:spacing w:line="276" w:lineRule="auto"/>
        <w:rPr>
          <w:rFonts w:ascii="Times New Roman" w:hAnsi="Times New Roman" w:cs="Times New Roman"/>
          <w:sz w:val="24"/>
          <w:szCs w:val="24"/>
        </w:rPr>
      </w:pPr>
    </w:p>
    <w:p w14:paraId="5E64C1AF" w14:textId="77777777" w:rsidR="00684B01" w:rsidRPr="006D6DB6" w:rsidRDefault="00684B01" w:rsidP="006D6DB6">
      <w:pPr>
        <w:pStyle w:val="Bezproreda"/>
        <w:spacing w:line="276" w:lineRule="auto"/>
        <w:rPr>
          <w:rFonts w:ascii="Times New Roman" w:hAnsi="Times New Roman" w:cs="Times New Roman"/>
          <w:sz w:val="24"/>
          <w:szCs w:val="24"/>
        </w:rPr>
      </w:pPr>
    </w:p>
    <w:p w14:paraId="046D898A"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1.: Prostorno i urbanističko planiranje</w:t>
      </w:r>
    </w:p>
    <w:p w14:paraId="7942331E"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7BB00ABE"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Svrha provedbe mjere</w:t>
      </w:r>
    </w:p>
    <w:p w14:paraId="2B991D2D" w14:textId="77777777" w:rsidR="00CF78B3" w:rsidRPr="006D6DB6" w:rsidRDefault="00CF78B3" w:rsidP="006D6DB6">
      <w:pPr>
        <w:pStyle w:val="Bezproreda"/>
        <w:spacing w:line="276" w:lineRule="auto"/>
        <w:rPr>
          <w:rFonts w:ascii="Times New Roman" w:hAnsi="Times New Roman" w:cs="Times New Roman"/>
          <w:sz w:val="24"/>
          <w:szCs w:val="24"/>
        </w:rPr>
      </w:pPr>
    </w:p>
    <w:p w14:paraId="2C010E75"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Kvalitetnom provedbom mjere Prostorno i urbanističko planiranje stvorit će se preduvjeti za dugoročni održivi razvoj Grada Makarske u svrhu povećanja kvalitete života svih skupina građana Grada Makarske. Provedbom aktivnosti izdavanja građevinskih i lokacijskih dozvola i drugih akata vezanih za izgradnju na području Grada Makarske te aktivnosti vezanih za prostorno planiranje pridonijet će se unapređenju i održivom korištenju prostora i uspostavi integriranog urbanog planiranja za učinkovito upravljanje prostorom i imovinom čime će se pridonijeti ostvarenju RS2., SC6. demografskoj revitalizaciji i boljem položaju obitelji.</w:t>
      </w:r>
    </w:p>
    <w:p w14:paraId="3A44A2E5" w14:textId="77777777" w:rsidR="00CF78B3" w:rsidRPr="006D6DB6" w:rsidRDefault="00CF78B3" w:rsidP="006D6DB6">
      <w:pPr>
        <w:pStyle w:val="Bezproreda"/>
        <w:spacing w:line="276" w:lineRule="auto"/>
        <w:rPr>
          <w:rFonts w:ascii="Times New Roman" w:hAnsi="Times New Roman" w:cs="Times New Roman"/>
          <w:sz w:val="24"/>
          <w:szCs w:val="24"/>
        </w:rPr>
      </w:pPr>
    </w:p>
    <w:p w14:paraId="762A0ED8"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468864A3" w14:textId="77777777" w:rsidR="00CF78B3" w:rsidRPr="006D6DB6" w:rsidRDefault="00CF78B3" w:rsidP="006D6DB6">
      <w:pPr>
        <w:pStyle w:val="Bezproreda"/>
        <w:numPr>
          <w:ilvl w:val="0"/>
          <w:numId w:val="1"/>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izdavanje građevinskih i uporabnih dozvola i drugih akata iz djelokruga prostornog planiranja i građenja </w:t>
      </w:r>
    </w:p>
    <w:p w14:paraId="798997E7" w14:textId="77777777" w:rsidR="00CF78B3" w:rsidRPr="006D6DB6" w:rsidRDefault="00CF78B3" w:rsidP="006D6DB6">
      <w:pPr>
        <w:pStyle w:val="Bezproreda"/>
        <w:numPr>
          <w:ilvl w:val="0"/>
          <w:numId w:val="1"/>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aktivnosti vezane za izradu i donošenje prostorno - planske dokumentacije </w:t>
      </w:r>
    </w:p>
    <w:p w14:paraId="2E957F31" w14:textId="77777777" w:rsidR="00CF78B3" w:rsidRPr="006D6DB6" w:rsidRDefault="00CF78B3" w:rsidP="006D6DB6">
      <w:pPr>
        <w:pStyle w:val="Bezproreda"/>
        <w:spacing w:line="276" w:lineRule="auto"/>
        <w:ind w:left="720"/>
        <w:rPr>
          <w:rFonts w:ascii="Times New Roman" w:hAnsi="Times New Roman" w:cs="Times New Roman"/>
          <w:sz w:val="24"/>
          <w:szCs w:val="24"/>
        </w:rPr>
      </w:pPr>
    </w:p>
    <w:tbl>
      <w:tblPr>
        <w:tblW w:w="4611" w:type="pct"/>
        <w:tblLook w:val="04A0" w:firstRow="1" w:lastRow="0" w:firstColumn="1" w:lastColumn="0" w:noHBand="0" w:noVBand="1"/>
      </w:tblPr>
      <w:tblGrid>
        <w:gridCol w:w="2876"/>
        <w:gridCol w:w="1372"/>
        <w:gridCol w:w="1277"/>
        <w:gridCol w:w="1416"/>
        <w:gridCol w:w="1416"/>
      </w:tblGrid>
      <w:tr w:rsidR="001B29D7" w:rsidRPr="003F4BAF" w14:paraId="1309731C" w14:textId="0FE2357B" w:rsidTr="003F4BAF">
        <w:trPr>
          <w:trHeight w:val="567"/>
        </w:trPr>
        <w:tc>
          <w:tcPr>
            <w:tcW w:w="1721"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383D4175" w14:textId="77777777" w:rsidR="001B29D7" w:rsidRPr="003F4BAF" w:rsidRDefault="001B29D7" w:rsidP="003F4BAF">
            <w:pPr>
              <w:pStyle w:val="Bezproreda"/>
            </w:pPr>
            <w:r w:rsidRPr="003F4BAF">
              <w:t xml:space="preserve">Pokazatelj rezultata </w:t>
            </w:r>
          </w:p>
        </w:tc>
        <w:tc>
          <w:tcPr>
            <w:tcW w:w="821" w:type="pct"/>
            <w:tcBorders>
              <w:top w:val="single" w:sz="4" w:space="0" w:color="auto"/>
              <w:left w:val="nil"/>
              <w:bottom w:val="nil"/>
              <w:right w:val="single" w:sz="4" w:space="0" w:color="auto"/>
            </w:tcBorders>
            <w:shd w:val="clear" w:color="auto" w:fill="8EAADB" w:themeFill="accent1" w:themeFillTint="99"/>
            <w:vAlign w:val="center"/>
            <w:hideMark/>
          </w:tcPr>
          <w:p w14:paraId="21050A5C" w14:textId="77777777" w:rsidR="001B29D7" w:rsidRPr="003F4BAF" w:rsidRDefault="001B29D7" w:rsidP="003F4BAF">
            <w:pPr>
              <w:pStyle w:val="Bezproreda"/>
            </w:pPr>
            <w:r w:rsidRPr="003F4BAF">
              <w:t>Početna vrijednost</w:t>
            </w:r>
            <w:r w:rsidRPr="003F4BAF">
              <w:br/>
              <w:t>(godina)</w:t>
            </w:r>
          </w:p>
        </w:tc>
        <w:tc>
          <w:tcPr>
            <w:tcW w:w="764" w:type="pct"/>
            <w:tcBorders>
              <w:top w:val="single" w:sz="4" w:space="0" w:color="auto"/>
              <w:left w:val="nil"/>
              <w:bottom w:val="nil"/>
              <w:right w:val="single" w:sz="4" w:space="0" w:color="auto"/>
            </w:tcBorders>
            <w:shd w:val="clear" w:color="auto" w:fill="8EAADB" w:themeFill="accent1" w:themeFillTint="99"/>
            <w:vAlign w:val="center"/>
            <w:hideMark/>
          </w:tcPr>
          <w:p w14:paraId="596B31A1" w14:textId="1B3ED6C2" w:rsidR="001B29D7" w:rsidRPr="003F4BAF" w:rsidRDefault="001B29D7" w:rsidP="003F4BAF">
            <w:pPr>
              <w:pStyle w:val="Bezproreda"/>
            </w:pPr>
            <w:r w:rsidRPr="003F4BAF">
              <w:t>Ciljna</w:t>
            </w:r>
            <w:r w:rsidRPr="003F4BAF">
              <w:br/>
              <w:t>vrijednost</w:t>
            </w:r>
            <w:r w:rsidRPr="003F4BAF">
              <w:br/>
              <w:t>12.mj. 2022.</w:t>
            </w:r>
          </w:p>
        </w:tc>
        <w:tc>
          <w:tcPr>
            <w:tcW w:w="847" w:type="pct"/>
            <w:tcBorders>
              <w:top w:val="single" w:sz="4" w:space="0" w:color="auto"/>
              <w:left w:val="nil"/>
              <w:bottom w:val="nil"/>
              <w:right w:val="single" w:sz="4" w:space="0" w:color="auto"/>
            </w:tcBorders>
            <w:shd w:val="clear" w:color="auto" w:fill="8EAADB" w:themeFill="accent1" w:themeFillTint="99"/>
            <w:vAlign w:val="center"/>
            <w:hideMark/>
          </w:tcPr>
          <w:p w14:paraId="005BCEE6" w14:textId="7DE5FDB3" w:rsidR="001B29D7" w:rsidRPr="003F4BAF" w:rsidRDefault="001B29D7" w:rsidP="003F4BAF">
            <w:pPr>
              <w:pStyle w:val="Bezproreda"/>
            </w:pPr>
            <w:r w:rsidRPr="003F4BAF">
              <w:t xml:space="preserve">Ostvarena vrijednost </w:t>
            </w:r>
            <w:r w:rsidRPr="003F4BAF">
              <w:br/>
              <w:t>6.mj. 2022.</w:t>
            </w:r>
          </w:p>
        </w:tc>
        <w:tc>
          <w:tcPr>
            <w:tcW w:w="847" w:type="pct"/>
            <w:tcBorders>
              <w:top w:val="single" w:sz="4" w:space="0" w:color="auto"/>
              <w:left w:val="nil"/>
              <w:bottom w:val="nil"/>
              <w:right w:val="single" w:sz="4" w:space="0" w:color="auto"/>
            </w:tcBorders>
            <w:shd w:val="clear" w:color="auto" w:fill="8EAADB" w:themeFill="accent1" w:themeFillTint="99"/>
          </w:tcPr>
          <w:p w14:paraId="51CCC593" w14:textId="69CE25C5" w:rsidR="001B29D7" w:rsidRPr="003F4BAF" w:rsidRDefault="00C97D4E" w:rsidP="003F4BAF">
            <w:pPr>
              <w:pStyle w:val="Bezproreda"/>
            </w:pPr>
            <w:r w:rsidRPr="003F4BAF">
              <w:t xml:space="preserve">Ciljna  </w:t>
            </w:r>
            <w:r w:rsidR="001B29D7" w:rsidRPr="003F4BAF">
              <w:t xml:space="preserve">vrijednost </w:t>
            </w:r>
          </w:p>
          <w:p w14:paraId="742A67A7" w14:textId="551BA92B" w:rsidR="001B29D7" w:rsidRPr="003F4BAF" w:rsidRDefault="001B29D7" w:rsidP="003F4BAF">
            <w:pPr>
              <w:pStyle w:val="Bezproreda"/>
            </w:pPr>
            <w:r w:rsidRPr="003F4BAF">
              <w:t>12.mj. 2025.</w:t>
            </w:r>
          </w:p>
        </w:tc>
      </w:tr>
      <w:tr w:rsidR="001B29D7" w:rsidRPr="003F4BAF" w14:paraId="50016E84" w14:textId="19D765CF" w:rsidTr="003F4BAF">
        <w:trPr>
          <w:trHeight w:val="567"/>
        </w:trPr>
        <w:tc>
          <w:tcPr>
            <w:tcW w:w="172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C91B5B6" w14:textId="77777777" w:rsidR="001B29D7" w:rsidRPr="003F4BAF" w:rsidRDefault="001B29D7" w:rsidP="003F4BAF">
            <w:pPr>
              <w:pStyle w:val="Bezproreda"/>
            </w:pPr>
            <w:r w:rsidRPr="003F4BAF">
              <w:t>broj izdanih građevinskih dozvola</w:t>
            </w:r>
          </w:p>
        </w:tc>
        <w:tc>
          <w:tcPr>
            <w:tcW w:w="821"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2CF4FE54" w14:textId="77777777" w:rsidR="001B29D7" w:rsidRPr="003F4BAF" w:rsidRDefault="001B29D7" w:rsidP="003F4BAF">
            <w:pPr>
              <w:pStyle w:val="Bezproreda"/>
            </w:pPr>
            <w:r w:rsidRPr="003F4BAF">
              <w:t>100</w:t>
            </w:r>
          </w:p>
        </w:tc>
        <w:tc>
          <w:tcPr>
            <w:tcW w:w="764"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4DCDB60E" w14:textId="77777777" w:rsidR="001B29D7" w:rsidRPr="003F4BAF" w:rsidRDefault="001B29D7" w:rsidP="003F4BAF">
            <w:pPr>
              <w:pStyle w:val="Bezproreda"/>
            </w:pPr>
            <w:r w:rsidRPr="003F4BAF">
              <w:t>100</w:t>
            </w:r>
          </w:p>
        </w:tc>
        <w:tc>
          <w:tcPr>
            <w:tcW w:w="84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67CE133F" w14:textId="660AF4A2" w:rsidR="001B29D7" w:rsidRPr="003F4BAF" w:rsidRDefault="001B29D7" w:rsidP="003F4BAF">
            <w:pPr>
              <w:pStyle w:val="Bezproreda"/>
            </w:pPr>
            <w:r w:rsidRPr="003F4BAF">
              <w:t>33</w:t>
            </w:r>
          </w:p>
        </w:tc>
        <w:tc>
          <w:tcPr>
            <w:tcW w:w="847" w:type="pct"/>
            <w:tcBorders>
              <w:top w:val="single" w:sz="4" w:space="0" w:color="auto"/>
              <w:left w:val="nil"/>
              <w:bottom w:val="single" w:sz="4" w:space="0" w:color="auto"/>
              <w:right w:val="single" w:sz="4" w:space="0" w:color="auto"/>
            </w:tcBorders>
            <w:shd w:val="clear" w:color="auto" w:fill="D9E2F3" w:themeFill="accent1" w:themeFillTint="33"/>
          </w:tcPr>
          <w:p w14:paraId="77697EA7" w14:textId="6ED620BC" w:rsidR="001B29D7" w:rsidRPr="003F4BAF" w:rsidRDefault="00381673" w:rsidP="003F4BAF">
            <w:pPr>
              <w:pStyle w:val="Bezproreda"/>
            </w:pPr>
            <w:r w:rsidRPr="003F4BAF">
              <w:t xml:space="preserve">                     100</w:t>
            </w:r>
          </w:p>
        </w:tc>
      </w:tr>
      <w:tr w:rsidR="001B29D7" w:rsidRPr="003F4BAF" w14:paraId="412EB9FA" w14:textId="252CBF4F" w:rsidTr="003F4BAF">
        <w:trPr>
          <w:trHeight w:val="567"/>
        </w:trPr>
        <w:tc>
          <w:tcPr>
            <w:tcW w:w="1721"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61F98FA0" w14:textId="77777777" w:rsidR="001B29D7" w:rsidRPr="003F4BAF" w:rsidRDefault="001B29D7" w:rsidP="003F4BAF">
            <w:pPr>
              <w:pStyle w:val="Bezproreda"/>
            </w:pPr>
            <w:r w:rsidRPr="003F4BAF">
              <w:t>broj izdanih uporabnih dozvola</w:t>
            </w:r>
          </w:p>
        </w:tc>
        <w:tc>
          <w:tcPr>
            <w:tcW w:w="821" w:type="pct"/>
            <w:tcBorders>
              <w:top w:val="nil"/>
              <w:left w:val="nil"/>
              <w:bottom w:val="single" w:sz="4" w:space="0" w:color="auto"/>
              <w:right w:val="single" w:sz="4" w:space="0" w:color="auto"/>
            </w:tcBorders>
            <w:shd w:val="clear" w:color="auto" w:fill="D9E2F3" w:themeFill="accent1" w:themeFillTint="33"/>
            <w:vAlign w:val="center"/>
            <w:hideMark/>
          </w:tcPr>
          <w:p w14:paraId="3E07C684" w14:textId="77777777" w:rsidR="001B29D7" w:rsidRPr="003F4BAF" w:rsidRDefault="001B29D7" w:rsidP="003F4BAF">
            <w:pPr>
              <w:pStyle w:val="Bezproreda"/>
            </w:pPr>
            <w:r w:rsidRPr="003F4BAF">
              <w:t>150</w:t>
            </w:r>
          </w:p>
        </w:tc>
        <w:tc>
          <w:tcPr>
            <w:tcW w:w="764" w:type="pct"/>
            <w:tcBorders>
              <w:top w:val="nil"/>
              <w:left w:val="nil"/>
              <w:bottom w:val="single" w:sz="4" w:space="0" w:color="auto"/>
              <w:right w:val="single" w:sz="4" w:space="0" w:color="auto"/>
            </w:tcBorders>
            <w:shd w:val="clear" w:color="auto" w:fill="D9E2F3" w:themeFill="accent1" w:themeFillTint="33"/>
            <w:vAlign w:val="center"/>
            <w:hideMark/>
          </w:tcPr>
          <w:p w14:paraId="4B57842E" w14:textId="77777777" w:rsidR="001B29D7" w:rsidRPr="003F4BAF" w:rsidRDefault="001B29D7" w:rsidP="003F4BAF">
            <w:pPr>
              <w:pStyle w:val="Bezproreda"/>
            </w:pPr>
            <w:r w:rsidRPr="003F4BAF">
              <w:t>120</w:t>
            </w:r>
          </w:p>
        </w:tc>
        <w:tc>
          <w:tcPr>
            <w:tcW w:w="847" w:type="pct"/>
            <w:tcBorders>
              <w:top w:val="nil"/>
              <w:left w:val="nil"/>
              <w:bottom w:val="single" w:sz="4" w:space="0" w:color="auto"/>
              <w:right w:val="single" w:sz="4" w:space="0" w:color="auto"/>
            </w:tcBorders>
            <w:shd w:val="clear" w:color="auto" w:fill="D9E2F3" w:themeFill="accent1" w:themeFillTint="33"/>
            <w:vAlign w:val="center"/>
            <w:hideMark/>
          </w:tcPr>
          <w:p w14:paraId="7776A476" w14:textId="3B990FD5" w:rsidR="001B29D7" w:rsidRPr="003F4BAF" w:rsidRDefault="001B29D7" w:rsidP="003F4BAF">
            <w:pPr>
              <w:pStyle w:val="Bezproreda"/>
            </w:pPr>
            <w:r w:rsidRPr="003F4BAF">
              <w:t>39</w:t>
            </w:r>
          </w:p>
        </w:tc>
        <w:tc>
          <w:tcPr>
            <w:tcW w:w="847" w:type="pct"/>
            <w:tcBorders>
              <w:top w:val="nil"/>
              <w:left w:val="nil"/>
              <w:bottom w:val="single" w:sz="4" w:space="0" w:color="auto"/>
              <w:right w:val="single" w:sz="4" w:space="0" w:color="auto"/>
            </w:tcBorders>
            <w:shd w:val="clear" w:color="auto" w:fill="D9E2F3" w:themeFill="accent1" w:themeFillTint="33"/>
          </w:tcPr>
          <w:p w14:paraId="40B4103E" w14:textId="6BF539C7" w:rsidR="001B29D7" w:rsidRPr="003F4BAF" w:rsidRDefault="00381673" w:rsidP="003F4BAF">
            <w:pPr>
              <w:pStyle w:val="Bezproreda"/>
            </w:pPr>
            <w:r w:rsidRPr="003F4BAF">
              <w:t xml:space="preserve">                       50</w:t>
            </w:r>
          </w:p>
        </w:tc>
      </w:tr>
      <w:tr w:rsidR="001B29D7" w:rsidRPr="003F4BAF" w14:paraId="3D8ACC1C" w14:textId="56DFEC7E" w:rsidTr="003F4BAF">
        <w:trPr>
          <w:trHeight w:val="567"/>
        </w:trPr>
        <w:tc>
          <w:tcPr>
            <w:tcW w:w="1721"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38A17939" w14:textId="77777777" w:rsidR="001B29D7" w:rsidRPr="003F4BAF" w:rsidRDefault="001B29D7" w:rsidP="003F4BAF">
            <w:pPr>
              <w:pStyle w:val="Bezproreda"/>
            </w:pPr>
            <w:r w:rsidRPr="003F4BAF">
              <w:t xml:space="preserve">broj donesenih/usklađenih prostornih planova </w:t>
            </w:r>
          </w:p>
        </w:tc>
        <w:tc>
          <w:tcPr>
            <w:tcW w:w="821" w:type="pct"/>
            <w:tcBorders>
              <w:top w:val="nil"/>
              <w:left w:val="nil"/>
              <w:bottom w:val="single" w:sz="4" w:space="0" w:color="auto"/>
              <w:right w:val="single" w:sz="4" w:space="0" w:color="auto"/>
            </w:tcBorders>
            <w:shd w:val="clear" w:color="auto" w:fill="D9E2F3" w:themeFill="accent1" w:themeFillTint="33"/>
            <w:vAlign w:val="center"/>
            <w:hideMark/>
          </w:tcPr>
          <w:p w14:paraId="25B44B89" w14:textId="77777777" w:rsidR="001B29D7" w:rsidRPr="003F4BAF" w:rsidRDefault="001B29D7" w:rsidP="003F4BAF">
            <w:pPr>
              <w:pStyle w:val="Bezproreda"/>
            </w:pPr>
            <w:r w:rsidRPr="003F4BAF">
              <w:t>1</w:t>
            </w:r>
          </w:p>
        </w:tc>
        <w:tc>
          <w:tcPr>
            <w:tcW w:w="764" w:type="pct"/>
            <w:tcBorders>
              <w:top w:val="nil"/>
              <w:left w:val="nil"/>
              <w:bottom w:val="single" w:sz="4" w:space="0" w:color="auto"/>
              <w:right w:val="single" w:sz="4" w:space="0" w:color="auto"/>
            </w:tcBorders>
            <w:shd w:val="clear" w:color="auto" w:fill="D9E2F3" w:themeFill="accent1" w:themeFillTint="33"/>
            <w:vAlign w:val="center"/>
            <w:hideMark/>
          </w:tcPr>
          <w:p w14:paraId="10C299B8" w14:textId="77777777" w:rsidR="001B29D7" w:rsidRPr="003F4BAF" w:rsidRDefault="001B29D7" w:rsidP="003F4BAF">
            <w:pPr>
              <w:pStyle w:val="Bezproreda"/>
            </w:pPr>
            <w:r w:rsidRPr="003F4BAF">
              <w:t>5</w:t>
            </w:r>
          </w:p>
        </w:tc>
        <w:tc>
          <w:tcPr>
            <w:tcW w:w="847" w:type="pct"/>
            <w:tcBorders>
              <w:top w:val="nil"/>
              <w:left w:val="nil"/>
              <w:bottom w:val="single" w:sz="4" w:space="0" w:color="auto"/>
              <w:right w:val="single" w:sz="4" w:space="0" w:color="auto"/>
            </w:tcBorders>
            <w:shd w:val="clear" w:color="auto" w:fill="D9E2F3" w:themeFill="accent1" w:themeFillTint="33"/>
            <w:vAlign w:val="center"/>
            <w:hideMark/>
          </w:tcPr>
          <w:p w14:paraId="148FDE3F" w14:textId="1BE4ED5F" w:rsidR="001B29D7" w:rsidRPr="003F4BAF" w:rsidRDefault="001B29D7" w:rsidP="003F4BAF">
            <w:pPr>
              <w:pStyle w:val="Bezproreda"/>
            </w:pPr>
            <w:r w:rsidRPr="003F4BAF">
              <w:t>0</w:t>
            </w:r>
          </w:p>
        </w:tc>
        <w:tc>
          <w:tcPr>
            <w:tcW w:w="847" w:type="pct"/>
            <w:tcBorders>
              <w:top w:val="nil"/>
              <w:left w:val="nil"/>
              <w:bottom w:val="single" w:sz="4" w:space="0" w:color="auto"/>
              <w:right w:val="single" w:sz="4" w:space="0" w:color="auto"/>
            </w:tcBorders>
            <w:shd w:val="clear" w:color="auto" w:fill="D9E2F3" w:themeFill="accent1" w:themeFillTint="33"/>
          </w:tcPr>
          <w:p w14:paraId="67809309" w14:textId="27A807F0" w:rsidR="001B29D7" w:rsidRPr="003F4BAF" w:rsidRDefault="00381673" w:rsidP="003F4BAF">
            <w:pPr>
              <w:pStyle w:val="Bezproreda"/>
            </w:pPr>
            <w:r w:rsidRPr="003F4BAF">
              <w:t xml:space="preserve">                         2</w:t>
            </w:r>
          </w:p>
        </w:tc>
      </w:tr>
    </w:tbl>
    <w:p w14:paraId="10C52A0A" w14:textId="77777777" w:rsidR="00CF78B3" w:rsidRPr="006D6DB6" w:rsidRDefault="00CF78B3" w:rsidP="006D6DB6">
      <w:pPr>
        <w:pStyle w:val="Bezproreda"/>
        <w:spacing w:line="276" w:lineRule="auto"/>
        <w:ind w:left="720"/>
        <w:rPr>
          <w:rFonts w:ascii="Times New Roman" w:hAnsi="Times New Roman" w:cs="Times New Roman"/>
          <w:sz w:val="24"/>
          <w:szCs w:val="24"/>
        </w:rPr>
      </w:pPr>
    </w:p>
    <w:p w14:paraId="7BFE1E23" w14:textId="77777777" w:rsidR="00950514" w:rsidRDefault="001B6A1D" w:rsidP="006D6DB6">
      <w:pPr>
        <w:pStyle w:val="Bezproreda"/>
        <w:spacing w:line="276" w:lineRule="auto"/>
        <w:ind w:left="720"/>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2.600.000,00 kn</w:t>
      </w:r>
      <w:r w:rsidRPr="006D6DB6">
        <w:rPr>
          <w:rFonts w:ascii="Times New Roman" w:hAnsi="Times New Roman" w:cs="Times New Roman"/>
          <w:sz w:val="24"/>
          <w:szCs w:val="24"/>
        </w:rPr>
        <w:t xml:space="preserve">   </w:t>
      </w:r>
    </w:p>
    <w:p w14:paraId="19D55948" w14:textId="105ED7C2" w:rsidR="00CF78B3" w:rsidRDefault="001B6A1D" w:rsidP="00684B01">
      <w:pPr>
        <w:pStyle w:val="Bezproreda"/>
        <w:spacing w:line="276" w:lineRule="auto"/>
        <w:ind w:left="720"/>
        <w:rPr>
          <w:rFonts w:ascii="Times New Roman" w:hAnsi="Times New Roman" w:cs="Times New Roman"/>
          <w:sz w:val="24"/>
          <w:szCs w:val="24"/>
        </w:rPr>
      </w:pPr>
      <w:r w:rsidRPr="006D6DB6">
        <w:rPr>
          <w:rFonts w:ascii="Times New Roman" w:hAnsi="Times New Roman" w:cs="Times New Roman"/>
          <w:sz w:val="24"/>
          <w:szCs w:val="24"/>
        </w:rPr>
        <w:lastRenderedPageBreak/>
        <w:t>Iskorišteni iznos: n/p</w:t>
      </w:r>
    </w:p>
    <w:p w14:paraId="2187DFFB" w14:textId="77777777" w:rsidR="00684B01" w:rsidRPr="006D6DB6" w:rsidRDefault="00684B01" w:rsidP="00684B01">
      <w:pPr>
        <w:pStyle w:val="Bezproreda"/>
        <w:spacing w:line="276" w:lineRule="auto"/>
        <w:rPr>
          <w:rFonts w:ascii="Times New Roman" w:hAnsi="Times New Roman" w:cs="Times New Roman"/>
          <w:sz w:val="24"/>
          <w:szCs w:val="24"/>
        </w:rPr>
      </w:pPr>
    </w:p>
    <w:p w14:paraId="28CED123" w14:textId="38731A5F"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A191000 Izrada prostorno planske dokumentacije - K100001</w:t>
      </w:r>
    </w:p>
    <w:p w14:paraId="32C78594" w14:textId="2B5C5B27" w:rsidR="00697C1D" w:rsidRPr="006D6DB6" w:rsidRDefault="00697C1D" w:rsidP="006D6DB6">
      <w:pPr>
        <w:pStyle w:val="Bezproreda"/>
        <w:spacing w:line="276" w:lineRule="auto"/>
        <w:rPr>
          <w:rFonts w:ascii="Times New Roman" w:hAnsi="Times New Roman" w:cs="Times New Roman"/>
          <w:sz w:val="24"/>
          <w:szCs w:val="24"/>
        </w:rPr>
      </w:pPr>
    </w:p>
    <w:p w14:paraId="469C923A" w14:textId="337B1467" w:rsidR="00697C1D" w:rsidRPr="006D6DB6" w:rsidRDefault="00697C1D"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t>Opis statusa provedbe mjere:</w:t>
      </w:r>
      <w:r w:rsidRPr="006D6DB6">
        <w:rPr>
          <w:rFonts w:ascii="Times New Roman" w:hAnsi="Times New Roman" w:cs="Times New Roman"/>
          <w:sz w:val="24"/>
          <w:szCs w:val="24"/>
        </w:rPr>
        <w:t xml:space="preserve"> Prema podatcima dobivenim iz Središnjeg sustava za izdavanje dozvola – </w:t>
      </w:r>
      <w:proofErr w:type="spellStart"/>
      <w:r w:rsidRPr="006D6DB6">
        <w:rPr>
          <w:rFonts w:ascii="Times New Roman" w:hAnsi="Times New Roman" w:cs="Times New Roman"/>
          <w:sz w:val="24"/>
          <w:szCs w:val="24"/>
        </w:rPr>
        <w:t>eDozvola</w:t>
      </w:r>
      <w:proofErr w:type="spellEnd"/>
      <w:r w:rsidRPr="006D6DB6">
        <w:rPr>
          <w:rFonts w:ascii="Times New Roman" w:hAnsi="Times New Roman" w:cs="Times New Roman"/>
          <w:sz w:val="24"/>
          <w:szCs w:val="24"/>
        </w:rPr>
        <w:t xml:space="preserve">, za prvih šest mjeseci 2022. godine, broj izdanih građevinskih dozvola </w:t>
      </w:r>
      <w:r w:rsidRPr="00EE45A7">
        <w:rPr>
          <w:rFonts w:ascii="Times New Roman" w:hAnsi="Times New Roman" w:cs="Times New Roman"/>
          <w:sz w:val="24"/>
          <w:szCs w:val="24"/>
        </w:rPr>
        <w:t xml:space="preserve">iznosi </w:t>
      </w:r>
      <w:r w:rsidR="007C40F5" w:rsidRPr="00EE45A7">
        <w:rPr>
          <w:rFonts w:ascii="Times New Roman" w:hAnsi="Times New Roman" w:cs="Times New Roman"/>
          <w:sz w:val="24"/>
          <w:szCs w:val="24"/>
        </w:rPr>
        <w:t>33</w:t>
      </w:r>
      <w:r w:rsidRPr="00EE45A7">
        <w:rPr>
          <w:rFonts w:ascii="Times New Roman" w:hAnsi="Times New Roman" w:cs="Times New Roman"/>
          <w:sz w:val="24"/>
          <w:szCs w:val="24"/>
        </w:rPr>
        <w:t xml:space="preserve">, </w:t>
      </w:r>
      <w:r w:rsidRPr="003A2DE7">
        <w:rPr>
          <w:rFonts w:ascii="Times New Roman" w:hAnsi="Times New Roman" w:cs="Times New Roman"/>
          <w:sz w:val="24"/>
          <w:szCs w:val="24"/>
        </w:rPr>
        <w:t xml:space="preserve">a broj </w:t>
      </w:r>
      <w:r w:rsidRPr="006D6DB6">
        <w:rPr>
          <w:rFonts w:ascii="Times New Roman" w:hAnsi="Times New Roman" w:cs="Times New Roman"/>
          <w:sz w:val="24"/>
          <w:szCs w:val="24"/>
        </w:rPr>
        <w:t xml:space="preserve">izdanih uporabnih dozvola 39. Dinamika rješavanja predmeta ovisi o broju zahtjeva predanih od strane podnositelja što utječe na ostvarenje postavljene ciljane vrijednosti. Rad se odvija uobičajenom dinamikom.                                                                                     </w:t>
      </w:r>
    </w:p>
    <w:p w14:paraId="1121BF96" w14:textId="1E874631" w:rsidR="00697C1D" w:rsidRPr="006D6DB6" w:rsidRDefault="00697C1D"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Procedura izmjena i dopuna Prostornog plana je u tijeku i odvija se prema predviđenom planu. Procedura izrade UPU-a naselja </w:t>
      </w:r>
      <w:proofErr w:type="spellStart"/>
      <w:r w:rsidRPr="006D6DB6">
        <w:rPr>
          <w:rFonts w:ascii="Times New Roman" w:hAnsi="Times New Roman" w:cs="Times New Roman"/>
          <w:sz w:val="24"/>
          <w:szCs w:val="24"/>
        </w:rPr>
        <w:t>Moča</w:t>
      </w:r>
      <w:proofErr w:type="spellEnd"/>
      <w:r w:rsidRPr="006D6DB6">
        <w:rPr>
          <w:rFonts w:ascii="Times New Roman" w:hAnsi="Times New Roman" w:cs="Times New Roman"/>
          <w:sz w:val="24"/>
          <w:szCs w:val="24"/>
        </w:rPr>
        <w:t xml:space="preserve"> je završena, a očekuje se da će biti dio dnevnog reda na sjednici Gradskog vijeća u drugoj polovici 2022. god.</w:t>
      </w:r>
    </w:p>
    <w:p w14:paraId="2855A4B6" w14:textId="2A155385" w:rsidR="00CF78B3" w:rsidRDefault="00CF78B3" w:rsidP="006D6DB6">
      <w:pPr>
        <w:pStyle w:val="Bezproreda"/>
        <w:spacing w:line="276" w:lineRule="auto"/>
        <w:rPr>
          <w:rFonts w:ascii="Times New Roman" w:hAnsi="Times New Roman" w:cs="Times New Roman"/>
          <w:b/>
          <w:bCs/>
          <w:sz w:val="24"/>
          <w:szCs w:val="24"/>
        </w:rPr>
      </w:pPr>
    </w:p>
    <w:p w14:paraId="0F31ED83" w14:textId="77777777" w:rsidR="00684B01" w:rsidRPr="006D6DB6" w:rsidRDefault="00684B01" w:rsidP="006D6DB6">
      <w:pPr>
        <w:pStyle w:val="Bezproreda"/>
        <w:spacing w:line="276" w:lineRule="auto"/>
        <w:rPr>
          <w:rFonts w:ascii="Times New Roman" w:hAnsi="Times New Roman" w:cs="Times New Roman"/>
          <w:b/>
          <w:bCs/>
          <w:sz w:val="24"/>
          <w:szCs w:val="24"/>
        </w:rPr>
      </w:pPr>
    </w:p>
    <w:p w14:paraId="789C9F93"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2.: Komunalno gospodarstvo i stanovanje</w:t>
      </w:r>
    </w:p>
    <w:p w14:paraId="2BA2B2DB"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1BB43721"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Svrha provedbe mjere </w:t>
      </w:r>
    </w:p>
    <w:p w14:paraId="6BB3AFF9" w14:textId="77777777" w:rsidR="00CF78B3" w:rsidRPr="006D6DB6" w:rsidRDefault="00CF78B3" w:rsidP="006D6DB6">
      <w:pPr>
        <w:pStyle w:val="Bezproreda"/>
        <w:spacing w:line="276" w:lineRule="auto"/>
        <w:rPr>
          <w:rFonts w:ascii="Times New Roman" w:hAnsi="Times New Roman" w:cs="Times New Roman"/>
          <w:sz w:val="24"/>
          <w:szCs w:val="24"/>
        </w:rPr>
      </w:pPr>
    </w:p>
    <w:p w14:paraId="6772CC21"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S obzirom na to da je komunalno gospodarstvo kao djelatnost osobito područje gospodarstva koje obuhvaća djelatnosti kojima se građanima i gospodarskim subjektima isporučuju javne usluge važne za neposredno ostvarivanje njihovih potreba, odnosno gradi i održava komunalna infrastruktura, gospodari objektima javne i poslovne namjene, uređuje, razvijaju i održivo koriste javne i zelene površine, razvija održivi sustav gospodarenja otpadom, razvija i modernizira turistička infrastruktura te uspostavlja održivi sustav vodoopskrbe i odvodnje izravno će se doprinijeti RS3. ZELENA I DIGITALNA TRANZICIJA SC8. Ekološka i energetska tranzicija za klimatsku neutralnost.</w:t>
      </w:r>
    </w:p>
    <w:p w14:paraId="3A0E04C0" w14:textId="77777777" w:rsidR="00CF78B3" w:rsidRPr="006D6DB6" w:rsidRDefault="00CF78B3" w:rsidP="006D6DB6">
      <w:pPr>
        <w:pStyle w:val="Bezproreda"/>
        <w:spacing w:line="276" w:lineRule="auto"/>
        <w:rPr>
          <w:rFonts w:ascii="Times New Roman" w:hAnsi="Times New Roman" w:cs="Times New Roman"/>
          <w:sz w:val="24"/>
          <w:szCs w:val="24"/>
        </w:rPr>
      </w:pPr>
    </w:p>
    <w:p w14:paraId="46D90FC5"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103EC020" w14:textId="77777777" w:rsidR="00CF78B3" w:rsidRPr="006D6DB6" w:rsidRDefault="00CF78B3" w:rsidP="006D6DB6">
      <w:pPr>
        <w:pStyle w:val="Bezproreda"/>
        <w:numPr>
          <w:ilvl w:val="0"/>
          <w:numId w:val="2"/>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izgradnja i održavanje komunalne infrastrukture </w:t>
      </w:r>
    </w:p>
    <w:p w14:paraId="525D5102" w14:textId="77777777" w:rsidR="00CF78B3" w:rsidRPr="006D6DB6" w:rsidRDefault="00CF78B3" w:rsidP="006D6DB6">
      <w:pPr>
        <w:pStyle w:val="Bezproreda"/>
        <w:numPr>
          <w:ilvl w:val="0"/>
          <w:numId w:val="2"/>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gospodarenje objektima javne i poslovne namjene </w:t>
      </w:r>
    </w:p>
    <w:p w14:paraId="60F99B35" w14:textId="77777777" w:rsidR="00CF78B3" w:rsidRPr="006D6DB6" w:rsidRDefault="00CF78B3" w:rsidP="006D6DB6">
      <w:pPr>
        <w:pStyle w:val="Bezproreda"/>
        <w:numPr>
          <w:ilvl w:val="0"/>
          <w:numId w:val="2"/>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uređenje, razvoj i održivo korištenje javnih i zelenih površina </w:t>
      </w:r>
    </w:p>
    <w:p w14:paraId="62C42628" w14:textId="77777777" w:rsidR="00CF78B3" w:rsidRPr="006D6DB6" w:rsidRDefault="00CF78B3" w:rsidP="006D6DB6">
      <w:pPr>
        <w:pStyle w:val="Bezproreda"/>
        <w:numPr>
          <w:ilvl w:val="0"/>
          <w:numId w:val="2"/>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razvoj održivog sustava gospodarenja otpadom </w:t>
      </w:r>
    </w:p>
    <w:p w14:paraId="19F8A792" w14:textId="77777777" w:rsidR="00CF78B3" w:rsidRPr="006D6DB6" w:rsidRDefault="00CF78B3" w:rsidP="006D6DB6">
      <w:pPr>
        <w:pStyle w:val="Bezproreda"/>
        <w:numPr>
          <w:ilvl w:val="0"/>
          <w:numId w:val="2"/>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razvoj i modernizacija turističke infrastrukture </w:t>
      </w:r>
    </w:p>
    <w:p w14:paraId="73415A1D" w14:textId="77777777" w:rsidR="00CF78B3" w:rsidRPr="006D6DB6" w:rsidRDefault="00CF78B3" w:rsidP="006D6DB6">
      <w:pPr>
        <w:pStyle w:val="Bezproreda"/>
        <w:numPr>
          <w:ilvl w:val="0"/>
          <w:numId w:val="2"/>
        </w:numPr>
        <w:spacing w:line="276" w:lineRule="auto"/>
        <w:rPr>
          <w:rFonts w:ascii="Times New Roman" w:hAnsi="Times New Roman" w:cs="Times New Roman"/>
          <w:sz w:val="24"/>
          <w:szCs w:val="24"/>
        </w:rPr>
      </w:pPr>
      <w:r w:rsidRPr="006D6DB6">
        <w:rPr>
          <w:rFonts w:ascii="Times New Roman" w:hAnsi="Times New Roman" w:cs="Times New Roman"/>
          <w:sz w:val="24"/>
          <w:szCs w:val="24"/>
        </w:rPr>
        <w:t>razvoj i uspostavljanje sustava oborinske odvodnje</w:t>
      </w:r>
    </w:p>
    <w:p w14:paraId="2D2AEEB7" w14:textId="77777777" w:rsidR="00CF78B3" w:rsidRPr="006D6DB6" w:rsidRDefault="00CF78B3" w:rsidP="006D6DB6">
      <w:pPr>
        <w:pStyle w:val="Bezproreda"/>
        <w:spacing w:line="276" w:lineRule="auto"/>
        <w:ind w:left="720"/>
        <w:rPr>
          <w:rFonts w:ascii="Times New Roman" w:hAnsi="Times New Roman" w:cs="Times New Roman"/>
          <w:sz w:val="24"/>
          <w:szCs w:val="24"/>
        </w:rPr>
      </w:pPr>
    </w:p>
    <w:tbl>
      <w:tblPr>
        <w:tblW w:w="4924" w:type="pct"/>
        <w:tblLook w:val="04A0" w:firstRow="1" w:lastRow="0" w:firstColumn="1" w:lastColumn="0" w:noHBand="0" w:noVBand="1"/>
      </w:tblPr>
      <w:tblGrid>
        <w:gridCol w:w="2830"/>
        <w:gridCol w:w="1561"/>
        <w:gridCol w:w="1417"/>
        <w:gridCol w:w="1558"/>
        <w:gridCol w:w="1558"/>
      </w:tblGrid>
      <w:tr w:rsidR="001B29D7" w:rsidRPr="003F4BAF" w14:paraId="4C7680D3" w14:textId="30E8D90A" w:rsidTr="003F4BAF">
        <w:trPr>
          <w:trHeight w:val="567"/>
        </w:trPr>
        <w:tc>
          <w:tcPr>
            <w:tcW w:w="1585"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6314B6C6" w14:textId="77777777" w:rsidR="001B29D7" w:rsidRPr="003F4BAF" w:rsidRDefault="001B29D7" w:rsidP="003F4BAF">
            <w:pPr>
              <w:pStyle w:val="Bezproreda"/>
            </w:pPr>
            <w:r w:rsidRPr="003F4BAF">
              <w:t xml:space="preserve">Pokazatelj rezultata </w:t>
            </w:r>
          </w:p>
        </w:tc>
        <w:tc>
          <w:tcPr>
            <w:tcW w:w="874" w:type="pct"/>
            <w:tcBorders>
              <w:top w:val="single" w:sz="4" w:space="0" w:color="auto"/>
              <w:left w:val="nil"/>
              <w:bottom w:val="nil"/>
              <w:right w:val="single" w:sz="4" w:space="0" w:color="auto"/>
            </w:tcBorders>
            <w:shd w:val="clear" w:color="auto" w:fill="8EAADB" w:themeFill="accent1" w:themeFillTint="99"/>
            <w:vAlign w:val="center"/>
            <w:hideMark/>
          </w:tcPr>
          <w:p w14:paraId="2CB4B108" w14:textId="77777777" w:rsidR="001B29D7" w:rsidRPr="003F4BAF" w:rsidRDefault="001B29D7" w:rsidP="003F4BAF">
            <w:pPr>
              <w:pStyle w:val="Bezproreda"/>
            </w:pPr>
            <w:r w:rsidRPr="003F4BAF">
              <w:t>Početna vrijednost</w:t>
            </w:r>
            <w:r w:rsidRPr="003F4BAF">
              <w:br/>
              <w:t>(godina)</w:t>
            </w:r>
          </w:p>
        </w:tc>
        <w:tc>
          <w:tcPr>
            <w:tcW w:w="794" w:type="pct"/>
            <w:tcBorders>
              <w:top w:val="single" w:sz="4" w:space="0" w:color="auto"/>
              <w:left w:val="nil"/>
              <w:bottom w:val="nil"/>
              <w:right w:val="single" w:sz="4" w:space="0" w:color="auto"/>
            </w:tcBorders>
            <w:shd w:val="clear" w:color="auto" w:fill="8EAADB" w:themeFill="accent1" w:themeFillTint="99"/>
            <w:vAlign w:val="center"/>
            <w:hideMark/>
          </w:tcPr>
          <w:p w14:paraId="2AF85759" w14:textId="7BBA5C76" w:rsidR="001B29D7" w:rsidRPr="003F4BAF" w:rsidRDefault="001B29D7" w:rsidP="003F4BAF">
            <w:pPr>
              <w:pStyle w:val="Bezproreda"/>
            </w:pPr>
            <w:r w:rsidRPr="003F4BAF">
              <w:t>Ciljna</w:t>
            </w:r>
            <w:r w:rsidRPr="003F4BAF">
              <w:br/>
              <w:t>vrijednost</w:t>
            </w:r>
            <w:r w:rsidRPr="003F4BAF">
              <w:br/>
              <w:t>12.mj. 2022.</w:t>
            </w:r>
          </w:p>
        </w:tc>
        <w:tc>
          <w:tcPr>
            <w:tcW w:w="873" w:type="pct"/>
            <w:tcBorders>
              <w:top w:val="single" w:sz="4" w:space="0" w:color="auto"/>
              <w:left w:val="nil"/>
              <w:bottom w:val="nil"/>
              <w:right w:val="single" w:sz="4" w:space="0" w:color="auto"/>
            </w:tcBorders>
            <w:shd w:val="clear" w:color="auto" w:fill="8EAADB" w:themeFill="accent1" w:themeFillTint="99"/>
            <w:vAlign w:val="center"/>
            <w:hideMark/>
          </w:tcPr>
          <w:p w14:paraId="143BCA33" w14:textId="7DF531B9" w:rsidR="001B29D7" w:rsidRPr="003F4BAF" w:rsidRDefault="001B29D7" w:rsidP="003F4BAF">
            <w:pPr>
              <w:pStyle w:val="Bezproreda"/>
            </w:pPr>
            <w:r w:rsidRPr="003F4BAF">
              <w:t>Ostvarena</w:t>
            </w:r>
            <w:r w:rsidRPr="003F4BAF">
              <w:br/>
              <w:t>vrijednost</w:t>
            </w:r>
            <w:r w:rsidRPr="003F4BAF">
              <w:br/>
              <w:t>6.mj. 2022.</w:t>
            </w:r>
          </w:p>
        </w:tc>
        <w:tc>
          <w:tcPr>
            <w:tcW w:w="873" w:type="pct"/>
            <w:tcBorders>
              <w:top w:val="single" w:sz="4" w:space="0" w:color="auto"/>
              <w:left w:val="nil"/>
              <w:bottom w:val="nil"/>
              <w:right w:val="single" w:sz="4" w:space="0" w:color="auto"/>
            </w:tcBorders>
            <w:shd w:val="clear" w:color="auto" w:fill="8EAADB" w:themeFill="accent1" w:themeFillTint="99"/>
          </w:tcPr>
          <w:p w14:paraId="23952136" w14:textId="5D57C737" w:rsidR="001B29D7" w:rsidRPr="003F4BAF" w:rsidRDefault="00C97D4E" w:rsidP="003F4BAF">
            <w:pPr>
              <w:pStyle w:val="Bezproreda"/>
            </w:pPr>
            <w:r w:rsidRPr="003F4BAF">
              <w:t xml:space="preserve">Ciljna    </w:t>
            </w:r>
            <w:r w:rsidR="001B29D7" w:rsidRPr="003F4BAF">
              <w:t xml:space="preserve">vrijednost </w:t>
            </w:r>
          </w:p>
          <w:p w14:paraId="6FDB113F" w14:textId="430E83C2" w:rsidR="001B29D7" w:rsidRPr="003F4BAF" w:rsidRDefault="001B29D7" w:rsidP="003F4BAF">
            <w:pPr>
              <w:pStyle w:val="Bezproreda"/>
            </w:pPr>
            <w:r w:rsidRPr="003F4BAF">
              <w:t>12.mj. 2025.</w:t>
            </w:r>
          </w:p>
        </w:tc>
      </w:tr>
      <w:tr w:rsidR="001B29D7" w:rsidRPr="003F4BAF" w14:paraId="7456E8B0" w14:textId="42319C11" w:rsidTr="003F4BAF">
        <w:trPr>
          <w:trHeight w:val="567"/>
        </w:trPr>
        <w:tc>
          <w:tcPr>
            <w:tcW w:w="1585"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938F1D2" w14:textId="77777777" w:rsidR="001B29D7" w:rsidRPr="003F4BAF" w:rsidRDefault="001B29D7" w:rsidP="003F4BAF">
            <w:pPr>
              <w:pStyle w:val="Bezproreda"/>
            </w:pPr>
            <w:r w:rsidRPr="003F4BAF">
              <w:t>broj novoizgrađenih dječjih igrališta</w:t>
            </w:r>
          </w:p>
        </w:tc>
        <w:tc>
          <w:tcPr>
            <w:tcW w:w="874" w:type="pct"/>
            <w:tcBorders>
              <w:top w:val="single" w:sz="4" w:space="0" w:color="auto"/>
              <w:left w:val="nil"/>
              <w:bottom w:val="single" w:sz="4" w:space="0" w:color="auto"/>
              <w:right w:val="single" w:sz="4" w:space="0" w:color="auto"/>
            </w:tcBorders>
            <w:shd w:val="clear" w:color="auto" w:fill="D9E2F3" w:themeFill="accent1" w:themeFillTint="33"/>
            <w:hideMark/>
          </w:tcPr>
          <w:p w14:paraId="18A1F6F5" w14:textId="77777777" w:rsidR="001B29D7" w:rsidRPr="003F4BAF" w:rsidRDefault="001B29D7" w:rsidP="003F4BAF">
            <w:pPr>
              <w:pStyle w:val="Bezproreda"/>
            </w:pPr>
          </w:p>
          <w:p w14:paraId="188BDD9D" w14:textId="77777777" w:rsidR="001B29D7" w:rsidRPr="003F4BAF" w:rsidRDefault="001B29D7" w:rsidP="003F4BAF">
            <w:pPr>
              <w:pStyle w:val="Bezproreda"/>
            </w:pPr>
            <w:r w:rsidRPr="003F4BAF">
              <w:t>0</w:t>
            </w:r>
          </w:p>
        </w:tc>
        <w:tc>
          <w:tcPr>
            <w:tcW w:w="794" w:type="pct"/>
            <w:tcBorders>
              <w:top w:val="single" w:sz="4" w:space="0" w:color="auto"/>
              <w:left w:val="nil"/>
              <w:bottom w:val="single" w:sz="4" w:space="0" w:color="auto"/>
              <w:right w:val="single" w:sz="4" w:space="0" w:color="auto"/>
            </w:tcBorders>
            <w:shd w:val="clear" w:color="auto" w:fill="D9E2F3" w:themeFill="accent1" w:themeFillTint="33"/>
            <w:hideMark/>
          </w:tcPr>
          <w:p w14:paraId="48C183E3" w14:textId="77777777" w:rsidR="001B29D7" w:rsidRPr="003F4BAF" w:rsidRDefault="001B29D7" w:rsidP="003F4BAF">
            <w:pPr>
              <w:pStyle w:val="Bezproreda"/>
            </w:pPr>
          </w:p>
          <w:p w14:paraId="42ED699D" w14:textId="77777777" w:rsidR="001B29D7" w:rsidRPr="003F4BAF" w:rsidRDefault="001B29D7" w:rsidP="003F4BAF">
            <w:pPr>
              <w:pStyle w:val="Bezproreda"/>
            </w:pPr>
            <w:r w:rsidRPr="003F4BAF">
              <w:t>1</w:t>
            </w:r>
          </w:p>
        </w:tc>
        <w:tc>
          <w:tcPr>
            <w:tcW w:w="873" w:type="pct"/>
            <w:tcBorders>
              <w:top w:val="single" w:sz="4" w:space="0" w:color="auto"/>
              <w:left w:val="nil"/>
              <w:bottom w:val="single" w:sz="4" w:space="0" w:color="auto"/>
              <w:right w:val="single" w:sz="4" w:space="0" w:color="auto"/>
            </w:tcBorders>
            <w:shd w:val="clear" w:color="auto" w:fill="D9E2F3" w:themeFill="accent1" w:themeFillTint="33"/>
            <w:hideMark/>
          </w:tcPr>
          <w:p w14:paraId="28F9972F" w14:textId="77777777" w:rsidR="001B29D7" w:rsidRPr="003F4BAF" w:rsidRDefault="001B29D7" w:rsidP="003F4BAF">
            <w:pPr>
              <w:pStyle w:val="Bezproreda"/>
            </w:pPr>
          </w:p>
          <w:p w14:paraId="0A29B62D" w14:textId="77777777" w:rsidR="001B29D7" w:rsidRPr="003F4BAF" w:rsidRDefault="001B29D7" w:rsidP="003F4BAF">
            <w:pPr>
              <w:pStyle w:val="Bezproreda"/>
            </w:pPr>
            <w:r w:rsidRPr="003F4BAF">
              <w:t>0</w:t>
            </w:r>
          </w:p>
        </w:tc>
        <w:tc>
          <w:tcPr>
            <w:tcW w:w="873" w:type="pct"/>
            <w:tcBorders>
              <w:top w:val="single" w:sz="4" w:space="0" w:color="auto"/>
              <w:left w:val="nil"/>
              <w:bottom w:val="single" w:sz="4" w:space="0" w:color="auto"/>
              <w:right w:val="single" w:sz="4" w:space="0" w:color="auto"/>
            </w:tcBorders>
            <w:shd w:val="clear" w:color="auto" w:fill="D9E2F3" w:themeFill="accent1" w:themeFillTint="33"/>
          </w:tcPr>
          <w:p w14:paraId="043D0D86" w14:textId="4CBA1809" w:rsidR="001B29D7" w:rsidRPr="003F4BAF" w:rsidRDefault="00381673" w:rsidP="003F4BAF">
            <w:pPr>
              <w:pStyle w:val="Bezproreda"/>
            </w:pPr>
            <w:r w:rsidRPr="003F4BAF">
              <w:t xml:space="preserve">                            0</w:t>
            </w:r>
          </w:p>
        </w:tc>
      </w:tr>
      <w:tr w:rsidR="001B29D7" w:rsidRPr="003F4BAF" w14:paraId="1420B4A4" w14:textId="353C7CE3" w:rsidTr="003F4BAF">
        <w:trPr>
          <w:trHeight w:val="567"/>
        </w:trPr>
        <w:tc>
          <w:tcPr>
            <w:tcW w:w="1585" w:type="pct"/>
            <w:tcBorders>
              <w:top w:val="nil"/>
              <w:left w:val="single" w:sz="4" w:space="0" w:color="auto"/>
              <w:bottom w:val="single" w:sz="4" w:space="0" w:color="auto"/>
              <w:right w:val="single" w:sz="4" w:space="0" w:color="auto"/>
            </w:tcBorders>
            <w:shd w:val="clear" w:color="auto" w:fill="D9E2F3" w:themeFill="accent1" w:themeFillTint="33"/>
            <w:hideMark/>
          </w:tcPr>
          <w:p w14:paraId="4529A238" w14:textId="77777777" w:rsidR="001B29D7" w:rsidRPr="003F4BAF" w:rsidRDefault="001B29D7" w:rsidP="003F4BAF">
            <w:pPr>
              <w:pStyle w:val="Bezproreda"/>
            </w:pPr>
            <w:r w:rsidRPr="003F4BAF">
              <w:t>broj energetski obnovljenih objekata javne namjene</w:t>
            </w:r>
          </w:p>
        </w:tc>
        <w:tc>
          <w:tcPr>
            <w:tcW w:w="874" w:type="pct"/>
            <w:tcBorders>
              <w:top w:val="nil"/>
              <w:left w:val="nil"/>
              <w:bottom w:val="single" w:sz="4" w:space="0" w:color="auto"/>
              <w:right w:val="single" w:sz="4" w:space="0" w:color="auto"/>
            </w:tcBorders>
            <w:shd w:val="clear" w:color="auto" w:fill="D9E2F3" w:themeFill="accent1" w:themeFillTint="33"/>
            <w:hideMark/>
          </w:tcPr>
          <w:p w14:paraId="694128F7" w14:textId="77777777" w:rsidR="001B29D7" w:rsidRPr="003F4BAF" w:rsidRDefault="001B29D7" w:rsidP="003F4BAF">
            <w:pPr>
              <w:pStyle w:val="Bezproreda"/>
            </w:pPr>
          </w:p>
          <w:p w14:paraId="03CD77C8" w14:textId="77777777" w:rsidR="001B29D7" w:rsidRPr="003F4BAF" w:rsidRDefault="001B29D7" w:rsidP="003F4BAF">
            <w:pPr>
              <w:pStyle w:val="Bezproreda"/>
            </w:pPr>
            <w:r w:rsidRPr="003F4BAF">
              <w:t>1</w:t>
            </w:r>
          </w:p>
        </w:tc>
        <w:tc>
          <w:tcPr>
            <w:tcW w:w="794" w:type="pct"/>
            <w:tcBorders>
              <w:top w:val="nil"/>
              <w:left w:val="nil"/>
              <w:bottom w:val="single" w:sz="4" w:space="0" w:color="auto"/>
              <w:right w:val="single" w:sz="4" w:space="0" w:color="auto"/>
            </w:tcBorders>
            <w:shd w:val="clear" w:color="auto" w:fill="D9E2F3" w:themeFill="accent1" w:themeFillTint="33"/>
            <w:hideMark/>
          </w:tcPr>
          <w:p w14:paraId="7C78E448" w14:textId="77777777" w:rsidR="001B29D7" w:rsidRPr="003F4BAF" w:rsidRDefault="001B29D7" w:rsidP="003F4BAF">
            <w:pPr>
              <w:pStyle w:val="Bezproreda"/>
            </w:pPr>
          </w:p>
          <w:p w14:paraId="44DA99F0" w14:textId="77777777" w:rsidR="001B29D7" w:rsidRPr="003F4BAF" w:rsidRDefault="001B29D7" w:rsidP="003F4BAF">
            <w:pPr>
              <w:pStyle w:val="Bezproreda"/>
            </w:pPr>
            <w:r w:rsidRPr="003F4BAF">
              <w:t>1</w:t>
            </w:r>
          </w:p>
        </w:tc>
        <w:tc>
          <w:tcPr>
            <w:tcW w:w="873" w:type="pct"/>
            <w:tcBorders>
              <w:top w:val="nil"/>
              <w:left w:val="nil"/>
              <w:bottom w:val="single" w:sz="4" w:space="0" w:color="auto"/>
              <w:right w:val="single" w:sz="4" w:space="0" w:color="auto"/>
            </w:tcBorders>
            <w:shd w:val="clear" w:color="auto" w:fill="D9E2F3" w:themeFill="accent1" w:themeFillTint="33"/>
            <w:hideMark/>
          </w:tcPr>
          <w:p w14:paraId="115068BA" w14:textId="77777777" w:rsidR="001B29D7" w:rsidRPr="003F4BAF" w:rsidRDefault="001B29D7" w:rsidP="003F4BAF">
            <w:pPr>
              <w:pStyle w:val="Bezproreda"/>
            </w:pPr>
          </w:p>
          <w:p w14:paraId="54CE678F" w14:textId="77777777" w:rsidR="001B29D7" w:rsidRPr="003F4BAF" w:rsidRDefault="001B29D7" w:rsidP="003F4BAF">
            <w:pPr>
              <w:pStyle w:val="Bezproreda"/>
            </w:pPr>
            <w:r w:rsidRPr="003F4BAF">
              <w:t>0</w:t>
            </w:r>
          </w:p>
        </w:tc>
        <w:tc>
          <w:tcPr>
            <w:tcW w:w="873" w:type="pct"/>
            <w:tcBorders>
              <w:top w:val="nil"/>
              <w:left w:val="nil"/>
              <w:bottom w:val="single" w:sz="4" w:space="0" w:color="auto"/>
              <w:right w:val="single" w:sz="4" w:space="0" w:color="auto"/>
            </w:tcBorders>
            <w:shd w:val="clear" w:color="auto" w:fill="D9E2F3" w:themeFill="accent1" w:themeFillTint="33"/>
          </w:tcPr>
          <w:p w14:paraId="6C8FD493" w14:textId="1256D1C7" w:rsidR="001B29D7" w:rsidRPr="003F4BAF" w:rsidRDefault="00381673" w:rsidP="003F4BAF">
            <w:pPr>
              <w:pStyle w:val="Bezproreda"/>
            </w:pPr>
            <w:r w:rsidRPr="003F4BAF">
              <w:t xml:space="preserve">                             0</w:t>
            </w:r>
          </w:p>
        </w:tc>
      </w:tr>
      <w:tr w:rsidR="001B29D7" w:rsidRPr="003F4BAF" w14:paraId="04A6FF96" w14:textId="64DAE983" w:rsidTr="003F4BAF">
        <w:trPr>
          <w:trHeight w:val="567"/>
        </w:trPr>
        <w:tc>
          <w:tcPr>
            <w:tcW w:w="1585" w:type="pct"/>
            <w:tcBorders>
              <w:top w:val="nil"/>
              <w:left w:val="single" w:sz="4" w:space="0" w:color="auto"/>
              <w:bottom w:val="single" w:sz="4" w:space="0" w:color="auto"/>
              <w:right w:val="single" w:sz="4" w:space="0" w:color="auto"/>
            </w:tcBorders>
            <w:shd w:val="clear" w:color="auto" w:fill="D9E2F3" w:themeFill="accent1" w:themeFillTint="33"/>
            <w:hideMark/>
          </w:tcPr>
          <w:p w14:paraId="45BEC5F4" w14:textId="77777777" w:rsidR="001B29D7" w:rsidRPr="003F4BAF" w:rsidRDefault="001B29D7" w:rsidP="003F4BAF">
            <w:pPr>
              <w:pStyle w:val="Bezproreda"/>
            </w:pPr>
            <w:r w:rsidRPr="003F4BAF">
              <w:lastRenderedPageBreak/>
              <w:t>km novoizgrađene i rekonstruirane komunalne infrastrukture</w:t>
            </w:r>
          </w:p>
        </w:tc>
        <w:tc>
          <w:tcPr>
            <w:tcW w:w="874" w:type="pct"/>
            <w:tcBorders>
              <w:top w:val="nil"/>
              <w:left w:val="nil"/>
              <w:bottom w:val="single" w:sz="4" w:space="0" w:color="auto"/>
              <w:right w:val="single" w:sz="4" w:space="0" w:color="auto"/>
            </w:tcBorders>
            <w:shd w:val="clear" w:color="auto" w:fill="D9E2F3" w:themeFill="accent1" w:themeFillTint="33"/>
            <w:hideMark/>
          </w:tcPr>
          <w:p w14:paraId="42BCFB54" w14:textId="77777777" w:rsidR="001B29D7" w:rsidRPr="003F4BAF" w:rsidRDefault="001B29D7" w:rsidP="003F4BAF">
            <w:pPr>
              <w:pStyle w:val="Bezproreda"/>
            </w:pPr>
          </w:p>
          <w:p w14:paraId="6702AF9D" w14:textId="77777777" w:rsidR="001B29D7" w:rsidRPr="003F4BAF" w:rsidRDefault="001B29D7" w:rsidP="003F4BAF">
            <w:pPr>
              <w:pStyle w:val="Bezproreda"/>
            </w:pPr>
            <w:r w:rsidRPr="003F4BAF">
              <w:t>2,5</w:t>
            </w:r>
          </w:p>
        </w:tc>
        <w:tc>
          <w:tcPr>
            <w:tcW w:w="794" w:type="pct"/>
            <w:tcBorders>
              <w:top w:val="nil"/>
              <w:left w:val="nil"/>
              <w:bottom w:val="single" w:sz="4" w:space="0" w:color="auto"/>
              <w:right w:val="single" w:sz="4" w:space="0" w:color="auto"/>
            </w:tcBorders>
            <w:shd w:val="clear" w:color="auto" w:fill="D9E2F3" w:themeFill="accent1" w:themeFillTint="33"/>
            <w:hideMark/>
          </w:tcPr>
          <w:p w14:paraId="6D17FBAA" w14:textId="77777777" w:rsidR="001B29D7" w:rsidRPr="003F4BAF" w:rsidRDefault="001B29D7" w:rsidP="003F4BAF">
            <w:pPr>
              <w:pStyle w:val="Bezproreda"/>
            </w:pPr>
          </w:p>
          <w:p w14:paraId="4C1E9C99" w14:textId="77777777" w:rsidR="001B29D7" w:rsidRPr="003F4BAF" w:rsidRDefault="001B29D7" w:rsidP="003F4BAF">
            <w:pPr>
              <w:pStyle w:val="Bezproreda"/>
            </w:pPr>
            <w:r w:rsidRPr="003F4BAF">
              <w:t>1,5</w:t>
            </w:r>
          </w:p>
        </w:tc>
        <w:tc>
          <w:tcPr>
            <w:tcW w:w="873" w:type="pct"/>
            <w:tcBorders>
              <w:top w:val="nil"/>
              <w:left w:val="nil"/>
              <w:bottom w:val="single" w:sz="4" w:space="0" w:color="auto"/>
              <w:right w:val="single" w:sz="4" w:space="0" w:color="auto"/>
            </w:tcBorders>
            <w:shd w:val="clear" w:color="auto" w:fill="D9E2F3" w:themeFill="accent1" w:themeFillTint="33"/>
            <w:hideMark/>
          </w:tcPr>
          <w:p w14:paraId="4D6A6C87" w14:textId="77777777" w:rsidR="001B29D7" w:rsidRPr="003F4BAF" w:rsidRDefault="001B29D7" w:rsidP="003F4BAF">
            <w:pPr>
              <w:pStyle w:val="Bezproreda"/>
            </w:pPr>
          </w:p>
          <w:p w14:paraId="06D253CF" w14:textId="702C47FE" w:rsidR="001B29D7" w:rsidRPr="003F4BAF" w:rsidRDefault="001B29D7" w:rsidP="003F4BAF">
            <w:pPr>
              <w:pStyle w:val="Bezproreda"/>
            </w:pPr>
            <w:r w:rsidRPr="003F4BAF">
              <w:t>0,375</w:t>
            </w:r>
          </w:p>
        </w:tc>
        <w:tc>
          <w:tcPr>
            <w:tcW w:w="873" w:type="pct"/>
            <w:tcBorders>
              <w:top w:val="nil"/>
              <w:left w:val="nil"/>
              <w:bottom w:val="single" w:sz="4" w:space="0" w:color="auto"/>
              <w:right w:val="single" w:sz="4" w:space="0" w:color="auto"/>
            </w:tcBorders>
            <w:shd w:val="clear" w:color="auto" w:fill="D9E2F3" w:themeFill="accent1" w:themeFillTint="33"/>
          </w:tcPr>
          <w:p w14:paraId="3D3D25D3" w14:textId="196BDD72" w:rsidR="001B29D7" w:rsidRPr="003F4BAF" w:rsidRDefault="00381673" w:rsidP="003F4BAF">
            <w:pPr>
              <w:pStyle w:val="Bezproreda"/>
            </w:pPr>
            <w:r w:rsidRPr="003F4BAF">
              <w:t xml:space="preserve">                            1</w:t>
            </w:r>
          </w:p>
        </w:tc>
      </w:tr>
    </w:tbl>
    <w:p w14:paraId="15A7D458" w14:textId="77777777" w:rsidR="00CF78B3" w:rsidRPr="006D6DB6" w:rsidRDefault="00CF78B3" w:rsidP="006D6DB6">
      <w:pPr>
        <w:pStyle w:val="Bezproreda"/>
        <w:spacing w:line="276" w:lineRule="auto"/>
        <w:ind w:left="720"/>
        <w:rPr>
          <w:rFonts w:ascii="Times New Roman" w:hAnsi="Times New Roman" w:cs="Times New Roman"/>
          <w:sz w:val="24"/>
          <w:szCs w:val="24"/>
        </w:rPr>
      </w:pPr>
    </w:p>
    <w:p w14:paraId="7D8AEA4E" w14:textId="77777777" w:rsidR="00950514" w:rsidRDefault="001B6A1D" w:rsidP="006D6DB6">
      <w:pPr>
        <w:pStyle w:val="Bezproreda"/>
        <w:spacing w:line="276" w:lineRule="auto"/>
        <w:ind w:left="720"/>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37.900.000,00</w:t>
      </w:r>
      <w:r w:rsidRPr="006D6DB6">
        <w:rPr>
          <w:rFonts w:ascii="Times New Roman" w:hAnsi="Times New Roman" w:cs="Times New Roman"/>
          <w:sz w:val="24"/>
          <w:szCs w:val="24"/>
        </w:rPr>
        <w:t xml:space="preserve"> </w:t>
      </w:r>
      <w:r w:rsidR="007E79A4" w:rsidRPr="006D6DB6">
        <w:rPr>
          <w:rFonts w:ascii="Times New Roman" w:hAnsi="Times New Roman" w:cs="Times New Roman"/>
          <w:sz w:val="24"/>
          <w:szCs w:val="24"/>
        </w:rPr>
        <w:t>kn</w:t>
      </w:r>
      <w:r w:rsidRPr="006D6DB6">
        <w:rPr>
          <w:rFonts w:ascii="Times New Roman" w:hAnsi="Times New Roman" w:cs="Times New Roman"/>
          <w:sz w:val="24"/>
          <w:szCs w:val="24"/>
        </w:rPr>
        <w:t xml:space="preserve">   </w:t>
      </w:r>
    </w:p>
    <w:p w14:paraId="6289E5F2" w14:textId="5ED71D46" w:rsidR="00CF78B3" w:rsidRPr="006D6DB6" w:rsidRDefault="001B6A1D" w:rsidP="006D6DB6">
      <w:pPr>
        <w:pStyle w:val="Bezproreda"/>
        <w:spacing w:line="276" w:lineRule="auto"/>
        <w:ind w:left="720"/>
        <w:rPr>
          <w:rFonts w:ascii="Times New Roman" w:hAnsi="Times New Roman" w:cs="Times New Roman"/>
          <w:sz w:val="24"/>
          <w:szCs w:val="24"/>
        </w:rPr>
      </w:pPr>
      <w:r w:rsidRPr="006D6DB6">
        <w:rPr>
          <w:rFonts w:ascii="Times New Roman" w:hAnsi="Times New Roman" w:cs="Times New Roman"/>
          <w:sz w:val="24"/>
          <w:szCs w:val="24"/>
        </w:rPr>
        <w:t>Iskorišteni iznos: 33.707</w:t>
      </w:r>
      <w:r w:rsidR="007E79A4" w:rsidRPr="006D6DB6">
        <w:rPr>
          <w:rFonts w:ascii="Times New Roman" w:hAnsi="Times New Roman" w:cs="Times New Roman"/>
          <w:sz w:val="24"/>
          <w:szCs w:val="24"/>
        </w:rPr>
        <w:t>,48 kn</w:t>
      </w:r>
    </w:p>
    <w:p w14:paraId="5F4754AC" w14:textId="77777777" w:rsidR="00CF78B3" w:rsidRPr="006D6DB6" w:rsidRDefault="00CF78B3" w:rsidP="006D6DB6">
      <w:pPr>
        <w:pStyle w:val="Bezproreda"/>
        <w:spacing w:line="276" w:lineRule="auto"/>
        <w:rPr>
          <w:rFonts w:ascii="Times New Roman" w:hAnsi="Times New Roman" w:cs="Times New Roman"/>
          <w:sz w:val="24"/>
          <w:szCs w:val="24"/>
        </w:rPr>
      </w:pPr>
    </w:p>
    <w:p w14:paraId="4E882991"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Poveznica na izvor financiranja  u  proračunu JLS: A111000 Građenje objekata i uređaja za javne površine - K100008, K100045; A111002 Građenje objekata i uređaja za nerazvrstane ceste - K100015, K100041, K100043, K100058, K100062, K100065, </w:t>
      </w:r>
    </w:p>
    <w:p w14:paraId="58AF8CC5"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K100066; A171000 Adaptacija i sanacija objekata - K100017</w:t>
      </w:r>
    </w:p>
    <w:p w14:paraId="61B84D63" w14:textId="77777777" w:rsidR="00CF78B3" w:rsidRPr="006D6DB6" w:rsidRDefault="00CF78B3" w:rsidP="006D6DB6">
      <w:pPr>
        <w:pStyle w:val="Bezproreda"/>
        <w:spacing w:line="276" w:lineRule="auto"/>
        <w:rPr>
          <w:rFonts w:ascii="Times New Roman" w:hAnsi="Times New Roman" w:cs="Times New Roman"/>
          <w:sz w:val="24"/>
          <w:szCs w:val="24"/>
        </w:rPr>
      </w:pPr>
    </w:p>
    <w:p w14:paraId="4D4FBF6F" w14:textId="5CE9C978" w:rsidR="007E79A4" w:rsidRPr="006D6DB6" w:rsidRDefault="007E79A4"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t xml:space="preserve">Opis statusa provedbe mjere: </w:t>
      </w:r>
      <w:r w:rsidRPr="006D6DB6">
        <w:rPr>
          <w:rFonts w:ascii="Times New Roman" w:hAnsi="Times New Roman" w:cs="Times New Roman"/>
          <w:sz w:val="24"/>
          <w:szCs w:val="24"/>
        </w:rPr>
        <w:t>U tijeku je izrada projekta interijera</w:t>
      </w:r>
      <w:r w:rsidR="00C6049E">
        <w:rPr>
          <w:rFonts w:ascii="Times New Roman" w:hAnsi="Times New Roman" w:cs="Times New Roman"/>
          <w:sz w:val="24"/>
          <w:szCs w:val="24"/>
        </w:rPr>
        <w:t xml:space="preserve"> za objekt javne namjene</w:t>
      </w:r>
      <w:r w:rsidRPr="006D6DB6">
        <w:rPr>
          <w:rFonts w:ascii="Times New Roman" w:hAnsi="Times New Roman" w:cs="Times New Roman"/>
          <w:sz w:val="24"/>
          <w:szCs w:val="24"/>
        </w:rPr>
        <w:t xml:space="preserve">, </w:t>
      </w:r>
      <w:r w:rsidR="00C6049E">
        <w:rPr>
          <w:rFonts w:ascii="Times New Roman" w:hAnsi="Times New Roman" w:cs="Times New Roman"/>
          <w:sz w:val="24"/>
          <w:szCs w:val="24"/>
        </w:rPr>
        <w:t>zbog čega</w:t>
      </w:r>
      <w:r w:rsidRPr="006D6DB6">
        <w:rPr>
          <w:rFonts w:ascii="Times New Roman" w:hAnsi="Times New Roman" w:cs="Times New Roman"/>
          <w:sz w:val="24"/>
          <w:szCs w:val="24"/>
        </w:rPr>
        <w:t xml:space="preserve"> su radovi energetske obnove privremeno zaustavljeni. </w:t>
      </w:r>
      <w:r w:rsidR="00C6049E">
        <w:rPr>
          <w:rFonts w:ascii="Times New Roman" w:hAnsi="Times New Roman" w:cs="Times New Roman"/>
          <w:sz w:val="24"/>
          <w:szCs w:val="24"/>
        </w:rPr>
        <w:t>U izvještajnom razdoblju nije se krenulo sa izgradnjom novog dječjeg igrališta.</w:t>
      </w:r>
      <w:r w:rsidRPr="006D6DB6">
        <w:rPr>
          <w:rFonts w:ascii="Times New Roman" w:hAnsi="Times New Roman" w:cs="Times New Roman"/>
          <w:sz w:val="24"/>
          <w:szCs w:val="24"/>
        </w:rPr>
        <w:t xml:space="preserve">                                                             </w:t>
      </w:r>
    </w:p>
    <w:p w14:paraId="4FF23F4A" w14:textId="40ED38E9" w:rsidR="00CF78B3" w:rsidRPr="006D6DB6" w:rsidRDefault="007E79A4"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Izgradnja komunalne infrast</w:t>
      </w:r>
      <w:r w:rsidR="00C6049E">
        <w:rPr>
          <w:rFonts w:ascii="Times New Roman" w:hAnsi="Times New Roman" w:cs="Times New Roman"/>
          <w:sz w:val="24"/>
          <w:szCs w:val="24"/>
        </w:rPr>
        <w:t>r</w:t>
      </w:r>
      <w:r w:rsidRPr="006D6DB6">
        <w:rPr>
          <w:rFonts w:ascii="Times New Roman" w:hAnsi="Times New Roman" w:cs="Times New Roman"/>
          <w:sz w:val="24"/>
          <w:szCs w:val="24"/>
        </w:rPr>
        <w:t>ukture će biti gotova do kraja godine.</w:t>
      </w:r>
    </w:p>
    <w:p w14:paraId="1F706F09" w14:textId="25387E6B" w:rsidR="00CF78B3" w:rsidRDefault="00CF78B3" w:rsidP="006D6DB6">
      <w:pPr>
        <w:pStyle w:val="Bezproreda"/>
        <w:spacing w:line="276" w:lineRule="auto"/>
        <w:rPr>
          <w:rFonts w:ascii="Times New Roman" w:hAnsi="Times New Roman" w:cs="Times New Roman"/>
          <w:b/>
          <w:bCs/>
          <w:sz w:val="24"/>
          <w:szCs w:val="24"/>
        </w:rPr>
      </w:pPr>
    </w:p>
    <w:p w14:paraId="03568ABE" w14:textId="77777777" w:rsidR="00684B01" w:rsidRPr="006D6DB6" w:rsidRDefault="00684B01" w:rsidP="006D6DB6">
      <w:pPr>
        <w:pStyle w:val="Bezproreda"/>
        <w:spacing w:line="276" w:lineRule="auto"/>
        <w:rPr>
          <w:rFonts w:ascii="Times New Roman" w:hAnsi="Times New Roman" w:cs="Times New Roman"/>
          <w:b/>
          <w:bCs/>
          <w:sz w:val="24"/>
          <w:szCs w:val="24"/>
        </w:rPr>
      </w:pPr>
    </w:p>
    <w:p w14:paraId="376077B9"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3.: Odgoj, obrazovanje, demografija i briga o mladima</w:t>
      </w:r>
    </w:p>
    <w:p w14:paraId="0ADDCAAE"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79B519D9"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Svrha provedbe mjere </w:t>
      </w:r>
    </w:p>
    <w:p w14:paraId="33AD9338" w14:textId="77777777" w:rsidR="00CF78B3" w:rsidRPr="006D6DB6" w:rsidRDefault="00CF78B3" w:rsidP="006D6DB6">
      <w:pPr>
        <w:pStyle w:val="Bezproreda"/>
        <w:spacing w:line="276" w:lineRule="auto"/>
        <w:rPr>
          <w:rFonts w:ascii="Times New Roman" w:hAnsi="Times New Roman" w:cs="Times New Roman"/>
          <w:sz w:val="24"/>
          <w:szCs w:val="24"/>
        </w:rPr>
      </w:pPr>
    </w:p>
    <w:p w14:paraId="24F588B6"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Svrha mjere Odgoj, obrazovanje, demografija i briga o mladima je podizanje socijalne sigurnosti obitelji s djecom i promicanje društveno odgovornog ponašanja koje kreira pozitivno okruženje za obiteljski život te potiče mlade obitelji za ostanak u svojoj zajednici, poticati roditeljstvo i skrb o članovima obitelji te stvaranje boljih uvjeta za poboljšanje kvalitete života svih građana te uključivanje mladih kao i marginaliziranih osoba i to kroz aktivnosti modernizacije i unapređenja obrazovne i odgojne infrastrukture,  provedbe programa cjeloživotnog obrazovanja, aktivnosti vezane za odgoj, obrazovanje i tehničku kulturu, unapređenje uvjeta i programa za odgoj i obrazovanje, stipendiranje u obrazovanju, redovnu djelatnost vrtića i osnovnih škola, unapređenje uvjeta za djelovanje mladih, provedbu natalitetnih i demografskih politika kako bi se u konačnici pridonijelo RS2. JAČANJE OTPORNOSTI NA KRIZE te RS1. ODRŽIVO GOSPODARSTVO I DRUŠTVO.</w:t>
      </w:r>
    </w:p>
    <w:p w14:paraId="7A8A7EE3" w14:textId="77777777" w:rsidR="00CF78B3" w:rsidRPr="006D6DB6" w:rsidRDefault="00CF78B3" w:rsidP="006D6DB6">
      <w:pPr>
        <w:pStyle w:val="Bezproreda"/>
        <w:spacing w:line="276" w:lineRule="auto"/>
        <w:rPr>
          <w:rFonts w:ascii="Times New Roman" w:hAnsi="Times New Roman" w:cs="Times New Roman"/>
          <w:sz w:val="24"/>
          <w:szCs w:val="24"/>
        </w:rPr>
      </w:pPr>
    </w:p>
    <w:p w14:paraId="2E32C353"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6C7C208A" w14:textId="77777777" w:rsidR="00CF78B3" w:rsidRPr="006D6DB6" w:rsidRDefault="00CF78B3" w:rsidP="006D6DB6">
      <w:pPr>
        <w:pStyle w:val="Bezproreda"/>
        <w:numPr>
          <w:ilvl w:val="0"/>
          <w:numId w:val="3"/>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modernizacija i unapređenje obrazovne i odgojne infrastrukture </w:t>
      </w:r>
    </w:p>
    <w:p w14:paraId="70F942B8" w14:textId="77777777" w:rsidR="00CF78B3" w:rsidRPr="006D6DB6" w:rsidRDefault="00CF78B3" w:rsidP="006D6DB6">
      <w:pPr>
        <w:pStyle w:val="Bezproreda"/>
        <w:numPr>
          <w:ilvl w:val="0"/>
          <w:numId w:val="3"/>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provedba programa cjeloživotnog obrazovanja </w:t>
      </w:r>
    </w:p>
    <w:p w14:paraId="25817EF6" w14:textId="77777777" w:rsidR="00CF78B3" w:rsidRPr="006D6DB6" w:rsidRDefault="00CF78B3" w:rsidP="006D6DB6">
      <w:pPr>
        <w:pStyle w:val="Bezproreda"/>
        <w:numPr>
          <w:ilvl w:val="0"/>
          <w:numId w:val="3"/>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aktivnosti vezane za odgoj, obrazovanje i tehničku kulturu </w:t>
      </w:r>
    </w:p>
    <w:p w14:paraId="73F06F6B" w14:textId="77777777" w:rsidR="00CF78B3" w:rsidRPr="006D6DB6" w:rsidRDefault="00CF78B3" w:rsidP="006D6DB6">
      <w:pPr>
        <w:pStyle w:val="Bezproreda"/>
        <w:numPr>
          <w:ilvl w:val="0"/>
          <w:numId w:val="3"/>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unapređenje uvjeta i programa za odgoj i obrazovanje </w:t>
      </w:r>
    </w:p>
    <w:p w14:paraId="69EF43B8" w14:textId="77777777" w:rsidR="00CF78B3" w:rsidRPr="006D6DB6" w:rsidRDefault="00CF78B3" w:rsidP="006D6DB6">
      <w:pPr>
        <w:pStyle w:val="Bezproreda"/>
        <w:numPr>
          <w:ilvl w:val="0"/>
          <w:numId w:val="3"/>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stipendije u obrazovanju </w:t>
      </w:r>
    </w:p>
    <w:p w14:paraId="1B05E0C2" w14:textId="77777777" w:rsidR="00CF78B3" w:rsidRPr="006D6DB6" w:rsidRDefault="00CF78B3" w:rsidP="006D6DB6">
      <w:pPr>
        <w:pStyle w:val="Bezproreda"/>
        <w:numPr>
          <w:ilvl w:val="0"/>
          <w:numId w:val="3"/>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redovna djelatnost vrtića i osnovnih škola </w:t>
      </w:r>
    </w:p>
    <w:p w14:paraId="4B8C3011" w14:textId="77777777" w:rsidR="00CF78B3" w:rsidRPr="006D6DB6" w:rsidRDefault="00CF78B3" w:rsidP="006D6DB6">
      <w:pPr>
        <w:pStyle w:val="Bezproreda"/>
        <w:numPr>
          <w:ilvl w:val="0"/>
          <w:numId w:val="3"/>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unapređenje uvjeta za djelovanje mladih </w:t>
      </w:r>
    </w:p>
    <w:p w14:paraId="5C1CE1DA" w14:textId="77777777" w:rsidR="00CF78B3" w:rsidRPr="006D6DB6" w:rsidRDefault="00CF78B3" w:rsidP="006D6DB6">
      <w:pPr>
        <w:pStyle w:val="Bezproreda"/>
        <w:numPr>
          <w:ilvl w:val="0"/>
          <w:numId w:val="3"/>
        </w:numPr>
        <w:spacing w:line="276" w:lineRule="auto"/>
        <w:rPr>
          <w:rFonts w:ascii="Times New Roman" w:hAnsi="Times New Roman" w:cs="Times New Roman"/>
          <w:sz w:val="24"/>
          <w:szCs w:val="24"/>
        </w:rPr>
      </w:pPr>
      <w:r w:rsidRPr="006D6DB6">
        <w:rPr>
          <w:rFonts w:ascii="Times New Roman" w:hAnsi="Times New Roman" w:cs="Times New Roman"/>
          <w:sz w:val="24"/>
          <w:szCs w:val="24"/>
        </w:rPr>
        <w:t>provedba natalitetnih i demografskih politika</w:t>
      </w:r>
    </w:p>
    <w:p w14:paraId="5B1154B1" w14:textId="77777777" w:rsidR="00CF78B3" w:rsidRPr="006D6DB6" w:rsidRDefault="00CF78B3" w:rsidP="006D6DB6">
      <w:pPr>
        <w:pStyle w:val="Bezproreda"/>
        <w:spacing w:line="276" w:lineRule="auto"/>
        <w:rPr>
          <w:rFonts w:ascii="Times New Roman" w:hAnsi="Times New Roman" w:cs="Times New Roman"/>
          <w:sz w:val="24"/>
          <w:szCs w:val="24"/>
        </w:rPr>
      </w:pPr>
    </w:p>
    <w:tbl>
      <w:tblPr>
        <w:tblW w:w="4689" w:type="pct"/>
        <w:tblLook w:val="04A0" w:firstRow="1" w:lastRow="0" w:firstColumn="1" w:lastColumn="0" w:noHBand="0" w:noVBand="1"/>
      </w:tblPr>
      <w:tblGrid>
        <w:gridCol w:w="2689"/>
        <w:gridCol w:w="1417"/>
        <w:gridCol w:w="1276"/>
        <w:gridCol w:w="1559"/>
        <w:gridCol w:w="1557"/>
      </w:tblGrid>
      <w:tr w:rsidR="001B29D7" w:rsidRPr="003F4BAF" w14:paraId="1D7D70F2" w14:textId="02691204" w:rsidTr="003F4BAF">
        <w:trPr>
          <w:trHeight w:val="567"/>
        </w:trPr>
        <w:tc>
          <w:tcPr>
            <w:tcW w:w="1582"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42EAE4BD" w14:textId="77777777" w:rsidR="001B29D7" w:rsidRPr="003F4BAF" w:rsidRDefault="001B29D7" w:rsidP="003F4BAF">
            <w:pPr>
              <w:pStyle w:val="Bezproreda"/>
            </w:pPr>
            <w:r w:rsidRPr="003F4BAF">
              <w:lastRenderedPageBreak/>
              <w:t xml:space="preserve">Pokazatelj rezultata </w:t>
            </w:r>
          </w:p>
        </w:tc>
        <w:tc>
          <w:tcPr>
            <w:tcW w:w="834" w:type="pct"/>
            <w:tcBorders>
              <w:top w:val="single" w:sz="4" w:space="0" w:color="auto"/>
              <w:left w:val="nil"/>
              <w:bottom w:val="nil"/>
              <w:right w:val="single" w:sz="4" w:space="0" w:color="auto"/>
            </w:tcBorders>
            <w:shd w:val="clear" w:color="auto" w:fill="8EAADB" w:themeFill="accent1" w:themeFillTint="99"/>
            <w:vAlign w:val="center"/>
            <w:hideMark/>
          </w:tcPr>
          <w:p w14:paraId="485609B7" w14:textId="77777777" w:rsidR="001B29D7" w:rsidRPr="003F4BAF" w:rsidRDefault="001B29D7" w:rsidP="003F4BAF">
            <w:pPr>
              <w:pStyle w:val="Bezproreda"/>
            </w:pPr>
            <w:r w:rsidRPr="003F4BAF">
              <w:t>Početna vrijednost</w:t>
            </w:r>
            <w:r w:rsidRPr="003F4BAF">
              <w:br/>
              <w:t>(godina)</w:t>
            </w:r>
          </w:p>
        </w:tc>
        <w:tc>
          <w:tcPr>
            <w:tcW w:w="751" w:type="pct"/>
            <w:tcBorders>
              <w:top w:val="single" w:sz="4" w:space="0" w:color="auto"/>
              <w:left w:val="nil"/>
              <w:bottom w:val="nil"/>
              <w:right w:val="single" w:sz="4" w:space="0" w:color="auto"/>
            </w:tcBorders>
            <w:shd w:val="clear" w:color="auto" w:fill="8EAADB" w:themeFill="accent1" w:themeFillTint="99"/>
            <w:vAlign w:val="center"/>
            <w:hideMark/>
          </w:tcPr>
          <w:p w14:paraId="27BF9044" w14:textId="034CA955" w:rsidR="001B29D7" w:rsidRPr="003F4BAF" w:rsidRDefault="001B29D7" w:rsidP="003F4BAF">
            <w:pPr>
              <w:pStyle w:val="Bezproreda"/>
            </w:pPr>
            <w:r w:rsidRPr="003F4BAF">
              <w:t>Ciljna</w:t>
            </w:r>
            <w:r w:rsidRPr="003F4BAF">
              <w:br/>
              <w:t>vrijednost</w:t>
            </w:r>
            <w:r w:rsidRPr="003F4BAF">
              <w:br/>
              <w:t>12.mj. 2022.</w:t>
            </w:r>
          </w:p>
        </w:tc>
        <w:tc>
          <w:tcPr>
            <w:tcW w:w="917" w:type="pct"/>
            <w:tcBorders>
              <w:top w:val="single" w:sz="4" w:space="0" w:color="auto"/>
              <w:left w:val="nil"/>
              <w:bottom w:val="nil"/>
              <w:right w:val="single" w:sz="4" w:space="0" w:color="auto"/>
            </w:tcBorders>
            <w:shd w:val="clear" w:color="auto" w:fill="8EAADB" w:themeFill="accent1" w:themeFillTint="99"/>
            <w:vAlign w:val="center"/>
            <w:hideMark/>
          </w:tcPr>
          <w:p w14:paraId="7B0E51EC" w14:textId="448BB6E5" w:rsidR="001B29D7" w:rsidRPr="003F4BAF" w:rsidRDefault="001B29D7" w:rsidP="003F4BAF">
            <w:pPr>
              <w:pStyle w:val="Bezproreda"/>
            </w:pPr>
            <w:r w:rsidRPr="003F4BAF">
              <w:t>Ostvarena</w:t>
            </w:r>
            <w:r w:rsidRPr="003F4BAF">
              <w:br/>
              <w:t>vrijednost</w:t>
            </w:r>
            <w:r w:rsidRPr="003F4BAF">
              <w:br/>
              <w:t>6.mj. 2022.</w:t>
            </w:r>
          </w:p>
        </w:tc>
        <w:tc>
          <w:tcPr>
            <w:tcW w:w="917" w:type="pct"/>
            <w:tcBorders>
              <w:top w:val="single" w:sz="4" w:space="0" w:color="auto"/>
              <w:left w:val="nil"/>
              <w:bottom w:val="nil"/>
              <w:right w:val="single" w:sz="4" w:space="0" w:color="auto"/>
            </w:tcBorders>
            <w:shd w:val="clear" w:color="auto" w:fill="8EAADB" w:themeFill="accent1" w:themeFillTint="99"/>
          </w:tcPr>
          <w:p w14:paraId="102AFBDF" w14:textId="1AD4EC5A" w:rsidR="00C97D4E" w:rsidRPr="003F4BAF" w:rsidRDefault="00C97D4E" w:rsidP="003F4BAF">
            <w:pPr>
              <w:pStyle w:val="Bezproreda"/>
            </w:pPr>
            <w:r w:rsidRPr="003F4BAF">
              <w:t xml:space="preserve">Ciljna    vrijednost </w:t>
            </w:r>
          </w:p>
          <w:p w14:paraId="13E4CBD8" w14:textId="5C0D62B1" w:rsidR="001B29D7" w:rsidRPr="003F4BAF" w:rsidRDefault="00C97D4E" w:rsidP="003F4BAF">
            <w:pPr>
              <w:pStyle w:val="Bezproreda"/>
            </w:pPr>
            <w:r w:rsidRPr="003F4BAF">
              <w:t>12.mj. 2025.</w:t>
            </w:r>
          </w:p>
        </w:tc>
      </w:tr>
      <w:tr w:rsidR="001B29D7" w:rsidRPr="003F4BAF" w14:paraId="62FFAD2D" w14:textId="4B6CCD46" w:rsidTr="003F4BAF">
        <w:trPr>
          <w:trHeight w:val="567"/>
        </w:trPr>
        <w:tc>
          <w:tcPr>
            <w:tcW w:w="15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062B181" w14:textId="77777777" w:rsidR="001B29D7" w:rsidRPr="003F4BAF" w:rsidRDefault="001B29D7" w:rsidP="003F4BAF">
            <w:pPr>
              <w:pStyle w:val="Bezproreda"/>
            </w:pPr>
            <w:r w:rsidRPr="003F4BAF">
              <w:t>broj stipendista -  studenata</w:t>
            </w:r>
          </w:p>
        </w:tc>
        <w:tc>
          <w:tcPr>
            <w:tcW w:w="834"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1540878B" w14:textId="77777777" w:rsidR="001B29D7" w:rsidRPr="003F4BAF" w:rsidRDefault="001B29D7" w:rsidP="003F4BAF">
            <w:pPr>
              <w:pStyle w:val="Bezproreda"/>
            </w:pPr>
            <w:r w:rsidRPr="003F4BAF">
              <w:t>33</w:t>
            </w:r>
          </w:p>
        </w:tc>
        <w:tc>
          <w:tcPr>
            <w:tcW w:w="751"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679CA5B4" w14:textId="77777777" w:rsidR="001B29D7" w:rsidRPr="003F4BAF" w:rsidRDefault="001B29D7" w:rsidP="003F4BAF">
            <w:pPr>
              <w:pStyle w:val="Bezproreda"/>
            </w:pPr>
            <w:r w:rsidRPr="003F4BAF">
              <w:t>35</w:t>
            </w:r>
          </w:p>
        </w:tc>
        <w:tc>
          <w:tcPr>
            <w:tcW w:w="91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7F8DCBCB" w14:textId="2F08E2EB" w:rsidR="001B29D7" w:rsidRPr="003F4BAF" w:rsidRDefault="001B29D7" w:rsidP="003F4BAF">
            <w:pPr>
              <w:pStyle w:val="Bezproreda"/>
            </w:pPr>
            <w:r w:rsidRPr="003F4BAF">
              <w:t>0</w:t>
            </w:r>
          </w:p>
        </w:tc>
        <w:tc>
          <w:tcPr>
            <w:tcW w:w="917" w:type="pct"/>
            <w:tcBorders>
              <w:top w:val="single" w:sz="4" w:space="0" w:color="auto"/>
              <w:left w:val="nil"/>
              <w:bottom w:val="single" w:sz="4" w:space="0" w:color="auto"/>
              <w:right w:val="single" w:sz="4" w:space="0" w:color="auto"/>
            </w:tcBorders>
            <w:shd w:val="clear" w:color="auto" w:fill="D9E2F3" w:themeFill="accent1" w:themeFillTint="33"/>
          </w:tcPr>
          <w:p w14:paraId="280BE2ED" w14:textId="4E3A6ED4" w:rsidR="001B29D7" w:rsidRPr="003F4BAF" w:rsidRDefault="00381673" w:rsidP="003F4BAF">
            <w:pPr>
              <w:pStyle w:val="Bezproreda"/>
            </w:pPr>
            <w:r w:rsidRPr="003F4BAF">
              <w:t xml:space="preserve">                           40</w:t>
            </w:r>
          </w:p>
        </w:tc>
      </w:tr>
      <w:tr w:rsidR="001B29D7" w:rsidRPr="003F4BAF" w14:paraId="49C37861" w14:textId="6B0D7889" w:rsidTr="003F4BAF">
        <w:trPr>
          <w:trHeight w:val="567"/>
        </w:trPr>
        <w:tc>
          <w:tcPr>
            <w:tcW w:w="1582"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05A381E6" w14:textId="77777777" w:rsidR="001B29D7" w:rsidRPr="003F4BAF" w:rsidRDefault="001B29D7" w:rsidP="003F4BAF">
            <w:pPr>
              <w:pStyle w:val="Bezproreda"/>
            </w:pPr>
            <w:r w:rsidRPr="003F4BAF">
              <w:t xml:space="preserve">udio učenika kojima je omogućena </w:t>
            </w:r>
            <w:proofErr w:type="spellStart"/>
            <w:r w:rsidRPr="003F4BAF">
              <w:t>jednosmj</w:t>
            </w:r>
            <w:proofErr w:type="spellEnd"/>
            <w:r w:rsidRPr="003F4BAF">
              <w:t>. nastava</w:t>
            </w:r>
          </w:p>
        </w:tc>
        <w:tc>
          <w:tcPr>
            <w:tcW w:w="834" w:type="pct"/>
            <w:tcBorders>
              <w:top w:val="nil"/>
              <w:left w:val="nil"/>
              <w:bottom w:val="single" w:sz="4" w:space="0" w:color="auto"/>
              <w:right w:val="single" w:sz="4" w:space="0" w:color="auto"/>
            </w:tcBorders>
            <w:shd w:val="clear" w:color="auto" w:fill="D9E2F3" w:themeFill="accent1" w:themeFillTint="33"/>
            <w:vAlign w:val="center"/>
            <w:hideMark/>
          </w:tcPr>
          <w:p w14:paraId="6CBB1344" w14:textId="77777777" w:rsidR="001B29D7" w:rsidRPr="003F4BAF" w:rsidRDefault="001B29D7" w:rsidP="003F4BAF">
            <w:pPr>
              <w:pStyle w:val="Bezproreda"/>
            </w:pPr>
            <w:r w:rsidRPr="003F4BAF">
              <w:t>0</w:t>
            </w:r>
          </w:p>
        </w:tc>
        <w:tc>
          <w:tcPr>
            <w:tcW w:w="751" w:type="pct"/>
            <w:tcBorders>
              <w:top w:val="nil"/>
              <w:left w:val="nil"/>
              <w:bottom w:val="single" w:sz="4" w:space="0" w:color="auto"/>
              <w:right w:val="single" w:sz="4" w:space="0" w:color="auto"/>
            </w:tcBorders>
            <w:shd w:val="clear" w:color="auto" w:fill="D9E2F3" w:themeFill="accent1" w:themeFillTint="33"/>
            <w:vAlign w:val="center"/>
            <w:hideMark/>
          </w:tcPr>
          <w:p w14:paraId="5FDF192D" w14:textId="77777777" w:rsidR="001B29D7" w:rsidRPr="003F4BAF" w:rsidRDefault="001B29D7" w:rsidP="003F4BAF">
            <w:pPr>
              <w:pStyle w:val="Bezproreda"/>
            </w:pPr>
            <w:r w:rsidRPr="003F4BAF">
              <w:t>0</w:t>
            </w:r>
          </w:p>
        </w:tc>
        <w:tc>
          <w:tcPr>
            <w:tcW w:w="917" w:type="pct"/>
            <w:tcBorders>
              <w:top w:val="nil"/>
              <w:left w:val="nil"/>
              <w:bottom w:val="single" w:sz="4" w:space="0" w:color="auto"/>
              <w:right w:val="single" w:sz="4" w:space="0" w:color="auto"/>
            </w:tcBorders>
            <w:shd w:val="clear" w:color="auto" w:fill="D9E2F3" w:themeFill="accent1" w:themeFillTint="33"/>
            <w:vAlign w:val="center"/>
            <w:hideMark/>
          </w:tcPr>
          <w:p w14:paraId="0CD5CEC2" w14:textId="77777777" w:rsidR="001B29D7" w:rsidRPr="003F4BAF" w:rsidRDefault="001B29D7" w:rsidP="003F4BAF">
            <w:pPr>
              <w:pStyle w:val="Bezproreda"/>
            </w:pPr>
            <w:r w:rsidRPr="003F4BAF">
              <w:t>0</w:t>
            </w:r>
          </w:p>
        </w:tc>
        <w:tc>
          <w:tcPr>
            <w:tcW w:w="917" w:type="pct"/>
            <w:tcBorders>
              <w:top w:val="nil"/>
              <w:left w:val="nil"/>
              <w:bottom w:val="single" w:sz="4" w:space="0" w:color="auto"/>
              <w:right w:val="single" w:sz="4" w:space="0" w:color="auto"/>
            </w:tcBorders>
            <w:shd w:val="clear" w:color="auto" w:fill="D9E2F3" w:themeFill="accent1" w:themeFillTint="33"/>
          </w:tcPr>
          <w:p w14:paraId="7ED602D2" w14:textId="6EF42DE1" w:rsidR="001B29D7" w:rsidRPr="003F4BAF" w:rsidRDefault="00381673" w:rsidP="003F4BAF">
            <w:pPr>
              <w:pStyle w:val="Bezproreda"/>
            </w:pPr>
            <w:r w:rsidRPr="003F4BAF">
              <w:t xml:space="preserve">                       650</w:t>
            </w:r>
          </w:p>
        </w:tc>
      </w:tr>
      <w:tr w:rsidR="001B29D7" w:rsidRPr="003F4BAF" w14:paraId="48123526" w14:textId="73373795" w:rsidTr="003F4BAF">
        <w:trPr>
          <w:trHeight w:val="567"/>
        </w:trPr>
        <w:tc>
          <w:tcPr>
            <w:tcW w:w="1582"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6AEDF3A8" w14:textId="77777777" w:rsidR="001B29D7" w:rsidRPr="003F4BAF" w:rsidRDefault="001B29D7" w:rsidP="003F4BAF">
            <w:pPr>
              <w:pStyle w:val="Bezproreda"/>
            </w:pPr>
            <w:r w:rsidRPr="003F4BAF">
              <w:t>ukupan broj upisane djece u vrtić</w:t>
            </w:r>
          </w:p>
        </w:tc>
        <w:tc>
          <w:tcPr>
            <w:tcW w:w="834" w:type="pct"/>
            <w:tcBorders>
              <w:top w:val="nil"/>
              <w:left w:val="nil"/>
              <w:bottom w:val="single" w:sz="4" w:space="0" w:color="auto"/>
              <w:right w:val="single" w:sz="4" w:space="0" w:color="auto"/>
            </w:tcBorders>
            <w:shd w:val="clear" w:color="auto" w:fill="D9E2F3" w:themeFill="accent1" w:themeFillTint="33"/>
            <w:vAlign w:val="center"/>
            <w:hideMark/>
          </w:tcPr>
          <w:p w14:paraId="45A96CBE" w14:textId="77777777" w:rsidR="001B29D7" w:rsidRPr="003F4BAF" w:rsidRDefault="001B29D7" w:rsidP="003F4BAF">
            <w:pPr>
              <w:pStyle w:val="Bezproreda"/>
            </w:pPr>
            <w:r w:rsidRPr="003F4BAF">
              <w:t>577</w:t>
            </w:r>
          </w:p>
        </w:tc>
        <w:tc>
          <w:tcPr>
            <w:tcW w:w="751" w:type="pct"/>
            <w:tcBorders>
              <w:top w:val="nil"/>
              <w:left w:val="nil"/>
              <w:bottom w:val="single" w:sz="4" w:space="0" w:color="auto"/>
              <w:right w:val="single" w:sz="4" w:space="0" w:color="auto"/>
            </w:tcBorders>
            <w:shd w:val="clear" w:color="auto" w:fill="D9E2F3" w:themeFill="accent1" w:themeFillTint="33"/>
            <w:vAlign w:val="center"/>
            <w:hideMark/>
          </w:tcPr>
          <w:p w14:paraId="0FBD807B" w14:textId="77777777" w:rsidR="001B29D7" w:rsidRPr="003F4BAF" w:rsidRDefault="001B29D7" w:rsidP="003F4BAF">
            <w:pPr>
              <w:pStyle w:val="Bezproreda"/>
            </w:pPr>
            <w:r w:rsidRPr="003F4BAF">
              <w:t>690</w:t>
            </w:r>
          </w:p>
        </w:tc>
        <w:tc>
          <w:tcPr>
            <w:tcW w:w="917" w:type="pct"/>
            <w:tcBorders>
              <w:top w:val="nil"/>
              <w:left w:val="nil"/>
              <w:bottom w:val="single" w:sz="4" w:space="0" w:color="auto"/>
              <w:right w:val="single" w:sz="4" w:space="0" w:color="auto"/>
            </w:tcBorders>
            <w:shd w:val="clear" w:color="auto" w:fill="D9E2F3" w:themeFill="accent1" w:themeFillTint="33"/>
            <w:vAlign w:val="center"/>
            <w:hideMark/>
          </w:tcPr>
          <w:p w14:paraId="73F69EC9" w14:textId="36F63589" w:rsidR="001B29D7" w:rsidRPr="003F4BAF" w:rsidRDefault="001B29D7" w:rsidP="003F4BAF">
            <w:pPr>
              <w:pStyle w:val="Bezproreda"/>
            </w:pPr>
            <w:r w:rsidRPr="003F4BAF">
              <w:t>0</w:t>
            </w:r>
          </w:p>
        </w:tc>
        <w:tc>
          <w:tcPr>
            <w:tcW w:w="917" w:type="pct"/>
            <w:tcBorders>
              <w:top w:val="nil"/>
              <w:left w:val="nil"/>
              <w:bottom w:val="single" w:sz="4" w:space="0" w:color="auto"/>
              <w:right w:val="single" w:sz="4" w:space="0" w:color="auto"/>
            </w:tcBorders>
            <w:shd w:val="clear" w:color="auto" w:fill="D9E2F3" w:themeFill="accent1" w:themeFillTint="33"/>
          </w:tcPr>
          <w:p w14:paraId="285C54BA" w14:textId="2550FA59" w:rsidR="001B29D7" w:rsidRPr="003F4BAF" w:rsidRDefault="00381673" w:rsidP="003F4BAF">
            <w:pPr>
              <w:pStyle w:val="Bezproreda"/>
            </w:pPr>
            <w:r w:rsidRPr="003F4BAF">
              <w:t xml:space="preserve">                       690</w:t>
            </w:r>
          </w:p>
        </w:tc>
      </w:tr>
    </w:tbl>
    <w:p w14:paraId="7D8DBF74" w14:textId="77777777" w:rsidR="00CF78B3" w:rsidRPr="006D6DB6" w:rsidRDefault="00CF78B3" w:rsidP="006D6DB6">
      <w:pPr>
        <w:pStyle w:val="Bezproreda"/>
        <w:spacing w:line="276" w:lineRule="auto"/>
        <w:rPr>
          <w:rFonts w:ascii="Times New Roman" w:hAnsi="Times New Roman" w:cs="Times New Roman"/>
          <w:sz w:val="24"/>
          <w:szCs w:val="24"/>
        </w:rPr>
      </w:pPr>
    </w:p>
    <w:p w14:paraId="54C80166" w14:textId="77777777" w:rsidR="00950514" w:rsidRDefault="00AD6AE5"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92.557.554,00</w:t>
      </w:r>
      <w:r w:rsidRPr="006D6DB6">
        <w:rPr>
          <w:rFonts w:ascii="Times New Roman" w:hAnsi="Times New Roman" w:cs="Times New Roman"/>
          <w:sz w:val="24"/>
          <w:szCs w:val="24"/>
        </w:rPr>
        <w:t xml:space="preserve"> kn   </w:t>
      </w:r>
    </w:p>
    <w:p w14:paraId="41F6BE60" w14:textId="554BB768" w:rsidR="00CF78B3" w:rsidRPr="006D6DB6" w:rsidRDefault="00AD6AE5"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Iskorišteni iznos: n/p</w:t>
      </w:r>
    </w:p>
    <w:p w14:paraId="31F23ED2" w14:textId="77777777" w:rsidR="00CF78B3" w:rsidRPr="006D6DB6" w:rsidRDefault="00CF78B3" w:rsidP="006D6DB6">
      <w:pPr>
        <w:pStyle w:val="Bezproreda"/>
        <w:spacing w:line="276" w:lineRule="auto"/>
        <w:rPr>
          <w:rFonts w:ascii="Times New Roman" w:hAnsi="Times New Roman" w:cs="Times New Roman"/>
          <w:sz w:val="24"/>
          <w:szCs w:val="24"/>
        </w:rPr>
      </w:pPr>
    </w:p>
    <w:p w14:paraId="3560BEE1" w14:textId="0443B41F"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A041000 Osnovno školstvo do nivoa minimalnog standarda- A100001, A041001; A041002 Srednjoškolsko obrazovanje- A100001, A100002, A100005; A041003 Visokoškolsko obrazovanje - A100004, A100005; A041005 Osnovno školstvo – ostalo - A100003, A100004, A100006, A100007; A071000 Pomoć kućanstvima - A100001, A100005</w:t>
      </w:r>
    </w:p>
    <w:p w14:paraId="3461C1D5" w14:textId="2555E78A" w:rsidR="00AD6AE5" w:rsidRPr="006D6DB6" w:rsidRDefault="00AD6AE5" w:rsidP="006D6DB6">
      <w:pPr>
        <w:pStyle w:val="Bezproreda"/>
        <w:spacing w:line="276" w:lineRule="auto"/>
        <w:rPr>
          <w:rFonts w:ascii="Times New Roman" w:hAnsi="Times New Roman" w:cs="Times New Roman"/>
          <w:sz w:val="24"/>
          <w:szCs w:val="24"/>
        </w:rPr>
      </w:pPr>
    </w:p>
    <w:p w14:paraId="4CBBB5CC" w14:textId="2CCEE1FA" w:rsidR="005912FB" w:rsidRDefault="00AD6AE5" w:rsidP="00EE45A7">
      <w:pPr>
        <w:pStyle w:val="Bezproreda"/>
        <w:spacing w:line="276" w:lineRule="auto"/>
        <w:rPr>
          <w:rFonts w:ascii="Times New Roman" w:hAnsi="Times New Roman" w:cs="Times New Roman"/>
          <w:sz w:val="24"/>
          <w:szCs w:val="24"/>
        </w:rPr>
      </w:pPr>
      <w:r w:rsidRPr="00EE45A7">
        <w:rPr>
          <w:rFonts w:ascii="Times New Roman" w:hAnsi="Times New Roman" w:cs="Times New Roman"/>
          <w:b/>
          <w:bCs/>
          <w:sz w:val="24"/>
          <w:szCs w:val="24"/>
        </w:rPr>
        <w:t>Opis statusa provedbe mjere:</w:t>
      </w:r>
      <w:r w:rsidRPr="00EE45A7">
        <w:rPr>
          <w:rFonts w:ascii="Times New Roman" w:hAnsi="Times New Roman" w:cs="Times New Roman"/>
          <w:sz w:val="24"/>
          <w:szCs w:val="24"/>
        </w:rPr>
        <w:t xml:space="preserve">  Početkom akademske godin</w:t>
      </w:r>
      <w:r w:rsidR="00412ADB" w:rsidRPr="00EE45A7">
        <w:rPr>
          <w:rFonts w:ascii="Times New Roman" w:hAnsi="Times New Roman" w:cs="Times New Roman"/>
          <w:sz w:val="24"/>
          <w:szCs w:val="24"/>
        </w:rPr>
        <w:t>e</w:t>
      </w:r>
      <w:r w:rsidRPr="00EE45A7">
        <w:rPr>
          <w:rFonts w:ascii="Times New Roman" w:hAnsi="Times New Roman" w:cs="Times New Roman"/>
          <w:sz w:val="24"/>
          <w:szCs w:val="24"/>
        </w:rPr>
        <w:t xml:space="preserve"> (rujan) se raspisuje Javni natječaj za dodjelu jednokratnih studentskih potpora u akademskoj godini 2022/2023. U 2021/2022 je dod</w:t>
      </w:r>
      <w:r w:rsidR="007C40F5" w:rsidRPr="00EE45A7">
        <w:rPr>
          <w:rFonts w:ascii="Times New Roman" w:hAnsi="Times New Roman" w:cs="Times New Roman"/>
          <w:sz w:val="24"/>
          <w:szCs w:val="24"/>
        </w:rPr>
        <w:t>i</w:t>
      </w:r>
      <w:r w:rsidRPr="00EE45A7">
        <w:rPr>
          <w:rFonts w:ascii="Times New Roman" w:hAnsi="Times New Roman" w:cs="Times New Roman"/>
          <w:sz w:val="24"/>
          <w:szCs w:val="24"/>
        </w:rPr>
        <w:t>jeljeno ukupn</w:t>
      </w:r>
      <w:r w:rsidR="005912FB" w:rsidRPr="00EE45A7">
        <w:rPr>
          <w:rFonts w:ascii="Times New Roman" w:hAnsi="Times New Roman" w:cs="Times New Roman"/>
          <w:sz w:val="24"/>
          <w:szCs w:val="24"/>
        </w:rPr>
        <w:t xml:space="preserve">o </w:t>
      </w:r>
      <w:r w:rsidR="00B43BB6" w:rsidRPr="00EE45A7">
        <w:rPr>
          <w:rFonts w:ascii="Times New Roman" w:hAnsi="Times New Roman" w:cs="Times New Roman"/>
          <w:sz w:val="24"/>
          <w:szCs w:val="24"/>
        </w:rPr>
        <w:t>33</w:t>
      </w:r>
      <w:r w:rsidR="005912FB" w:rsidRPr="00EE45A7">
        <w:rPr>
          <w:rFonts w:ascii="Times New Roman" w:hAnsi="Times New Roman" w:cs="Times New Roman"/>
          <w:sz w:val="24"/>
          <w:szCs w:val="24"/>
        </w:rPr>
        <w:t>, a posebnom odlukom Gradonačelnika sukladno članku 26. stavak 2. Pravilnika o stipendiranju i dodjeli studentskih novčanih potpora studentima s područja Grada Makarske ("Glasnik Grada Makarske", br. 13/15) dodijeljene su 2 dodatne stipendije, što ih čini ukupno 35 za 2021./2022. godinu.</w:t>
      </w:r>
      <w:r w:rsidR="005912FB">
        <w:rPr>
          <w:rFonts w:ascii="Times New Roman" w:hAnsi="Times New Roman" w:cs="Times New Roman"/>
          <w:sz w:val="24"/>
          <w:szCs w:val="24"/>
        </w:rPr>
        <w:t xml:space="preserve"> </w:t>
      </w:r>
    </w:p>
    <w:p w14:paraId="69FF67FE" w14:textId="2A783A89" w:rsidR="00AD6AE5" w:rsidRPr="006D6DB6" w:rsidRDefault="00AD6AE5" w:rsidP="00B43BB6">
      <w:pPr>
        <w:pStyle w:val="Bezproreda"/>
        <w:spacing w:line="276" w:lineRule="auto"/>
        <w:jc w:val="left"/>
        <w:rPr>
          <w:rFonts w:ascii="Times New Roman" w:hAnsi="Times New Roman" w:cs="Times New Roman"/>
          <w:sz w:val="24"/>
          <w:szCs w:val="24"/>
        </w:rPr>
      </w:pPr>
      <w:r w:rsidRPr="006D6DB6">
        <w:rPr>
          <w:rFonts w:ascii="Times New Roman" w:hAnsi="Times New Roman" w:cs="Times New Roman"/>
          <w:sz w:val="24"/>
          <w:szCs w:val="24"/>
        </w:rPr>
        <w:t xml:space="preserve">                                                                                                                                                                                                                                                                  Poništilo se rješenje o upisu djece rane i predškolske dobi u programu predškolskog</w:t>
      </w:r>
      <w:r w:rsidR="00FA17F1">
        <w:rPr>
          <w:rFonts w:ascii="Times New Roman" w:hAnsi="Times New Roman" w:cs="Times New Roman"/>
          <w:sz w:val="24"/>
          <w:szCs w:val="24"/>
        </w:rPr>
        <w:t xml:space="preserve"> </w:t>
      </w:r>
      <w:r w:rsidRPr="006D6DB6">
        <w:rPr>
          <w:rFonts w:ascii="Times New Roman" w:hAnsi="Times New Roman" w:cs="Times New Roman"/>
          <w:sz w:val="24"/>
          <w:szCs w:val="24"/>
        </w:rPr>
        <w:t xml:space="preserve">odgoja i obrazovanja za predškolsku godinu 2022/2023.                                        </w:t>
      </w:r>
    </w:p>
    <w:p w14:paraId="6BA066D5" w14:textId="73C86609" w:rsidR="00AD6AE5" w:rsidRPr="006D6DB6" w:rsidRDefault="00AD6AE5"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Još uvijek nisu osigurani dodatni prostori za </w:t>
      </w:r>
      <w:proofErr w:type="spellStart"/>
      <w:r w:rsidRPr="006D6DB6">
        <w:rPr>
          <w:rFonts w:ascii="Times New Roman" w:hAnsi="Times New Roman" w:cs="Times New Roman"/>
          <w:sz w:val="24"/>
          <w:szCs w:val="24"/>
        </w:rPr>
        <w:t>jednosmjenski</w:t>
      </w:r>
      <w:proofErr w:type="spellEnd"/>
      <w:r w:rsidRPr="006D6DB6">
        <w:rPr>
          <w:rFonts w:ascii="Times New Roman" w:hAnsi="Times New Roman" w:cs="Times New Roman"/>
          <w:sz w:val="24"/>
          <w:szCs w:val="24"/>
        </w:rPr>
        <w:t xml:space="preserve"> rad.</w:t>
      </w:r>
    </w:p>
    <w:p w14:paraId="5023F98A" w14:textId="66C0EC8A" w:rsidR="00AD6AE5" w:rsidRDefault="00AD6AE5" w:rsidP="006D6DB6">
      <w:pPr>
        <w:pStyle w:val="Bezproreda"/>
        <w:spacing w:line="276" w:lineRule="auto"/>
        <w:rPr>
          <w:rFonts w:ascii="Times New Roman" w:hAnsi="Times New Roman" w:cs="Times New Roman"/>
          <w:sz w:val="24"/>
          <w:szCs w:val="24"/>
        </w:rPr>
      </w:pPr>
    </w:p>
    <w:p w14:paraId="123F65FE" w14:textId="77777777" w:rsidR="00684B01" w:rsidRPr="006D6DB6" w:rsidRDefault="00684B01" w:rsidP="006D6DB6">
      <w:pPr>
        <w:pStyle w:val="Bezproreda"/>
        <w:spacing w:line="276" w:lineRule="auto"/>
        <w:rPr>
          <w:rFonts w:ascii="Times New Roman" w:hAnsi="Times New Roman" w:cs="Times New Roman"/>
          <w:sz w:val="24"/>
          <w:szCs w:val="24"/>
        </w:rPr>
      </w:pPr>
    </w:p>
    <w:p w14:paraId="5B87873E"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4.: Socijalna skrb</w:t>
      </w:r>
    </w:p>
    <w:p w14:paraId="795C36A1"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61A8A7E9"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Svrha provedbe mjere </w:t>
      </w:r>
    </w:p>
    <w:p w14:paraId="1E3E855D" w14:textId="77777777" w:rsidR="00CF78B3" w:rsidRPr="006D6DB6" w:rsidRDefault="00CF78B3" w:rsidP="006D6DB6">
      <w:pPr>
        <w:pStyle w:val="Bezproreda"/>
        <w:spacing w:line="276" w:lineRule="auto"/>
        <w:rPr>
          <w:rFonts w:ascii="Times New Roman" w:hAnsi="Times New Roman" w:cs="Times New Roman"/>
          <w:sz w:val="24"/>
          <w:szCs w:val="24"/>
        </w:rPr>
      </w:pPr>
    </w:p>
    <w:p w14:paraId="5F8F13F4" w14:textId="2C5B3524" w:rsidR="00CF78B3"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Svrha ove mjere je približavanje jednakih šansi i uključivanje mladih, nezaposlenih, isključenih i starijih osoba. Svrha je i smanjivanje rizika od siromaštva i socijalne isključenosti marginaliziranih skupina, izbjegavanje marginalizacije u društvu te postizanje društvene kohezije koja je osnovni uvjet za socijalnu pravdu, demokratsku sigurnost i održiv razvoj. Navedeno će se ostvariti provedbom aktivnosti vezanih za pružanje socijalne skrbi osjetljivim skupinama, dodjele subvencija, pomoći i donacija, pružanja socijalne zaštite i unaprjeđenja kvalitete života građana, unaprjeđenja društvene infrastrukture za pružanje socijalne skrbi i zaštite kako bi se pridonijelo RS2. JAČANJE OTPORNOSTI NA KRIZE.</w:t>
      </w:r>
    </w:p>
    <w:p w14:paraId="42127ABF" w14:textId="77777777" w:rsidR="009C495B" w:rsidRPr="006D6DB6" w:rsidRDefault="009C495B" w:rsidP="006D6DB6">
      <w:pPr>
        <w:pStyle w:val="Bezproreda"/>
        <w:spacing w:line="276" w:lineRule="auto"/>
        <w:rPr>
          <w:rFonts w:ascii="Times New Roman" w:hAnsi="Times New Roman" w:cs="Times New Roman"/>
          <w:sz w:val="24"/>
          <w:szCs w:val="24"/>
        </w:rPr>
      </w:pPr>
    </w:p>
    <w:p w14:paraId="0EFD694F" w14:textId="77777777" w:rsidR="00CF78B3" w:rsidRPr="006D6DB6" w:rsidRDefault="00CF78B3" w:rsidP="006D6DB6">
      <w:pPr>
        <w:pStyle w:val="Bezproreda"/>
        <w:spacing w:line="276" w:lineRule="auto"/>
        <w:rPr>
          <w:rFonts w:ascii="Times New Roman" w:hAnsi="Times New Roman" w:cs="Times New Roman"/>
          <w:sz w:val="24"/>
          <w:szCs w:val="24"/>
        </w:rPr>
      </w:pPr>
    </w:p>
    <w:p w14:paraId="2ABDC43B"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lastRenderedPageBreak/>
        <w:t xml:space="preserve">AKTIVNOSTI </w:t>
      </w:r>
    </w:p>
    <w:p w14:paraId="4D1DDEAE" w14:textId="77777777" w:rsidR="00CF78B3" w:rsidRPr="006D6DB6" w:rsidRDefault="00CF78B3" w:rsidP="006D6DB6">
      <w:pPr>
        <w:pStyle w:val="Bezproreda"/>
        <w:numPr>
          <w:ilvl w:val="0"/>
          <w:numId w:val="4"/>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aktivnosti vezane za pružanje socijalne skrbi osjetljivim skupinama </w:t>
      </w:r>
    </w:p>
    <w:p w14:paraId="0DF48B7C" w14:textId="77777777" w:rsidR="00CF78B3" w:rsidRPr="006D6DB6" w:rsidRDefault="00CF78B3" w:rsidP="006D6DB6">
      <w:pPr>
        <w:pStyle w:val="Bezproreda"/>
        <w:numPr>
          <w:ilvl w:val="0"/>
          <w:numId w:val="4"/>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dodjela subvencija, pomoći i donacija </w:t>
      </w:r>
    </w:p>
    <w:p w14:paraId="7997D874" w14:textId="77777777" w:rsidR="00CF78B3" w:rsidRPr="006D6DB6" w:rsidRDefault="00CF78B3" w:rsidP="006D6DB6">
      <w:pPr>
        <w:pStyle w:val="Bezproreda"/>
        <w:numPr>
          <w:ilvl w:val="0"/>
          <w:numId w:val="4"/>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pružanje socijalne zaštite i unaprjeđenje kvalitete života građana </w:t>
      </w:r>
    </w:p>
    <w:p w14:paraId="5157D420" w14:textId="77777777" w:rsidR="00CF78B3" w:rsidRPr="006D6DB6" w:rsidRDefault="00CF78B3" w:rsidP="006D6DB6">
      <w:pPr>
        <w:pStyle w:val="Bezproreda"/>
        <w:numPr>
          <w:ilvl w:val="0"/>
          <w:numId w:val="4"/>
        </w:numPr>
        <w:spacing w:line="276" w:lineRule="auto"/>
        <w:rPr>
          <w:rFonts w:ascii="Times New Roman" w:hAnsi="Times New Roman" w:cs="Times New Roman"/>
          <w:sz w:val="24"/>
          <w:szCs w:val="24"/>
        </w:rPr>
      </w:pPr>
      <w:r w:rsidRPr="006D6DB6">
        <w:rPr>
          <w:rFonts w:ascii="Times New Roman" w:hAnsi="Times New Roman" w:cs="Times New Roman"/>
          <w:sz w:val="24"/>
          <w:szCs w:val="24"/>
        </w:rPr>
        <w:t>unaprjeđenje društvene infrastrukture za pružanje socijalne skrbi i zaštite</w:t>
      </w:r>
    </w:p>
    <w:p w14:paraId="31719E60" w14:textId="77777777" w:rsidR="00CF78B3" w:rsidRPr="006D6DB6" w:rsidRDefault="00CF78B3" w:rsidP="006D6DB6">
      <w:pPr>
        <w:pStyle w:val="Bezproreda"/>
        <w:spacing w:line="276" w:lineRule="auto"/>
        <w:rPr>
          <w:rFonts w:ascii="Times New Roman" w:hAnsi="Times New Roman" w:cs="Times New Roman"/>
          <w:sz w:val="24"/>
          <w:szCs w:val="24"/>
        </w:rPr>
      </w:pPr>
    </w:p>
    <w:tbl>
      <w:tblPr>
        <w:tblW w:w="4846" w:type="pct"/>
        <w:tblLook w:val="04A0" w:firstRow="1" w:lastRow="0" w:firstColumn="1" w:lastColumn="0" w:noHBand="0" w:noVBand="1"/>
      </w:tblPr>
      <w:tblGrid>
        <w:gridCol w:w="2689"/>
        <w:gridCol w:w="1418"/>
        <w:gridCol w:w="1560"/>
        <w:gridCol w:w="1560"/>
        <w:gridCol w:w="1556"/>
      </w:tblGrid>
      <w:tr w:rsidR="00C97D4E" w:rsidRPr="00C1105E" w14:paraId="67A28BC9" w14:textId="4B967440" w:rsidTr="00C1105E">
        <w:trPr>
          <w:trHeight w:val="567"/>
        </w:trPr>
        <w:tc>
          <w:tcPr>
            <w:tcW w:w="1531"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6ED59F0A" w14:textId="77777777" w:rsidR="00C97D4E" w:rsidRPr="00C1105E" w:rsidRDefault="00C97D4E" w:rsidP="00C1105E">
            <w:pPr>
              <w:pStyle w:val="Bezproreda"/>
            </w:pPr>
            <w:r w:rsidRPr="00C1105E">
              <w:t xml:space="preserve">Pokazatelj rezultata </w:t>
            </w:r>
          </w:p>
        </w:tc>
        <w:tc>
          <w:tcPr>
            <w:tcW w:w="807" w:type="pct"/>
            <w:tcBorders>
              <w:top w:val="single" w:sz="4" w:space="0" w:color="auto"/>
              <w:left w:val="nil"/>
              <w:bottom w:val="nil"/>
              <w:right w:val="single" w:sz="4" w:space="0" w:color="auto"/>
            </w:tcBorders>
            <w:shd w:val="clear" w:color="auto" w:fill="8EAADB" w:themeFill="accent1" w:themeFillTint="99"/>
            <w:vAlign w:val="center"/>
            <w:hideMark/>
          </w:tcPr>
          <w:p w14:paraId="14433E7E" w14:textId="77777777" w:rsidR="00C97D4E" w:rsidRPr="00C1105E" w:rsidRDefault="00C97D4E" w:rsidP="00C1105E">
            <w:pPr>
              <w:pStyle w:val="Bezproreda"/>
            </w:pPr>
            <w:r w:rsidRPr="00C1105E">
              <w:t>Početna vrijednost</w:t>
            </w:r>
            <w:r w:rsidRPr="00C1105E">
              <w:br/>
              <w:t>(godina)</w:t>
            </w:r>
          </w:p>
        </w:tc>
        <w:tc>
          <w:tcPr>
            <w:tcW w:w="888" w:type="pct"/>
            <w:tcBorders>
              <w:top w:val="single" w:sz="4" w:space="0" w:color="auto"/>
              <w:left w:val="nil"/>
              <w:bottom w:val="nil"/>
              <w:right w:val="single" w:sz="4" w:space="0" w:color="auto"/>
            </w:tcBorders>
            <w:shd w:val="clear" w:color="auto" w:fill="8EAADB" w:themeFill="accent1" w:themeFillTint="99"/>
            <w:vAlign w:val="center"/>
            <w:hideMark/>
          </w:tcPr>
          <w:p w14:paraId="72C124FD" w14:textId="1BED2473" w:rsidR="00C97D4E" w:rsidRPr="00C1105E" w:rsidRDefault="00C97D4E" w:rsidP="00C1105E">
            <w:pPr>
              <w:pStyle w:val="Bezproreda"/>
            </w:pPr>
            <w:r w:rsidRPr="00C1105E">
              <w:t>Ciljna</w:t>
            </w:r>
            <w:r w:rsidRPr="00C1105E">
              <w:br/>
              <w:t>vrijednost</w:t>
            </w:r>
            <w:r w:rsidRPr="00C1105E">
              <w:br/>
              <w:t>12.mj. 2022.</w:t>
            </w:r>
          </w:p>
        </w:tc>
        <w:tc>
          <w:tcPr>
            <w:tcW w:w="888" w:type="pct"/>
            <w:tcBorders>
              <w:top w:val="single" w:sz="4" w:space="0" w:color="auto"/>
              <w:left w:val="nil"/>
              <w:bottom w:val="nil"/>
              <w:right w:val="single" w:sz="4" w:space="0" w:color="auto"/>
            </w:tcBorders>
            <w:shd w:val="clear" w:color="auto" w:fill="8EAADB" w:themeFill="accent1" w:themeFillTint="99"/>
            <w:vAlign w:val="center"/>
            <w:hideMark/>
          </w:tcPr>
          <w:p w14:paraId="76B4E71B" w14:textId="034A4481" w:rsidR="00C97D4E" w:rsidRPr="00C1105E" w:rsidRDefault="00C97D4E" w:rsidP="00C1105E">
            <w:pPr>
              <w:pStyle w:val="Bezproreda"/>
            </w:pPr>
            <w:r w:rsidRPr="00C1105E">
              <w:t>Ostvarena</w:t>
            </w:r>
            <w:r w:rsidRPr="00C1105E">
              <w:br/>
              <w:t>vrijednost</w:t>
            </w:r>
            <w:r w:rsidRPr="00C1105E">
              <w:br/>
              <w:t>6.mj. 2022.</w:t>
            </w:r>
          </w:p>
        </w:tc>
        <w:tc>
          <w:tcPr>
            <w:tcW w:w="888" w:type="pct"/>
            <w:tcBorders>
              <w:top w:val="single" w:sz="4" w:space="0" w:color="auto"/>
              <w:left w:val="nil"/>
              <w:bottom w:val="nil"/>
              <w:right w:val="single" w:sz="4" w:space="0" w:color="auto"/>
            </w:tcBorders>
            <w:shd w:val="clear" w:color="auto" w:fill="8EAADB" w:themeFill="accent1" w:themeFillTint="99"/>
          </w:tcPr>
          <w:p w14:paraId="32ECDF25" w14:textId="7DE50FA4" w:rsidR="00C97D4E" w:rsidRPr="00C1105E" w:rsidRDefault="00C97D4E" w:rsidP="00C1105E">
            <w:pPr>
              <w:pStyle w:val="Bezproreda"/>
            </w:pPr>
            <w:r w:rsidRPr="00C1105E">
              <w:t xml:space="preserve">Ciljna   vrijednost </w:t>
            </w:r>
          </w:p>
          <w:p w14:paraId="65F69529" w14:textId="44395D57" w:rsidR="00C97D4E" w:rsidRPr="00C1105E" w:rsidRDefault="00C97D4E" w:rsidP="00C1105E">
            <w:pPr>
              <w:pStyle w:val="Bezproreda"/>
            </w:pPr>
            <w:r w:rsidRPr="00C1105E">
              <w:t>12.mj. 2025.</w:t>
            </w:r>
          </w:p>
        </w:tc>
      </w:tr>
      <w:tr w:rsidR="00C97D4E" w:rsidRPr="00C1105E" w14:paraId="66002883" w14:textId="3FC544E6" w:rsidTr="00C1105E">
        <w:trPr>
          <w:trHeight w:val="567"/>
        </w:trPr>
        <w:tc>
          <w:tcPr>
            <w:tcW w:w="1531"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1D992FB" w14:textId="77777777" w:rsidR="00C97D4E" w:rsidRPr="00C1105E" w:rsidRDefault="00C97D4E" w:rsidP="00C1105E">
            <w:pPr>
              <w:pStyle w:val="Bezproreda"/>
            </w:pPr>
          </w:p>
          <w:p w14:paraId="72E895C6" w14:textId="77777777" w:rsidR="00C97D4E" w:rsidRPr="00C1105E" w:rsidRDefault="00C97D4E" w:rsidP="00C1105E">
            <w:pPr>
              <w:pStyle w:val="Bezproreda"/>
            </w:pPr>
            <w:r w:rsidRPr="00C1105E">
              <w:t>broj korisnika stalne pomoći</w:t>
            </w:r>
          </w:p>
        </w:tc>
        <w:tc>
          <w:tcPr>
            <w:tcW w:w="807" w:type="pct"/>
            <w:tcBorders>
              <w:top w:val="single" w:sz="4" w:space="0" w:color="auto"/>
              <w:left w:val="nil"/>
              <w:bottom w:val="single" w:sz="4" w:space="0" w:color="auto"/>
              <w:right w:val="single" w:sz="4" w:space="0" w:color="auto"/>
            </w:tcBorders>
            <w:shd w:val="clear" w:color="auto" w:fill="D9E2F3" w:themeFill="accent1" w:themeFillTint="33"/>
            <w:hideMark/>
          </w:tcPr>
          <w:p w14:paraId="5FC6D107" w14:textId="77777777" w:rsidR="00C97D4E" w:rsidRPr="00C1105E" w:rsidRDefault="00C97D4E" w:rsidP="00C1105E">
            <w:pPr>
              <w:pStyle w:val="Bezproreda"/>
            </w:pPr>
          </w:p>
          <w:p w14:paraId="694DDC5F" w14:textId="77777777" w:rsidR="00C97D4E" w:rsidRPr="00C1105E" w:rsidRDefault="00C97D4E" w:rsidP="00C1105E">
            <w:pPr>
              <w:pStyle w:val="Bezproreda"/>
            </w:pPr>
            <w:r w:rsidRPr="00C1105E">
              <w:t>87</w:t>
            </w:r>
          </w:p>
        </w:tc>
        <w:tc>
          <w:tcPr>
            <w:tcW w:w="888" w:type="pct"/>
            <w:tcBorders>
              <w:top w:val="single" w:sz="4" w:space="0" w:color="auto"/>
              <w:left w:val="nil"/>
              <w:bottom w:val="single" w:sz="4" w:space="0" w:color="auto"/>
              <w:right w:val="single" w:sz="4" w:space="0" w:color="auto"/>
            </w:tcBorders>
            <w:shd w:val="clear" w:color="auto" w:fill="D9E2F3" w:themeFill="accent1" w:themeFillTint="33"/>
            <w:hideMark/>
          </w:tcPr>
          <w:p w14:paraId="6B0C18C1" w14:textId="77777777" w:rsidR="00C97D4E" w:rsidRPr="00C1105E" w:rsidRDefault="00C97D4E" w:rsidP="00C1105E">
            <w:pPr>
              <w:pStyle w:val="Bezproreda"/>
            </w:pPr>
          </w:p>
          <w:p w14:paraId="4A1E81B3" w14:textId="77777777" w:rsidR="00C97D4E" w:rsidRPr="00C1105E" w:rsidRDefault="00C97D4E" w:rsidP="00C1105E">
            <w:pPr>
              <w:pStyle w:val="Bezproreda"/>
            </w:pPr>
            <w:r w:rsidRPr="00C1105E">
              <w:t>88</w:t>
            </w:r>
          </w:p>
        </w:tc>
        <w:tc>
          <w:tcPr>
            <w:tcW w:w="888" w:type="pct"/>
            <w:tcBorders>
              <w:top w:val="single" w:sz="4" w:space="0" w:color="auto"/>
              <w:left w:val="nil"/>
              <w:bottom w:val="single" w:sz="4" w:space="0" w:color="auto"/>
              <w:right w:val="single" w:sz="4" w:space="0" w:color="auto"/>
            </w:tcBorders>
            <w:shd w:val="clear" w:color="auto" w:fill="D9E2F3" w:themeFill="accent1" w:themeFillTint="33"/>
            <w:hideMark/>
          </w:tcPr>
          <w:p w14:paraId="0F6284ED" w14:textId="77777777" w:rsidR="00C97D4E" w:rsidRPr="00C1105E" w:rsidRDefault="00C97D4E" w:rsidP="00C1105E">
            <w:pPr>
              <w:pStyle w:val="Bezproreda"/>
            </w:pPr>
          </w:p>
          <w:p w14:paraId="519223DB" w14:textId="59321E40" w:rsidR="00C97D4E" w:rsidRPr="00C1105E" w:rsidRDefault="00C97D4E" w:rsidP="00C1105E">
            <w:pPr>
              <w:pStyle w:val="Bezproreda"/>
            </w:pPr>
            <w:r w:rsidRPr="00C1105E">
              <w:t>92</w:t>
            </w:r>
          </w:p>
        </w:tc>
        <w:tc>
          <w:tcPr>
            <w:tcW w:w="888" w:type="pct"/>
            <w:tcBorders>
              <w:top w:val="single" w:sz="4" w:space="0" w:color="auto"/>
              <w:left w:val="nil"/>
              <w:bottom w:val="single" w:sz="4" w:space="0" w:color="auto"/>
              <w:right w:val="single" w:sz="4" w:space="0" w:color="auto"/>
            </w:tcBorders>
            <w:shd w:val="clear" w:color="auto" w:fill="D9E2F3" w:themeFill="accent1" w:themeFillTint="33"/>
          </w:tcPr>
          <w:p w14:paraId="0DF100D4" w14:textId="2BCEB932" w:rsidR="00C97D4E" w:rsidRPr="00C1105E" w:rsidRDefault="00381673" w:rsidP="00C1105E">
            <w:pPr>
              <w:pStyle w:val="Bezproreda"/>
            </w:pPr>
            <w:r w:rsidRPr="00C1105E">
              <w:t xml:space="preserve">                          90</w:t>
            </w:r>
          </w:p>
        </w:tc>
      </w:tr>
      <w:tr w:rsidR="00C97D4E" w:rsidRPr="00C1105E" w14:paraId="07057BED" w14:textId="71B96D40" w:rsidTr="00C1105E">
        <w:trPr>
          <w:trHeight w:val="567"/>
        </w:trPr>
        <w:tc>
          <w:tcPr>
            <w:tcW w:w="1531" w:type="pct"/>
            <w:tcBorders>
              <w:top w:val="nil"/>
              <w:left w:val="single" w:sz="4" w:space="0" w:color="auto"/>
              <w:bottom w:val="single" w:sz="4" w:space="0" w:color="auto"/>
              <w:right w:val="single" w:sz="4" w:space="0" w:color="auto"/>
            </w:tcBorders>
            <w:shd w:val="clear" w:color="auto" w:fill="D9E2F3" w:themeFill="accent1" w:themeFillTint="33"/>
            <w:hideMark/>
          </w:tcPr>
          <w:p w14:paraId="2F1F0A19" w14:textId="77777777" w:rsidR="00C97D4E" w:rsidRPr="00C1105E" w:rsidRDefault="00C97D4E" w:rsidP="00C1105E">
            <w:pPr>
              <w:pStyle w:val="Bezproreda"/>
            </w:pPr>
          </w:p>
          <w:p w14:paraId="54D3391F" w14:textId="77777777" w:rsidR="00C97D4E" w:rsidRPr="00C1105E" w:rsidRDefault="00C97D4E" w:rsidP="00C1105E">
            <w:pPr>
              <w:pStyle w:val="Bezproreda"/>
            </w:pPr>
            <w:r w:rsidRPr="00C1105E">
              <w:t xml:space="preserve">broj potpora </w:t>
            </w:r>
          </w:p>
        </w:tc>
        <w:tc>
          <w:tcPr>
            <w:tcW w:w="807" w:type="pct"/>
            <w:tcBorders>
              <w:top w:val="nil"/>
              <w:left w:val="nil"/>
              <w:bottom w:val="single" w:sz="4" w:space="0" w:color="auto"/>
              <w:right w:val="single" w:sz="4" w:space="0" w:color="auto"/>
            </w:tcBorders>
            <w:shd w:val="clear" w:color="auto" w:fill="D9E2F3" w:themeFill="accent1" w:themeFillTint="33"/>
            <w:hideMark/>
          </w:tcPr>
          <w:p w14:paraId="46434483" w14:textId="77777777" w:rsidR="00C97D4E" w:rsidRPr="00C1105E" w:rsidRDefault="00C97D4E" w:rsidP="00C1105E">
            <w:pPr>
              <w:pStyle w:val="Bezproreda"/>
            </w:pPr>
          </w:p>
          <w:p w14:paraId="1DA81ECC" w14:textId="77777777" w:rsidR="00C97D4E" w:rsidRPr="00C1105E" w:rsidRDefault="00C97D4E" w:rsidP="00C1105E">
            <w:pPr>
              <w:pStyle w:val="Bezproreda"/>
            </w:pPr>
            <w:r w:rsidRPr="00C1105E">
              <w:t>14</w:t>
            </w:r>
          </w:p>
        </w:tc>
        <w:tc>
          <w:tcPr>
            <w:tcW w:w="888" w:type="pct"/>
            <w:tcBorders>
              <w:top w:val="nil"/>
              <w:left w:val="nil"/>
              <w:bottom w:val="single" w:sz="4" w:space="0" w:color="auto"/>
              <w:right w:val="single" w:sz="4" w:space="0" w:color="auto"/>
            </w:tcBorders>
            <w:shd w:val="clear" w:color="auto" w:fill="D9E2F3" w:themeFill="accent1" w:themeFillTint="33"/>
            <w:hideMark/>
          </w:tcPr>
          <w:p w14:paraId="55B23D58" w14:textId="77777777" w:rsidR="00C97D4E" w:rsidRPr="00C1105E" w:rsidRDefault="00C97D4E" w:rsidP="00C1105E">
            <w:pPr>
              <w:pStyle w:val="Bezproreda"/>
            </w:pPr>
          </w:p>
          <w:p w14:paraId="31E82C84" w14:textId="77777777" w:rsidR="00C97D4E" w:rsidRPr="00C1105E" w:rsidRDefault="00C97D4E" w:rsidP="00C1105E">
            <w:pPr>
              <w:pStyle w:val="Bezproreda"/>
            </w:pPr>
            <w:r w:rsidRPr="00C1105E">
              <w:t>18</w:t>
            </w:r>
          </w:p>
        </w:tc>
        <w:tc>
          <w:tcPr>
            <w:tcW w:w="888" w:type="pct"/>
            <w:tcBorders>
              <w:top w:val="nil"/>
              <w:left w:val="nil"/>
              <w:bottom w:val="single" w:sz="4" w:space="0" w:color="auto"/>
              <w:right w:val="single" w:sz="4" w:space="0" w:color="auto"/>
            </w:tcBorders>
            <w:shd w:val="clear" w:color="auto" w:fill="D9E2F3" w:themeFill="accent1" w:themeFillTint="33"/>
            <w:hideMark/>
          </w:tcPr>
          <w:p w14:paraId="33008BBC" w14:textId="77777777" w:rsidR="00C97D4E" w:rsidRPr="00C1105E" w:rsidRDefault="00C97D4E" w:rsidP="00C1105E">
            <w:pPr>
              <w:pStyle w:val="Bezproreda"/>
            </w:pPr>
          </w:p>
          <w:p w14:paraId="36FD8596" w14:textId="0E7CE4F2" w:rsidR="00C97D4E" w:rsidRPr="00C1105E" w:rsidRDefault="00C97D4E" w:rsidP="00C1105E">
            <w:pPr>
              <w:pStyle w:val="Bezproreda"/>
            </w:pPr>
            <w:r w:rsidRPr="00C1105E">
              <w:t>19</w:t>
            </w:r>
          </w:p>
        </w:tc>
        <w:tc>
          <w:tcPr>
            <w:tcW w:w="888" w:type="pct"/>
            <w:tcBorders>
              <w:top w:val="nil"/>
              <w:left w:val="nil"/>
              <w:bottom w:val="single" w:sz="4" w:space="0" w:color="auto"/>
              <w:right w:val="single" w:sz="4" w:space="0" w:color="auto"/>
            </w:tcBorders>
            <w:shd w:val="clear" w:color="auto" w:fill="D9E2F3" w:themeFill="accent1" w:themeFillTint="33"/>
          </w:tcPr>
          <w:p w14:paraId="71A11ED7" w14:textId="7B5C0FC2" w:rsidR="00C97D4E" w:rsidRPr="00C1105E" w:rsidRDefault="00381673" w:rsidP="00C1105E">
            <w:pPr>
              <w:pStyle w:val="Bezproreda"/>
            </w:pPr>
            <w:r w:rsidRPr="00C1105E">
              <w:t xml:space="preserve">                          18</w:t>
            </w:r>
          </w:p>
        </w:tc>
      </w:tr>
      <w:tr w:rsidR="00C97D4E" w:rsidRPr="00C1105E" w14:paraId="0018A2FF" w14:textId="4D292234" w:rsidTr="00C1105E">
        <w:trPr>
          <w:trHeight w:val="567"/>
        </w:trPr>
        <w:tc>
          <w:tcPr>
            <w:tcW w:w="1531" w:type="pct"/>
            <w:tcBorders>
              <w:top w:val="nil"/>
              <w:left w:val="single" w:sz="4" w:space="0" w:color="auto"/>
              <w:bottom w:val="single" w:sz="4" w:space="0" w:color="auto"/>
              <w:right w:val="single" w:sz="4" w:space="0" w:color="auto"/>
            </w:tcBorders>
            <w:shd w:val="clear" w:color="auto" w:fill="D9E2F3" w:themeFill="accent1" w:themeFillTint="33"/>
            <w:hideMark/>
          </w:tcPr>
          <w:p w14:paraId="786FD975" w14:textId="77777777" w:rsidR="00C97D4E" w:rsidRPr="00C1105E" w:rsidRDefault="00C97D4E" w:rsidP="00C1105E">
            <w:pPr>
              <w:pStyle w:val="Bezproreda"/>
            </w:pPr>
          </w:p>
          <w:p w14:paraId="75F65DB4" w14:textId="77777777" w:rsidR="00C97D4E" w:rsidRPr="00C1105E" w:rsidRDefault="00C97D4E" w:rsidP="00C1105E">
            <w:pPr>
              <w:pStyle w:val="Bezproreda"/>
            </w:pPr>
            <w:r w:rsidRPr="00C1105E">
              <w:t>broj programa, projekata koje provode udruge</w:t>
            </w:r>
          </w:p>
        </w:tc>
        <w:tc>
          <w:tcPr>
            <w:tcW w:w="807" w:type="pct"/>
            <w:tcBorders>
              <w:top w:val="nil"/>
              <w:left w:val="nil"/>
              <w:bottom w:val="single" w:sz="4" w:space="0" w:color="auto"/>
              <w:right w:val="single" w:sz="4" w:space="0" w:color="auto"/>
            </w:tcBorders>
            <w:shd w:val="clear" w:color="auto" w:fill="D9E2F3" w:themeFill="accent1" w:themeFillTint="33"/>
            <w:hideMark/>
          </w:tcPr>
          <w:p w14:paraId="0775BA81" w14:textId="77777777" w:rsidR="00C97D4E" w:rsidRPr="00C1105E" w:rsidRDefault="00C97D4E" w:rsidP="00C1105E">
            <w:pPr>
              <w:pStyle w:val="Bezproreda"/>
            </w:pPr>
          </w:p>
          <w:p w14:paraId="4A80A0EF" w14:textId="77777777" w:rsidR="00C97D4E" w:rsidRPr="00C1105E" w:rsidRDefault="00C97D4E" w:rsidP="00C1105E">
            <w:pPr>
              <w:pStyle w:val="Bezproreda"/>
            </w:pPr>
            <w:r w:rsidRPr="00C1105E">
              <w:t>20</w:t>
            </w:r>
          </w:p>
        </w:tc>
        <w:tc>
          <w:tcPr>
            <w:tcW w:w="888" w:type="pct"/>
            <w:tcBorders>
              <w:top w:val="nil"/>
              <w:left w:val="nil"/>
              <w:bottom w:val="single" w:sz="4" w:space="0" w:color="auto"/>
              <w:right w:val="single" w:sz="4" w:space="0" w:color="auto"/>
            </w:tcBorders>
            <w:shd w:val="clear" w:color="auto" w:fill="D9E2F3" w:themeFill="accent1" w:themeFillTint="33"/>
            <w:hideMark/>
          </w:tcPr>
          <w:p w14:paraId="43AAC1E6" w14:textId="77777777" w:rsidR="00C97D4E" w:rsidRPr="00C1105E" w:rsidRDefault="00C97D4E" w:rsidP="00C1105E">
            <w:pPr>
              <w:pStyle w:val="Bezproreda"/>
            </w:pPr>
          </w:p>
          <w:p w14:paraId="08DD5C91" w14:textId="77777777" w:rsidR="00C97D4E" w:rsidRPr="00C1105E" w:rsidRDefault="00C97D4E" w:rsidP="00C1105E">
            <w:pPr>
              <w:pStyle w:val="Bezproreda"/>
            </w:pPr>
            <w:r w:rsidRPr="00C1105E">
              <w:t>24</w:t>
            </w:r>
          </w:p>
        </w:tc>
        <w:tc>
          <w:tcPr>
            <w:tcW w:w="888" w:type="pct"/>
            <w:tcBorders>
              <w:top w:val="nil"/>
              <w:left w:val="nil"/>
              <w:bottom w:val="single" w:sz="4" w:space="0" w:color="auto"/>
              <w:right w:val="single" w:sz="4" w:space="0" w:color="auto"/>
            </w:tcBorders>
            <w:shd w:val="clear" w:color="auto" w:fill="D9E2F3" w:themeFill="accent1" w:themeFillTint="33"/>
            <w:hideMark/>
          </w:tcPr>
          <w:p w14:paraId="2F34C925" w14:textId="77777777" w:rsidR="00C97D4E" w:rsidRPr="00C1105E" w:rsidRDefault="00C97D4E" w:rsidP="00C1105E">
            <w:pPr>
              <w:pStyle w:val="Bezproreda"/>
            </w:pPr>
          </w:p>
          <w:p w14:paraId="17155933" w14:textId="40C01409" w:rsidR="00C97D4E" w:rsidRPr="00C1105E" w:rsidRDefault="00EE45A7" w:rsidP="00C1105E">
            <w:pPr>
              <w:pStyle w:val="Bezproreda"/>
            </w:pPr>
            <w:r w:rsidRPr="009B0FB6">
              <w:t>22</w:t>
            </w:r>
          </w:p>
        </w:tc>
        <w:tc>
          <w:tcPr>
            <w:tcW w:w="888" w:type="pct"/>
            <w:tcBorders>
              <w:top w:val="nil"/>
              <w:left w:val="nil"/>
              <w:bottom w:val="single" w:sz="4" w:space="0" w:color="auto"/>
              <w:right w:val="single" w:sz="4" w:space="0" w:color="auto"/>
            </w:tcBorders>
            <w:shd w:val="clear" w:color="auto" w:fill="D9E2F3" w:themeFill="accent1" w:themeFillTint="33"/>
          </w:tcPr>
          <w:p w14:paraId="3E1207B9" w14:textId="1CE33906" w:rsidR="00C97D4E" w:rsidRPr="00C1105E" w:rsidRDefault="00381673" w:rsidP="00C1105E">
            <w:pPr>
              <w:pStyle w:val="Bezproreda"/>
            </w:pPr>
            <w:r w:rsidRPr="00C1105E">
              <w:t xml:space="preserve">                          25</w:t>
            </w:r>
          </w:p>
        </w:tc>
      </w:tr>
    </w:tbl>
    <w:p w14:paraId="4C31C60F" w14:textId="77777777" w:rsidR="00CF78B3" w:rsidRPr="006D6DB6" w:rsidRDefault="00CF78B3" w:rsidP="006D6DB6">
      <w:pPr>
        <w:pStyle w:val="Bezproreda"/>
        <w:spacing w:line="276" w:lineRule="auto"/>
        <w:rPr>
          <w:rFonts w:ascii="Times New Roman" w:hAnsi="Times New Roman" w:cs="Times New Roman"/>
          <w:sz w:val="24"/>
          <w:szCs w:val="24"/>
        </w:rPr>
      </w:pPr>
    </w:p>
    <w:p w14:paraId="4385735A" w14:textId="77777777" w:rsidR="00950514" w:rsidRDefault="00581888"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10.055.000,00</w:t>
      </w:r>
      <w:r w:rsidRPr="006D6DB6">
        <w:rPr>
          <w:rFonts w:ascii="Times New Roman" w:hAnsi="Times New Roman" w:cs="Times New Roman"/>
          <w:sz w:val="24"/>
          <w:szCs w:val="24"/>
        </w:rPr>
        <w:t xml:space="preserve"> kn   </w:t>
      </w:r>
      <w:bookmarkStart w:id="1" w:name="_Hlk112678793"/>
    </w:p>
    <w:p w14:paraId="2C881AD9" w14:textId="04AB87CD" w:rsidR="00CF78B3" w:rsidRPr="006D6DB6" w:rsidRDefault="00581888"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Iskorišteni iznos: </w:t>
      </w:r>
      <w:r w:rsidR="00A33A33" w:rsidRPr="006D6DB6">
        <w:rPr>
          <w:rFonts w:ascii="Times New Roman" w:hAnsi="Times New Roman" w:cs="Times New Roman"/>
          <w:sz w:val="24"/>
          <w:szCs w:val="24"/>
        </w:rPr>
        <w:t>238.543,15</w:t>
      </w:r>
      <w:r w:rsidRPr="006D6DB6">
        <w:rPr>
          <w:rFonts w:ascii="Times New Roman" w:hAnsi="Times New Roman" w:cs="Times New Roman"/>
          <w:sz w:val="24"/>
          <w:szCs w:val="24"/>
        </w:rPr>
        <w:t xml:space="preserve"> kn</w:t>
      </w:r>
    </w:p>
    <w:bookmarkEnd w:id="1"/>
    <w:p w14:paraId="7C7ABF6F" w14:textId="77777777" w:rsidR="00CF78B3" w:rsidRPr="006D6DB6" w:rsidRDefault="00CF78B3" w:rsidP="006D6DB6">
      <w:pPr>
        <w:pStyle w:val="Bezproreda"/>
        <w:spacing w:line="276" w:lineRule="auto"/>
        <w:rPr>
          <w:rFonts w:ascii="Times New Roman" w:hAnsi="Times New Roman" w:cs="Times New Roman"/>
          <w:sz w:val="24"/>
          <w:szCs w:val="24"/>
        </w:rPr>
      </w:pPr>
    </w:p>
    <w:p w14:paraId="0C0F05E8" w14:textId="0F683F90"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A071000 Pomoć Kućanstvima - A100001, A100003, A100007; A071003 Pomoći udrugama i ostalim neprofitnim organizacijama - A1000012; A071004 Ostale tekuće donacije - A100001</w:t>
      </w:r>
    </w:p>
    <w:p w14:paraId="2D5B2F10" w14:textId="1E2931AF" w:rsidR="00581888" w:rsidRPr="006D6DB6" w:rsidRDefault="00581888" w:rsidP="006D6DB6">
      <w:pPr>
        <w:pStyle w:val="Bezproreda"/>
        <w:spacing w:line="276" w:lineRule="auto"/>
        <w:rPr>
          <w:rFonts w:ascii="Times New Roman" w:hAnsi="Times New Roman" w:cs="Times New Roman"/>
          <w:b/>
          <w:bCs/>
          <w:sz w:val="24"/>
          <w:szCs w:val="24"/>
        </w:rPr>
      </w:pPr>
    </w:p>
    <w:p w14:paraId="2D63DB3F" w14:textId="1BFBF5B3" w:rsidR="00581888" w:rsidRPr="006D6DB6" w:rsidRDefault="00581888"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t>Opis statusa provedbe mjera:</w:t>
      </w:r>
      <w:r w:rsidRPr="006D6DB6">
        <w:rPr>
          <w:rFonts w:ascii="Times New Roman" w:hAnsi="Times New Roman" w:cs="Times New Roman"/>
          <w:sz w:val="24"/>
          <w:szCs w:val="24"/>
        </w:rPr>
        <w:t xml:space="preserve"> Mjesečno sufinanciramo troškove stanovanja (struja, voda, smeće, stambena pričuva i podstanarstvo) i priznajemo jednokratnu naknadu korisniku koji zbog trenutnih </w:t>
      </w:r>
      <w:r w:rsidR="00FA04CB" w:rsidRPr="006D6DB6">
        <w:rPr>
          <w:rFonts w:ascii="Times New Roman" w:hAnsi="Times New Roman" w:cs="Times New Roman"/>
          <w:sz w:val="24"/>
          <w:szCs w:val="24"/>
        </w:rPr>
        <w:t>okolnosti</w:t>
      </w:r>
      <w:r w:rsidRPr="006D6DB6">
        <w:rPr>
          <w:rFonts w:ascii="Times New Roman" w:hAnsi="Times New Roman" w:cs="Times New Roman"/>
          <w:sz w:val="24"/>
          <w:szCs w:val="24"/>
        </w:rPr>
        <w:t xml:space="preserve"> ili bolesti ne može ostvariti egzistenciju.</w:t>
      </w:r>
      <w:r w:rsidR="009C495B" w:rsidRPr="00DD743F">
        <w:rPr>
          <w:rFonts w:ascii="Times New Roman" w:hAnsi="Times New Roman" w:cs="Times New Roman"/>
          <w:sz w:val="24"/>
          <w:szCs w:val="24"/>
        </w:rPr>
        <w:t xml:space="preserve"> </w:t>
      </w:r>
      <w:r w:rsidR="009C495B" w:rsidRPr="00EE45A7">
        <w:rPr>
          <w:rFonts w:ascii="Times New Roman" w:hAnsi="Times New Roman" w:cs="Times New Roman"/>
          <w:sz w:val="24"/>
          <w:szCs w:val="24"/>
        </w:rPr>
        <w:t>U izvještajnom razdoblju realizirano je ukupno</w:t>
      </w:r>
      <w:r w:rsidRPr="00EE45A7">
        <w:rPr>
          <w:rFonts w:ascii="Times New Roman" w:hAnsi="Times New Roman" w:cs="Times New Roman"/>
          <w:sz w:val="24"/>
          <w:szCs w:val="24"/>
        </w:rPr>
        <w:t xml:space="preserve"> 13 programa i 9 projekata udruga iz zdravstva i socijalne skrbi.</w:t>
      </w:r>
      <w:r w:rsidRPr="006D6DB6">
        <w:rPr>
          <w:rFonts w:ascii="Times New Roman" w:hAnsi="Times New Roman" w:cs="Times New Roman"/>
          <w:sz w:val="24"/>
          <w:szCs w:val="24"/>
        </w:rPr>
        <w:t xml:space="preserve">  </w:t>
      </w:r>
    </w:p>
    <w:p w14:paraId="37623D12" w14:textId="4A0175A0" w:rsidR="00CF78B3" w:rsidRDefault="00CF78B3" w:rsidP="006D6DB6">
      <w:pPr>
        <w:pStyle w:val="Bezproreda"/>
        <w:spacing w:line="276" w:lineRule="auto"/>
        <w:rPr>
          <w:rFonts w:ascii="Times New Roman" w:hAnsi="Times New Roman" w:cs="Times New Roman"/>
          <w:sz w:val="24"/>
          <w:szCs w:val="24"/>
        </w:rPr>
      </w:pPr>
    </w:p>
    <w:p w14:paraId="350A49E0" w14:textId="77777777" w:rsidR="00684B01" w:rsidRPr="006D6DB6" w:rsidRDefault="00684B01" w:rsidP="006D6DB6">
      <w:pPr>
        <w:pStyle w:val="Bezproreda"/>
        <w:spacing w:line="276" w:lineRule="auto"/>
        <w:rPr>
          <w:rFonts w:ascii="Times New Roman" w:hAnsi="Times New Roman" w:cs="Times New Roman"/>
          <w:sz w:val="24"/>
          <w:szCs w:val="24"/>
        </w:rPr>
      </w:pPr>
    </w:p>
    <w:p w14:paraId="2486A645"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5.: Kultura, tjelesna kultura i sport</w:t>
      </w:r>
    </w:p>
    <w:p w14:paraId="5CA56DD2"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5172F970"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Svrha provedbe mjere</w:t>
      </w:r>
    </w:p>
    <w:p w14:paraId="42D829F6" w14:textId="77777777" w:rsidR="00CF78B3" w:rsidRPr="006D6DB6" w:rsidRDefault="00CF78B3" w:rsidP="006D6DB6">
      <w:pPr>
        <w:pStyle w:val="Bezproreda"/>
        <w:spacing w:line="276" w:lineRule="auto"/>
        <w:rPr>
          <w:rFonts w:ascii="Times New Roman" w:hAnsi="Times New Roman" w:cs="Times New Roman"/>
          <w:sz w:val="24"/>
          <w:szCs w:val="24"/>
        </w:rPr>
      </w:pPr>
    </w:p>
    <w:p w14:paraId="79CE87E6"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U svrhu podizanja životnog standarda i kvalitete života svih građana potrebno je poticati djelatnosti kulture, tjelesne kulture i sporta s obzirom da su nerazdvojne sastavnice prosperitetnog društva. Područje kulture ključan je element društvenog razvoja. Predmetnom mjerom poticat će se pametan, održiv i uključiv rast društva u cjelini kroz promicanje aktivnog života svih dobnih skupina građana kroz sport i rekreaciju, poticanje sportskih talenata, poboljšanje kvalitete sportske i rekreativne infrastrukture kako bi se pridonijelo RS1. ODRŽIVO GOSPODARSTVO I DRUŠTVO i RS2. JAČANJE OTPORNOSTI NA KRIZE.</w:t>
      </w:r>
    </w:p>
    <w:p w14:paraId="034071FA" w14:textId="77777777" w:rsidR="00CF78B3" w:rsidRPr="006D6DB6" w:rsidRDefault="00CF78B3" w:rsidP="006D6DB6">
      <w:pPr>
        <w:pStyle w:val="Bezproreda"/>
        <w:spacing w:line="276" w:lineRule="auto"/>
        <w:rPr>
          <w:rFonts w:ascii="Times New Roman" w:hAnsi="Times New Roman" w:cs="Times New Roman"/>
          <w:sz w:val="24"/>
          <w:szCs w:val="24"/>
        </w:rPr>
      </w:pPr>
    </w:p>
    <w:p w14:paraId="5A613B31"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AKTIVNOSTI</w:t>
      </w:r>
    </w:p>
    <w:p w14:paraId="5F28A98F" w14:textId="77777777" w:rsidR="00CF78B3" w:rsidRPr="006D6DB6" w:rsidRDefault="00CF78B3" w:rsidP="006D6DB6">
      <w:pPr>
        <w:pStyle w:val="Bezproreda"/>
        <w:numPr>
          <w:ilvl w:val="0"/>
          <w:numId w:val="5"/>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ulaganja u zaštitu kulturne baštine te očuvanje i promocija kulturnih i povijesnih vrijednosti </w:t>
      </w:r>
    </w:p>
    <w:p w14:paraId="35FDACDD" w14:textId="77777777" w:rsidR="00CF78B3" w:rsidRPr="006D6DB6" w:rsidRDefault="00CF78B3" w:rsidP="006D6DB6">
      <w:pPr>
        <w:pStyle w:val="Bezproreda"/>
        <w:numPr>
          <w:ilvl w:val="0"/>
          <w:numId w:val="5"/>
        </w:numPr>
        <w:spacing w:line="276" w:lineRule="auto"/>
        <w:rPr>
          <w:rFonts w:ascii="Times New Roman" w:hAnsi="Times New Roman" w:cs="Times New Roman"/>
          <w:sz w:val="24"/>
          <w:szCs w:val="24"/>
        </w:rPr>
      </w:pPr>
      <w:r w:rsidRPr="006D6DB6">
        <w:rPr>
          <w:rFonts w:ascii="Times New Roman" w:hAnsi="Times New Roman" w:cs="Times New Roman"/>
          <w:sz w:val="24"/>
          <w:szCs w:val="24"/>
        </w:rPr>
        <w:lastRenderedPageBreak/>
        <w:t xml:space="preserve">obnova, valorizacija i unapređenje infrastrukture i sadržaja u kulturi </w:t>
      </w:r>
    </w:p>
    <w:p w14:paraId="5FDD72EC" w14:textId="77777777" w:rsidR="00CF78B3" w:rsidRPr="006D6DB6" w:rsidRDefault="00CF78B3" w:rsidP="006D6DB6">
      <w:pPr>
        <w:pStyle w:val="Bezproreda"/>
        <w:numPr>
          <w:ilvl w:val="0"/>
          <w:numId w:val="5"/>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poticanje razvoja sporta i rekreacije te unapređenje sportske infrastrukture </w:t>
      </w:r>
    </w:p>
    <w:p w14:paraId="4D8EC35E" w14:textId="77777777" w:rsidR="00CF78B3" w:rsidRPr="006D6DB6" w:rsidRDefault="00CF78B3" w:rsidP="006D6DB6">
      <w:pPr>
        <w:pStyle w:val="Bezproreda"/>
        <w:numPr>
          <w:ilvl w:val="0"/>
          <w:numId w:val="5"/>
        </w:numPr>
        <w:spacing w:line="276" w:lineRule="auto"/>
        <w:rPr>
          <w:rFonts w:ascii="Times New Roman" w:hAnsi="Times New Roman" w:cs="Times New Roman"/>
          <w:sz w:val="24"/>
          <w:szCs w:val="24"/>
        </w:rPr>
      </w:pPr>
      <w:r w:rsidRPr="006D6DB6">
        <w:rPr>
          <w:rFonts w:ascii="Times New Roman" w:hAnsi="Times New Roman" w:cs="Times New Roman"/>
          <w:sz w:val="24"/>
          <w:szCs w:val="24"/>
        </w:rPr>
        <w:t>promicanje kulture i kulturnih programa i sadržaja</w:t>
      </w:r>
    </w:p>
    <w:p w14:paraId="78E9BBBF" w14:textId="77777777" w:rsidR="00CF78B3" w:rsidRPr="006D6DB6" w:rsidRDefault="00CF78B3" w:rsidP="006D6DB6">
      <w:pPr>
        <w:pStyle w:val="Bezproreda"/>
        <w:spacing w:line="276" w:lineRule="auto"/>
        <w:rPr>
          <w:rFonts w:ascii="Times New Roman" w:hAnsi="Times New Roman" w:cs="Times New Roman"/>
          <w:sz w:val="24"/>
          <w:szCs w:val="24"/>
        </w:rPr>
      </w:pPr>
    </w:p>
    <w:tbl>
      <w:tblPr>
        <w:tblW w:w="5000" w:type="pct"/>
        <w:tblLook w:val="04A0" w:firstRow="1" w:lastRow="0" w:firstColumn="1" w:lastColumn="0" w:noHBand="0" w:noVBand="1"/>
      </w:tblPr>
      <w:tblGrid>
        <w:gridCol w:w="2646"/>
        <w:gridCol w:w="1533"/>
        <w:gridCol w:w="1533"/>
        <w:gridCol w:w="1675"/>
        <w:gridCol w:w="1675"/>
      </w:tblGrid>
      <w:tr w:rsidR="00C97D4E" w:rsidRPr="00C1105E" w14:paraId="71D640B1" w14:textId="0DB43766" w:rsidTr="00C1105E">
        <w:trPr>
          <w:trHeight w:val="567"/>
        </w:trPr>
        <w:tc>
          <w:tcPr>
            <w:tcW w:w="1460"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39D47CFB" w14:textId="77777777" w:rsidR="00C97D4E" w:rsidRPr="00C1105E" w:rsidRDefault="00C97D4E" w:rsidP="00C1105E">
            <w:pPr>
              <w:pStyle w:val="Bezproreda"/>
            </w:pPr>
            <w:r w:rsidRPr="00C1105E">
              <w:t xml:space="preserve">Pokazatelj rezultata </w:t>
            </w:r>
          </w:p>
        </w:tc>
        <w:tc>
          <w:tcPr>
            <w:tcW w:w="846" w:type="pct"/>
            <w:tcBorders>
              <w:top w:val="single" w:sz="4" w:space="0" w:color="auto"/>
              <w:left w:val="nil"/>
              <w:bottom w:val="nil"/>
              <w:right w:val="single" w:sz="4" w:space="0" w:color="auto"/>
            </w:tcBorders>
            <w:shd w:val="clear" w:color="auto" w:fill="8EAADB" w:themeFill="accent1" w:themeFillTint="99"/>
            <w:vAlign w:val="center"/>
            <w:hideMark/>
          </w:tcPr>
          <w:p w14:paraId="27CB86EC" w14:textId="77777777" w:rsidR="00C97D4E" w:rsidRPr="00C1105E" w:rsidRDefault="00C97D4E" w:rsidP="00C1105E">
            <w:pPr>
              <w:pStyle w:val="Bezproreda"/>
            </w:pPr>
            <w:r w:rsidRPr="00C1105E">
              <w:t>Početna vrijednost</w:t>
            </w:r>
            <w:r w:rsidRPr="00C1105E">
              <w:br/>
              <w:t>(godina)</w:t>
            </w:r>
          </w:p>
        </w:tc>
        <w:tc>
          <w:tcPr>
            <w:tcW w:w="846" w:type="pct"/>
            <w:tcBorders>
              <w:top w:val="single" w:sz="4" w:space="0" w:color="auto"/>
              <w:left w:val="nil"/>
              <w:bottom w:val="nil"/>
              <w:right w:val="single" w:sz="4" w:space="0" w:color="auto"/>
            </w:tcBorders>
            <w:shd w:val="clear" w:color="auto" w:fill="8EAADB" w:themeFill="accent1" w:themeFillTint="99"/>
            <w:vAlign w:val="center"/>
            <w:hideMark/>
          </w:tcPr>
          <w:p w14:paraId="4603C820" w14:textId="6830EE0F" w:rsidR="00C97D4E" w:rsidRPr="00C1105E" w:rsidRDefault="00C97D4E" w:rsidP="00C1105E">
            <w:pPr>
              <w:pStyle w:val="Bezproreda"/>
            </w:pPr>
            <w:r w:rsidRPr="00C1105E">
              <w:t>Ciljna</w:t>
            </w:r>
            <w:r w:rsidRPr="00C1105E">
              <w:br/>
              <w:t>vrijednost</w:t>
            </w:r>
            <w:r w:rsidRPr="00C1105E">
              <w:br/>
              <w:t>12.mj. 2022.</w:t>
            </w:r>
          </w:p>
        </w:tc>
        <w:tc>
          <w:tcPr>
            <w:tcW w:w="924" w:type="pct"/>
            <w:tcBorders>
              <w:top w:val="single" w:sz="4" w:space="0" w:color="auto"/>
              <w:left w:val="nil"/>
              <w:bottom w:val="nil"/>
              <w:right w:val="single" w:sz="4" w:space="0" w:color="auto"/>
            </w:tcBorders>
            <w:shd w:val="clear" w:color="auto" w:fill="8EAADB" w:themeFill="accent1" w:themeFillTint="99"/>
            <w:vAlign w:val="center"/>
            <w:hideMark/>
          </w:tcPr>
          <w:p w14:paraId="1A215CE7" w14:textId="2620909B" w:rsidR="00C97D4E" w:rsidRPr="00C1105E" w:rsidRDefault="00C97D4E" w:rsidP="00C1105E">
            <w:pPr>
              <w:pStyle w:val="Bezproreda"/>
            </w:pPr>
            <w:r w:rsidRPr="00C1105E">
              <w:t>Ostvarena</w:t>
            </w:r>
            <w:r w:rsidRPr="00C1105E">
              <w:br/>
              <w:t>vrijednost</w:t>
            </w:r>
            <w:r w:rsidRPr="00C1105E">
              <w:br/>
              <w:t>6.mj. 2022.</w:t>
            </w:r>
          </w:p>
        </w:tc>
        <w:tc>
          <w:tcPr>
            <w:tcW w:w="924" w:type="pct"/>
            <w:tcBorders>
              <w:top w:val="single" w:sz="4" w:space="0" w:color="auto"/>
              <w:left w:val="nil"/>
              <w:bottom w:val="nil"/>
              <w:right w:val="single" w:sz="4" w:space="0" w:color="auto"/>
            </w:tcBorders>
            <w:shd w:val="clear" w:color="auto" w:fill="8EAADB" w:themeFill="accent1" w:themeFillTint="99"/>
          </w:tcPr>
          <w:p w14:paraId="0FFB6A41" w14:textId="7D0CD6C4" w:rsidR="00C97D4E" w:rsidRPr="00C1105E" w:rsidRDefault="00C97D4E" w:rsidP="00C1105E">
            <w:pPr>
              <w:pStyle w:val="Bezproreda"/>
            </w:pPr>
            <w:r w:rsidRPr="00C1105E">
              <w:t xml:space="preserve">Ciljna       vrijednost </w:t>
            </w:r>
          </w:p>
          <w:p w14:paraId="55BE0099" w14:textId="3B27F1F7" w:rsidR="00C97D4E" w:rsidRPr="00C1105E" w:rsidRDefault="00C97D4E" w:rsidP="00C1105E">
            <w:pPr>
              <w:pStyle w:val="Bezproreda"/>
            </w:pPr>
            <w:r w:rsidRPr="00C1105E">
              <w:t>12.mj. 2025.</w:t>
            </w:r>
          </w:p>
        </w:tc>
      </w:tr>
      <w:tr w:rsidR="00C97D4E" w:rsidRPr="00C1105E" w14:paraId="1433E7E5" w14:textId="7529BE6D" w:rsidTr="00C1105E">
        <w:trPr>
          <w:trHeight w:val="567"/>
        </w:trPr>
        <w:tc>
          <w:tcPr>
            <w:tcW w:w="146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37CBBDD" w14:textId="77777777" w:rsidR="00C97D4E" w:rsidRPr="00C1105E" w:rsidRDefault="00C97D4E" w:rsidP="00C1105E">
            <w:pPr>
              <w:pStyle w:val="Bezproreda"/>
            </w:pPr>
            <w:r w:rsidRPr="00C1105E">
              <w:t>broj objekata kulturne namjene</w:t>
            </w:r>
          </w:p>
        </w:tc>
        <w:tc>
          <w:tcPr>
            <w:tcW w:w="846"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233FE6FA" w14:textId="77777777" w:rsidR="00C97D4E" w:rsidRPr="00C1105E" w:rsidRDefault="00C97D4E" w:rsidP="00C1105E">
            <w:pPr>
              <w:pStyle w:val="Bezproreda"/>
            </w:pPr>
            <w:r w:rsidRPr="00C1105E">
              <w:t>6</w:t>
            </w:r>
          </w:p>
        </w:tc>
        <w:tc>
          <w:tcPr>
            <w:tcW w:w="846"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658CC88E" w14:textId="77777777" w:rsidR="00C97D4E" w:rsidRPr="00C1105E" w:rsidRDefault="00C97D4E" w:rsidP="00C1105E">
            <w:pPr>
              <w:pStyle w:val="Bezproreda"/>
            </w:pPr>
            <w:r w:rsidRPr="00C1105E">
              <w:t>6</w:t>
            </w:r>
          </w:p>
        </w:tc>
        <w:tc>
          <w:tcPr>
            <w:tcW w:w="924"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64F6D137" w14:textId="0D62B14B" w:rsidR="00C97D4E" w:rsidRPr="00C1105E" w:rsidRDefault="00C97D4E" w:rsidP="00C1105E">
            <w:pPr>
              <w:pStyle w:val="Bezproreda"/>
            </w:pPr>
            <w:r w:rsidRPr="00C1105E">
              <w:t>6</w:t>
            </w:r>
          </w:p>
        </w:tc>
        <w:tc>
          <w:tcPr>
            <w:tcW w:w="924" w:type="pct"/>
            <w:tcBorders>
              <w:top w:val="single" w:sz="4" w:space="0" w:color="auto"/>
              <w:left w:val="nil"/>
              <w:bottom w:val="single" w:sz="4" w:space="0" w:color="auto"/>
              <w:right w:val="single" w:sz="4" w:space="0" w:color="auto"/>
            </w:tcBorders>
            <w:shd w:val="clear" w:color="auto" w:fill="D9E2F3" w:themeFill="accent1" w:themeFillTint="33"/>
          </w:tcPr>
          <w:p w14:paraId="5D7B5B6D" w14:textId="50C55D6F" w:rsidR="00C97D4E" w:rsidRPr="00C1105E" w:rsidRDefault="00381673" w:rsidP="00C1105E">
            <w:pPr>
              <w:pStyle w:val="Bezproreda"/>
            </w:pPr>
            <w:r w:rsidRPr="00C1105E">
              <w:t xml:space="preserve">                               8</w:t>
            </w:r>
          </w:p>
        </w:tc>
      </w:tr>
      <w:tr w:rsidR="00C97D4E" w:rsidRPr="00C1105E" w14:paraId="49509541" w14:textId="606F39F0" w:rsidTr="00C1105E">
        <w:trPr>
          <w:trHeight w:val="567"/>
        </w:trPr>
        <w:tc>
          <w:tcPr>
            <w:tcW w:w="1460"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2653F9EF" w14:textId="77777777" w:rsidR="00C97D4E" w:rsidRPr="00C1105E" w:rsidRDefault="00C97D4E" w:rsidP="00C1105E">
            <w:pPr>
              <w:pStyle w:val="Bezproreda"/>
            </w:pPr>
            <w:r w:rsidRPr="00C1105E">
              <w:t>broj manifestacija koje organizira Grad</w:t>
            </w:r>
          </w:p>
        </w:tc>
        <w:tc>
          <w:tcPr>
            <w:tcW w:w="846" w:type="pct"/>
            <w:tcBorders>
              <w:top w:val="nil"/>
              <w:left w:val="nil"/>
              <w:bottom w:val="single" w:sz="4" w:space="0" w:color="auto"/>
              <w:right w:val="single" w:sz="4" w:space="0" w:color="auto"/>
            </w:tcBorders>
            <w:shd w:val="clear" w:color="auto" w:fill="D9E2F3" w:themeFill="accent1" w:themeFillTint="33"/>
            <w:vAlign w:val="center"/>
            <w:hideMark/>
          </w:tcPr>
          <w:p w14:paraId="7EA81312" w14:textId="77777777" w:rsidR="00C97D4E" w:rsidRPr="00C1105E" w:rsidRDefault="00C97D4E" w:rsidP="00C1105E">
            <w:pPr>
              <w:pStyle w:val="Bezproreda"/>
            </w:pPr>
            <w:r w:rsidRPr="00C1105E">
              <w:t>10</w:t>
            </w:r>
          </w:p>
        </w:tc>
        <w:tc>
          <w:tcPr>
            <w:tcW w:w="846" w:type="pct"/>
            <w:tcBorders>
              <w:top w:val="nil"/>
              <w:left w:val="nil"/>
              <w:bottom w:val="single" w:sz="4" w:space="0" w:color="auto"/>
              <w:right w:val="single" w:sz="4" w:space="0" w:color="auto"/>
            </w:tcBorders>
            <w:shd w:val="clear" w:color="auto" w:fill="D9E2F3" w:themeFill="accent1" w:themeFillTint="33"/>
            <w:vAlign w:val="center"/>
            <w:hideMark/>
          </w:tcPr>
          <w:p w14:paraId="10F0A429" w14:textId="77777777" w:rsidR="00C97D4E" w:rsidRPr="00C1105E" w:rsidRDefault="00C97D4E" w:rsidP="00C1105E">
            <w:pPr>
              <w:pStyle w:val="Bezproreda"/>
            </w:pPr>
            <w:r w:rsidRPr="00C1105E">
              <w:t>10</w:t>
            </w:r>
          </w:p>
        </w:tc>
        <w:tc>
          <w:tcPr>
            <w:tcW w:w="924" w:type="pct"/>
            <w:tcBorders>
              <w:top w:val="nil"/>
              <w:left w:val="nil"/>
              <w:bottom w:val="single" w:sz="4" w:space="0" w:color="auto"/>
              <w:right w:val="single" w:sz="4" w:space="0" w:color="auto"/>
            </w:tcBorders>
            <w:shd w:val="clear" w:color="auto" w:fill="D9E2F3" w:themeFill="accent1" w:themeFillTint="33"/>
            <w:vAlign w:val="center"/>
            <w:hideMark/>
          </w:tcPr>
          <w:p w14:paraId="7AD66DDE" w14:textId="5F1BDF1C" w:rsidR="00C97D4E" w:rsidRPr="00C1105E" w:rsidRDefault="00C97D4E" w:rsidP="00C1105E">
            <w:pPr>
              <w:pStyle w:val="Bezproreda"/>
            </w:pPr>
            <w:r w:rsidRPr="00C1105E">
              <w:t>5</w:t>
            </w:r>
          </w:p>
        </w:tc>
        <w:tc>
          <w:tcPr>
            <w:tcW w:w="924" w:type="pct"/>
            <w:tcBorders>
              <w:top w:val="nil"/>
              <w:left w:val="nil"/>
              <w:bottom w:val="single" w:sz="4" w:space="0" w:color="auto"/>
              <w:right w:val="single" w:sz="4" w:space="0" w:color="auto"/>
            </w:tcBorders>
            <w:shd w:val="clear" w:color="auto" w:fill="D9E2F3" w:themeFill="accent1" w:themeFillTint="33"/>
          </w:tcPr>
          <w:p w14:paraId="260EA81F" w14:textId="1E847EF6" w:rsidR="00C97D4E" w:rsidRPr="00C1105E" w:rsidRDefault="00381673" w:rsidP="00C1105E">
            <w:pPr>
              <w:pStyle w:val="Bezproreda"/>
            </w:pPr>
            <w:r w:rsidRPr="00C1105E">
              <w:t xml:space="preserve">                            12</w:t>
            </w:r>
          </w:p>
        </w:tc>
      </w:tr>
      <w:tr w:rsidR="00C97D4E" w:rsidRPr="00C1105E" w14:paraId="499B8A64" w14:textId="1B547160" w:rsidTr="00C1105E">
        <w:trPr>
          <w:trHeight w:val="567"/>
        </w:trPr>
        <w:tc>
          <w:tcPr>
            <w:tcW w:w="1460"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337AA86B" w14:textId="77777777" w:rsidR="00C97D4E" w:rsidRPr="00C1105E" w:rsidRDefault="00C97D4E" w:rsidP="00C1105E">
            <w:pPr>
              <w:pStyle w:val="Bezproreda"/>
            </w:pPr>
            <w:r w:rsidRPr="00C1105E">
              <w:t>broj programa, projekata koje provode udruge</w:t>
            </w:r>
          </w:p>
        </w:tc>
        <w:tc>
          <w:tcPr>
            <w:tcW w:w="846" w:type="pct"/>
            <w:tcBorders>
              <w:top w:val="nil"/>
              <w:left w:val="nil"/>
              <w:bottom w:val="single" w:sz="4" w:space="0" w:color="auto"/>
              <w:right w:val="single" w:sz="4" w:space="0" w:color="auto"/>
            </w:tcBorders>
            <w:shd w:val="clear" w:color="auto" w:fill="D9E2F3" w:themeFill="accent1" w:themeFillTint="33"/>
            <w:vAlign w:val="center"/>
            <w:hideMark/>
          </w:tcPr>
          <w:p w14:paraId="039BE77E" w14:textId="77777777" w:rsidR="00C97D4E" w:rsidRPr="00C1105E" w:rsidRDefault="00C97D4E" w:rsidP="00C1105E">
            <w:pPr>
              <w:pStyle w:val="Bezproreda"/>
            </w:pPr>
            <w:r w:rsidRPr="00C1105E">
              <w:t>45</w:t>
            </w:r>
          </w:p>
        </w:tc>
        <w:tc>
          <w:tcPr>
            <w:tcW w:w="846" w:type="pct"/>
            <w:tcBorders>
              <w:top w:val="nil"/>
              <w:left w:val="nil"/>
              <w:bottom w:val="single" w:sz="4" w:space="0" w:color="auto"/>
              <w:right w:val="single" w:sz="4" w:space="0" w:color="auto"/>
            </w:tcBorders>
            <w:shd w:val="clear" w:color="auto" w:fill="D9E2F3" w:themeFill="accent1" w:themeFillTint="33"/>
            <w:vAlign w:val="center"/>
            <w:hideMark/>
          </w:tcPr>
          <w:p w14:paraId="0F0C7F5A" w14:textId="77777777" w:rsidR="00C97D4E" w:rsidRPr="00C1105E" w:rsidRDefault="00C97D4E" w:rsidP="00C1105E">
            <w:pPr>
              <w:pStyle w:val="Bezproreda"/>
            </w:pPr>
            <w:r w:rsidRPr="00C1105E">
              <w:t>50</w:t>
            </w:r>
          </w:p>
        </w:tc>
        <w:tc>
          <w:tcPr>
            <w:tcW w:w="924" w:type="pct"/>
            <w:tcBorders>
              <w:top w:val="nil"/>
              <w:left w:val="nil"/>
              <w:bottom w:val="single" w:sz="4" w:space="0" w:color="auto"/>
              <w:right w:val="single" w:sz="4" w:space="0" w:color="auto"/>
            </w:tcBorders>
            <w:shd w:val="clear" w:color="auto" w:fill="D9E2F3" w:themeFill="accent1" w:themeFillTint="33"/>
            <w:vAlign w:val="center"/>
            <w:hideMark/>
          </w:tcPr>
          <w:p w14:paraId="6D7E6A79" w14:textId="7AD99DEB" w:rsidR="00C97D4E" w:rsidRPr="00C1105E" w:rsidRDefault="00C97D4E" w:rsidP="00C1105E">
            <w:pPr>
              <w:pStyle w:val="Bezproreda"/>
            </w:pPr>
            <w:r w:rsidRPr="00C1105E">
              <w:t>20</w:t>
            </w:r>
          </w:p>
        </w:tc>
        <w:tc>
          <w:tcPr>
            <w:tcW w:w="924" w:type="pct"/>
            <w:tcBorders>
              <w:top w:val="nil"/>
              <w:left w:val="nil"/>
              <w:bottom w:val="single" w:sz="4" w:space="0" w:color="auto"/>
              <w:right w:val="single" w:sz="4" w:space="0" w:color="auto"/>
            </w:tcBorders>
            <w:shd w:val="clear" w:color="auto" w:fill="D9E2F3" w:themeFill="accent1" w:themeFillTint="33"/>
          </w:tcPr>
          <w:p w14:paraId="118E27A0" w14:textId="494E59B6" w:rsidR="00C97D4E" w:rsidRPr="00C1105E" w:rsidRDefault="00381673" w:rsidP="00C1105E">
            <w:pPr>
              <w:pStyle w:val="Bezproreda"/>
            </w:pPr>
            <w:r w:rsidRPr="00C1105E">
              <w:t xml:space="preserve">                            60</w:t>
            </w:r>
          </w:p>
        </w:tc>
      </w:tr>
    </w:tbl>
    <w:p w14:paraId="6F18F744" w14:textId="77777777" w:rsidR="00CF78B3" w:rsidRPr="006D6DB6" w:rsidRDefault="00CF78B3" w:rsidP="006D6DB6">
      <w:pPr>
        <w:pStyle w:val="Bezproreda"/>
        <w:spacing w:line="276" w:lineRule="auto"/>
        <w:rPr>
          <w:rFonts w:ascii="Times New Roman" w:hAnsi="Times New Roman" w:cs="Times New Roman"/>
          <w:sz w:val="24"/>
          <w:szCs w:val="24"/>
        </w:rPr>
      </w:pPr>
    </w:p>
    <w:p w14:paraId="2BD2DCD9" w14:textId="77777777" w:rsidR="00CF78B3" w:rsidRPr="006D6DB6" w:rsidRDefault="00CF78B3" w:rsidP="006D6DB6">
      <w:pPr>
        <w:pStyle w:val="Bezproreda"/>
        <w:spacing w:line="276" w:lineRule="auto"/>
        <w:rPr>
          <w:rFonts w:ascii="Times New Roman" w:hAnsi="Times New Roman" w:cs="Times New Roman"/>
          <w:sz w:val="24"/>
          <w:szCs w:val="24"/>
        </w:rPr>
      </w:pPr>
    </w:p>
    <w:p w14:paraId="33897DEB" w14:textId="77777777" w:rsidR="00950514" w:rsidRDefault="00A33A3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36.891.900,00</w:t>
      </w:r>
      <w:r w:rsidR="00C0565C" w:rsidRPr="006D6DB6">
        <w:rPr>
          <w:rFonts w:ascii="Times New Roman" w:hAnsi="Times New Roman" w:cs="Times New Roman"/>
          <w:sz w:val="24"/>
          <w:szCs w:val="24"/>
        </w:rPr>
        <w:t xml:space="preserve"> kn    </w:t>
      </w:r>
    </w:p>
    <w:p w14:paraId="217F9964" w14:textId="71A72027" w:rsidR="00C0565C" w:rsidRPr="006D6DB6" w:rsidRDefault="00C0565C"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Iskorišteni iznos: 701.884,25 kn</w:t>
      </w:r>
    </w:p>
    <w:p w14:paraId="536F2F19" w14:textId="372C622D" w:rsidR="00CF78B3" w:rsidRPr="006D6DB6" w:rsidRDefault="00CF78B3" w:rsidP="006D6DB6">
      <w:pPr>
        <w:pStyle w:val="Bezproreda"/>
        <w:spacing w:line="276" w:lineRule="auto"/>
        <w:rPr>
          <w:rFonts w:ascii="Times New Roman" w:hAnsi="Times New Roman" w:cs="Times New Roman"/>
          <w:sz w:val="24"/>
          <w:szCs w:val="24"/>
        </w:rPr>
      </w:pPr>
    </w:p>
    <w:p w14:paraId="6B6EA9BF" w14:textId="77777777" w:rsidR="00CF78B3" w:rsidRPr="006D6DB6" w:rsidRDefault="00CF78B3" w:rsidP="006D6DB6">
      <w:pPr>
        <w:pStyle w:val="Bezproreda"/>
        <w:spacing w:line="276" w:lineRule="auto"/>
        <w:rPr>
          <w:rFonts w:ascii="Times New Roman" w:hAnsi="Times New Roman" w:cs="Times New Roman"/>
          <w:sz w:val="24"/>
          <w:szCs w:val="24"/>
        </w:rPr>
      </w:pPr>
    </w:p>
    <w:p w14:paraId="0F72F229"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A03 1000 Program ustanova u kulturi - A100001, A100003, A100004; A03 1001 Programi organizacije manifestacija iz kulture - A100001, A100002, A100010; A03 1003 Ostali kulturni programi - A100012;</w:t>
      </w:r>
    </w:p>
    <w:p w14:paraId="47C0C66B" w14:textId="007F1DCB"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A031002 Programi potpora u kulturi - A100010, A100014; A061001 Program zajednice športskih udruga Grada Makarske - A100001, A100003; A061000 Djelatnost ustanove Gradski sportski centar – A100001</w:t>
      </w:r>
    </w:p>
    <w:p w14:paraId="27A6B76F" w14:textId="41D7EA21" w:rsidR="003117B4" w:rsidRPr="006D6DB6" w:rsidRDefault="003117B4" w:rsidP="006D6DB6">
      <w:pPr>
        <w:pStyle w:val="Bezproreda"/>
        <w:spacing w:line="276" w:lineRule="auto"/>
        <w:rPr>
          <w:rFonts w:ascii="Times New Roman" w:hAnsi="Times New Roman" w:cs="Times New Roman"/>
          <w:sz w:val="24"/>
          <w:szCs w:val="24"/>
        </w:rPr>
      </w:pPr>
    </w:p>
    <w:p w14:paraId="133DB9F0" w14:textId="5CA60768" w:rsidR="003117B4" w:rsidRPr="006D6DB6" w:rsidRDefault="003117B4"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t>Opis statusa provedbe mjera:</w:t>
      </w:r>
      <w:r w:rsidRPr="006D6DB6">
        <w:rPr>
          <w:rFonts w:ascii="Times New Roman" w:hAnsi="Times New Roman" w:cs="Times New Roman"/>
          <w:sz w:val="24"/>
          <w:szCs w:val="24"/>
        </w:rPr>
        <w:t xml:space="preserve"> Odlu</w:t>
      </w:r>
      <w:r w:rsidR="00963001" w:rsidRPr="006D6DB6">
        <w:rPr>
          <w:rFonts w:ascii="Times New Roman" w:hAnsi="Times New Roman" w:cs="Times New Roman"/>
          <w:sz w:val="24"/>
          <w:szCs w:val="24"/>
        </w:rPr>
        <w:t>k</w:t>
      </w:r>
      <w:r w:rsidRPr="006D6DB6">
        <w:rPr>
          <w:rFonts w:ascii="Times New Roman" w:hAnsi="Times New Roman" w:cs="Times New Roman"/>
          <w:sz w:val="24"/>
          <w:szCs w:val="24"/>
        </w:rPr>
        <w:t xml:space="preserve">om o dodjeli financijskih sredstava </w:t>
      </w:r>
      <w:r w:rsidR="00FA04CB" w:rsidRPr="006D6DB6">
        <w:rPr>
          <w:rFonts w:ascii="Times New Roman" w:hAnsi="Times New Roman" w:cs="Times New Roman"/>
          <w:sz w:val="24"/>
          <w:szCs w:val="24"/>
        </w:rPr>
        <w:t>namijenjenih</w:t>
      </w:r>
      <w:r w:rsidRPr="006D6DB6">
        <w:rPr>
          <w:rFonts w:ascii="Times New Roman" w:hAnsi="Times New Roman" w:cs="Times New Roman"/>
          <w:sz w:val="24"/>
          <w:szCs w:val="24"/>
        </w:rPr>
        <w:t xml:space="preserve"> financiranju programa/projekta /manifestacije od interesa za </w:t>
      </w:r>
      <w:r w:rsidR="00FA04CB" w:rsidRPr="006D6DB6">
        <w:rPr>
          <w:rFonts w:ascii="Times New Roman" w:hAnsi="Times New Roman" w:cs="Times New Roman"/>
          <w:sz w:val="24"/>
          <w:szCs w:val="24"/>
        </w:rPr>
        <w:t>opće</w:t>
      </w:r>
      <w:r w:rsidRPr="006D6DB6">
        <w:rPr>
          <w:rFonts w:ascii="Times New Roman" w:hAnsi="Times New Roman" w:cs="Times New Roman"/>
          <w:sz w:val="24"/>
          <w:szCs w:val="24"/>
        </w:rPr>
        <w:t xml:space="preserve"> dobro iz proračuna Grada Makarske u 2022 g. </w:t>
      </w:r>
      <w:r w:rsidR="00F8758E">
        <w:rPr>
          <w:rFonts w:ascii="Times New Roman" w:hAnsi="Times New Roman" w:cs="Times New Roman"/>
          <w:sz w:val="24"/>
          <w:szCs w:val="24"/>
        </w:rPr>
        <w:t>u</w:t>
      </w:r>
      <w:r w:rsidRPr="006D6DB6">
        <w:rPr>
          <w:rFonts w:ascii="Times New Roman" w:hAnsi="Times New Roman" w:cs="Times New Roman"/>
          <w:sz w:val="24"/>
          <w:szCs w:val="24"/>
        </w:rPr>
        <w:t xml:space="preserve"> prvih 6 mj. je održano 12 programa i manifestacija iz kulture i sporta, te 8 redovnih programa.</w:t>
      </w:r>
      <w:r w:rsidR="00332FD8">
        <w:rPr>
          <w:rFonts w:ascii="Times New Roman" w:hAnsi="Times New Roman" w:cs="Times New Roman"/>
          <w:sz w:val="24"/>
          <w:szCs w:val="24"/>
        </w:rPr>
        <w:t xml:space="preserve"> </w:t>
      </w:r>
      <w:r w:rsidR="00F8758E" w:rsidRPr="009B0FB6">
        <w:rPr>
          <w:rFonts w:ascii="Times New Roman" w:hAnsi="Times New Roman" w:cs="Times New Roman"/>
          <w:sz w:val="24"/>
          <w:szCs w:val="24"/>
        </w:rPr>
        <w:t xml:space="preserve">Manifestacije u organizaciji Grada koje su se realizirale u izvještajnom razdoblju su: WTA turnir, </w:t>
      </w:r>
      <w:r w:rsidR="00332FD8" w:rsidRPr="009B0FB6">
        <w:rPr>
          <w:rFonts w:ascii="Times New Roman" w:hAnsi="Times New Roman" w:cs="Times New Roman"/>
          <w:sz w:val="24"/>
          <w:szCs w:val="24"/>
        </w:rPr>
        <w:t xml:space="preserve"> </w:t>
      </w:r>
      <w:r w:rsidR="00F8758E" w:rsidRPr="009B0FB6">
        <w:rPr>
          <w:rFonts w:ascii="Times New Roman" w:hAnsi="Times New Roman" w:cs="Times New Roman"/>
          <w:sz w:val="24"/>
          <w:szCs w:val="24"/>
        </w:rPr>
        <w:t xml:space="preserve">Uskršnji doručak, Dan državnosti, </w:t>
      </w:r>
      <w:r w:rsidR="00813A17" w:rsidRPr="009B0FB6">
        <w:rPr>
          <w:rFonts w:ascii="Times New Roman" w:hAnsi="Times New Roman" w:cs="Times New Roman"/>
          <w:sz w:val="24"/>
          <w:szCs w:val="24"/>
        </w:rPr>
        <w:t>ožujak u ARTA, obilježavanje 22. travnja.</w:t>
      </w:r>
      <w:r w:rsidR="00332FD8" w:rsidRPr="009B0FB6">
        <w:rPr>
          <w:rFonts w:ascii="Times New Roman" w:hAnsi="Times New Roman" w:cs="Times New Roman"/>
          <w:sz w:val="24"/>
          <w:szCs w:val="24"/>
        </w:rPr>
        <w:t xml:space="preserve"> </w:t>
      </w:r>
      <w:r w:rsidR="00DD743F" w:rsidRPr="009B0FB6">
        <w:rPr>
          <w:rFonts w:ascii="Times New Roman" w:hAnsi="Times New Roman" w:cs="Times New Roman"/>
          <w:sz w:val="24"/>
          <w:szCs w:val="24"/>
        </w:rPr>
        <w:t>U izvještajnom razdoblju nisu započeli radovi na izgradnji nova dva objekta za kulturnu namjenu.</w:t>
      </w:r>
    </w:p>
    <w:p w14:paraId="4988C133" w14:textId="77777777" w:rsidR="00CF78B3" w:rsidRPr="006D6DB6" w:rsidRDefault="00CF78B3" w:rsidP="006D6DB6">
      <w:pPr>
        <w:pStyle w:val="Bezproreda"/>
        <w:spacing w:line="276" w:lineRule="auto"/>
        <w:rPr>
          <w:rFonts w:ascii="Times New Roman" w:hAnsi="Times New Roman" w:cs="Times New Roman"/>
          <w:sz w:val="24"/>
          <w:szCs w:val="24"/>
        </w:rPr>
      </w:pPr>
    </w:p>
    <w:p w14:paraId="50089561" w14:textId="77777777" w:rsidR="00CA65BF" w:rsidRDefault="00CA65BF" w:rsidP="006D6DB6">
      <w:pPr>
        <w:pStyle w:val="Bezproreda"/>
        <w:spacing w:line="276" w:lineRule="auto"/>
        <w:rPr>
          <w:rFonts w:ascii="Times New Roman" w:hAnsi="Times New Roman" w:cs="Times New Roman"/>
          <w:b/>
          <w:bCs/>
          <w:sz w:val="24"/>
          <w:szCs w:val="24"/>
        </w:rPr>
      </w:pPr>
    </w:p>
    <w:p w14:paraId="714EBBDC" w14:textId="2BB814F4"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6. Zaštita okoliša, klimatske promjene, energetska učinkovitost i obnovljivi izvori energije</w:t>
      </w:r>
    </w:p>
    <w:p w14:paraId="7489EA0B"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69E4A367"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Svrha provedbe mjere</w:t>
      </w:r>
    </w:p>
    <w:p w14:paraId="035D868E" w14:textId="77777777" w:rsidR="00CF78B3" w:rsidRPr="006D6DB6" w:rsidRDefault="00CF78B3" w:rsidP="006D6DB6">
      <w:pPr>
        <w:pStyle w:val="Bezproreda"/>
        <w:spacing w:line="276" w:lineRule="auto"/>
        <w:rPr>
          <w:rFonts w:ascii="Times New Roman" w:hAnsi="Times New Roman" w:cs="Times New Roman"/>
          <w:sz w:val="24"/>
          <w:szCs w:val="24"/>
        </w:rPr>
      </w:pPr>
    </w:p>
    <w:p w14:paraId="35FFAAC9" w14:textId="6D67A9C5"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Svrha provedbe mjere Zaštita okoliša, klimatske promjene, energetska učinkovitost i obnovljivi izvori energije je očuvanje prirode, obnovljivih prirodnih resursa, voda, šuma, tla i mora kao osnova održivog i </w:t>
      </w:r>
      <w:proofErr w:type="spellStart"/>
      <w:r w:rsidR="00FA04CB" w:rsidRPr="006D6DB6">
        <w:rPr>
          <w:rFonts w:ascii="Times New Roman" w:hAnsi="Times New Roman" w:cs="Times New Roman"/>
          <w:sz w:val="24"/>
          <w:szCs w:val="24"/>
        </w:rPr>
        <w:t>uključivo</w:t>
      </w:r>
      <w:r w:rsidR="00FA04CB">
        <w:rPr>
          <w:rFonts w:ascii="Times New Roman" w:hAnsi="Times New Roman" w:cs="Times New Roman"/>
          <w:sz w:val="24"/>
          <w:szCs w:val="24"/>
        </w:rPr>
        <w:t>g</w:t>
      </w:r>
      <w:proofErr w:type="spellEnd"/>
      <w:r w:rsidRPr="006D6DB6">
        <w:rPr>
          <w:rFonts w:ascii="Times New Roman" w:hAnsi="Times New Roman" w:cs="Times New Roman"/>
          <w:sz w:val="24"/>
          <w:szCs w:val="24"/>
        </w:rPr>
        <w:t xml:space="preserve"> rasta. Predmetnom mjerom ispunjavaju se ciljevi tranzicije na </w:t>
      </w:r>
      <w:r w:rsidR="00FA04CB" w:rsidRPr="006D6DB6">
        <w:rPr>
          <w:rFonts w:ascii="Times New Roman" w:hAnsi="Times New Roman" w:cs="Times New Roman"/>
          <w:sz w:val="24"/>
          <w:szCs w:val="24"/>
        </w:rPr>
        <w:t>nisko ugljični</w:t>
      </w:r>
      <w:r w:rsidRPr="006D6DB6">
        <w:rPr>
          <w:rFonts w:ascii="Times New Roman" w:hAnsi="Times New Roman" w:cs="Times New Roman"/>
          <w:sz w:val="24"/>
          <w:szCs w:val="24"/>
        </w:rPr>
        <w:t xml:space="preserve"> razvoj, zaštitu okoliša i smanjivanje rizika od klimatskih promjena na način koji je sukladan provedbi Europskog zelenog plana kako bi se pridonijelo klimatskoj neutralnosti i </w:t>
      </w:r>
      <w:r w:rsidRPr="006D6DB6">
        <w:rPr>
          <w:rFonts w:ascii="Times New Roman" w:hAnsi="Times New Roman" w:cs="Times New Roman"/>
          <w:sz w:val="24"/>
          <w:szCs w:val="24"/>
        </w:rPr>
        <w:lastRenderedPageBreak/>
        <w:t>ispunjavanju ciljeva održivog razvoja iz Programa Ujedinjenih naroda za održiv razvoj 2030. Svrha mjere je povećanje djelotvornosti u gospodarenju komunalnim otpadom i priprema za prijelaz na kružno gospodarstvo, kvalitetno i održivo upravljanje vodama, razvoj kružnog gospodarenja prostorom i zgradama, razvoj zelene infrastrukture te očuvanje i poboljšanje bioraznolikosti te održivo upravljanje ekosustavima, prirodnim dobrima. Provedbom mjere izravno se doprinosi NRS RS3. ZELENA I DIGITALNA TRANZICIJA.</w:t>
      </w:r>
    </w:p>
    <w:p w14:paraId="2C47B983" w14:textId="77777777" w:rsidR="00CF78B3" w:rsidRPr="006D6DB6" w:rsidRDefault="00CF78B3" w:rsidP="006D6DB6">
      <w:pPr>
        <w:pStyle w:val="Bezproreda"/>
        <w:spacing w:line="276" w:lineRule="auto"/>
        <w:rPr>
          <w:rFonts w:ascii="Times New Roman" w:hAnsi="Times New Roman" w:cs="Times New Roman"/>
          <w:sz w:val="24"/>
          <w:szCs w:val="24"/>
        </w:rPr>
      </w:pPr>
    </w:p>
    <w:p w14:paraId="56A49DEC"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044B3D95" w14:textId="77777777" w:rsidR="00CF78B3" w:rsidRPr="006D6DB6" w:rsidRDefault="00CF78B3" w:rsidP="006D6DB6">
      <w:pPr>
        <w:pStyle w:val="Bezproreda"/>
        <w:numPr>
          <w:ilvl w:val="0"/>
          <w:numId w:val="6"/>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razvoj održivog sustava gospodarenja otpadom </w:t>
      </w:r>
    </w:p>
    <w:p w14:paraId="55861E3F" w14:textId="77777777" w:rsidR="00CF78B3" w:rsidRPr="006D6DB6" w:rsidRDefault="00CF78B3" w:rsidP="006D6DB6">
      <w:pPr>
        <w:pStyle w:val="Bezproreda"/>
        <w:numPr>
          <w:ilvl w:val="0"/>
          <w:numId w:val="6"/>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unapređenje i očuvanje kvalitete okoliša i prirode </w:t>
      </w:r>
    </w:p>
    <w:p w14:paraId="15433BAB" w14:textId="77777777" w:rsidR="00CF78B3" w:rsidRPr="006D6DB6" w:rsidRDefault="00CF78B3" w:rsidP="006D6DB6">
      <w:pPr>
        <w:pStyle w:val="Bezproreda"/>
        <w:numPr>
          <w:ilvl w:val="0"/>
          <w:numId w:val="6"/>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povećanje energetske učinkovitosti i korištenja obnovljivih izvora energije u javnom, privatnom i civilnom sektoru </w:t>
      </w:r>
    </w:p>
    <w:p w14:paraId="4F54CE5C" w14:textId="77777777" w:rsidR="00CF78B3" w:rsidRPr="006D6DB6" w:rsidRDefault="00CF78B3" w:rsidP="006D6DB6">
      <w:pPr>
        <w:pStyle w:val="Bezproreda"/>
        <w:numPr>
          <w:ilvl w:val="0"/>
          <w:numId w:val="6"/>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učinkovito gospodarenje energijom i prirodnim resursima </w:t>
      </w:r>
    </w:p>
    <w:p w14:paraId="037D84F4" w14:textId="77777777" w:rsidR="00CF78B3" w:rsidRPr="006D6DB6" w:rsidRDefault="00CF78B3" w:rsidP="006D6DB6">
      <w:pPr>
        <w:pStyle w:val="Bezproreda"/>
        <w:spacing w:line="276" w:lineRule="auto"/>
        <w:rPr>
          <w:rFonts w:ascii="Times New Roman" w:hAnsi="Times New Roman" w:cs="Times New Roman"/>
          <w:sz w:val="24"/>
          <w:szCs w:val="24"/>
        </w:rPr>
      </w:pPr>
    </w:p>
    <w:tbl>
      <w:tblPr>
        <w:tblW w:w="5000" w:type="pct"/>
        <w:tblLook w:val="04A0" w:firstRow="1" w:lastRow="0" w:firstColumn="1" w:lastColumn="0" w:noHBand="0" w:noVBand="1"/>
      </w:tblPr>
      <w:tblGrid>
        <w:gridCol w:w="2970"/>
        <w:gridCol w:w="1559"/>
        <w:gridCol w:w="1417"/>
        <w:gridCol w:w="1559"/>
        <w:gridCol w:w="1557"/>
      </w:tblGrid>
      <w:tr w:rsidR="005E591A" w:rsidRPr="00C1105E" w14:paraId="2FF64412" w14:textId="0D6DFE78" w:rsidTr="00C1105E">
        <w:trPr>
          <w:trHeight w:val="567"/>
        </w:trPr>
        <w:tc>
          <w:tcPr>
            <w:tcW w:w="1639"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01623CD7" w14:textId="77777777" w:rsidR="005E591A" w:rsidRPr="00C1105E" w:rsidRDefault="005E591A" w:rsidP="00C1105E">
            <w:pPr>
              <w:pStyle w:val="Bezproreda"/>
            </w:pPr>
            <w:r w:rsidRPr="00C1105E">
              <w:t xml:space="preserve">Pokazatelj rezultata </w:t>
            </w:r>
          </w:p>
        </w:tc>
        <w:tc>
          <w:tcPr>
            <w:tcW w:w="860" w:type="pct"/>
            <w:tcBorders>
              <w:top w:val="single" w:sz="4" w:space="0" w:color="auto"/>
              <w:left w:val="nil"/>
              <w:bottom w:val="nil"/>
              <w:right w:val="single" w:sz="4" w:space="0" w:color="auto"/>
            </w:tcBorders>
            <w:shd w:val="clear" w:color="auto" w:fill="8EAADB" w:themeFill="accent1" w:themeFillTint="99"/>
            <w:vAlign w:val="center"/>
            <w:hideMark/>
          </w:tcPr>
          <w:p w14:paraId="30C4C06D" w14:textId="77777777" w:rsidR="005E591A" w:rsidRPr="00C1105E" w:rsidRDefault="005E591A" w:rsidP="00C1105E">
            <w:pPr>
              <w:pStyle w:val="Bezproreda"/>
            </w:pPr>
            <w:r w:rsidRPr="00C1105E">
              <w:t>Početna vrijednost</w:t>
            </w:r>
            <w:r w:rsidRPr="00C1105E">
              <w:br/>
              <w:t>(godina)</w:t>
            </w:r>
          </w:p>
        </w:tc>
        <w:tc>
          <w:tcPr>
            <w:tcW w:w="782" w:type="pct"/>
            <w:tcBorders>
              <w:top w:val="single" w:sz="4" w:space="0" w:color="auto"/>
              <w:left w:val="nil"/>
              <w:bottom w:val="nil"/>
              <w:right w:val="single" w:sz="4" w:space="0" w:color="auto"/>
            </w:tcBorders>
            <w:shd w:val="clear" w:color="auto" w:fill="8EAADB" w:themeFill="accent1" w:themeFillTint="99"/>
            <w:vAlign w:val="center"/>
            <w:hideMark/>
          </w:tcPr>
          <w:p w14:paraId="0716D18C" w14:textId="470436CD" w:rsidR="005E591A" w:rsidRPr="00C1105E" w:rsidRDefault="005E591A" w:rsidP="00C1105E">
            <w:pPr>
              <w:pStyle w:val="Bezproreda"/>
            </w:pPr>
            <w:r w:rsidRPr="00C1105E">
              <w:t>Ciljna</w:t>
            </w:r>
            <w:r w:rsidRPr="00C1105E">
              <w:br/>
              <w:t>vrijednost</w:t>
            </w:r>
            <w:r w:rsidRPr="00C1105E">
              <w:br/>
              <w:t>12.mj. 2022.</w:t>
            </w:r>
          </w:p>
        </w:tc>
        <w:tc>
          <w:tcPr>
            <w:tcW w:w="860" w:type="pct"/>
            <w:tcBorders>
              <w:top w:val="single" w:sz="4" w:space="0" w:color="auto"/>
              <w:left w:val="nil"/>
              <w:bottom w:val="nil"/>
              <w:right w:val="single" w:sz="4" w:space="0" w:color="auto"/>
            </w:tcBorders>
            <w:shd w:val="clear" w:color="auto" w:fill="8EAADB" w:themeFill="accent1" w:themeFillTint="99"/>
            <w:vAlign w:val="center"/>
            <w:hideMark/>
          </w:tcPr>
          <w:p w14:paraId="11718C77" w14:textId="32870685" w:rsidR="005E591A" w:rsidRPr="00C1105E" w:rsidRDefault="005E591A" w:rsidP="00C1105E">
            <w:pPr>
              <w:pStyle w:val="Bezproreda"/>
            </w:pPr>
            <w:r w:rsidRPr="00C1105E">
              <w:t>Ostvarena</w:t>
            </w:r>
            <w:r w:rsidRPr="00C1105E">
              <w:br/>
              <w:t>vrijednost</w:t>
            </w:r>
            <w:r w:rsidRPr="00C1105E">
              <w:br/>
              <w:t>6.mj. 202</w:t>
            </w:r>
            <w:r w:rsidR="00F14999" w:rsidRPr="00C1105E">
              <w:t>2</w:t>
            </w:r>
            <w:r w:rsidRPr="00C1105E">
              <w:t>.</w:t>
            </w:r>
          </w:p>
        </w:tc>
        <w:tc>
          <w:tcPr>
            <w:tcW w:w="859" w:type="pct"/>
            <w:tcBorders>
              <w:top w:val="single" w:sz="4" w:space="0" w:color="auto"/>
              <w:left w:val="nil"/>
              <w:bottom w:val="nil"/>
              <w:right w:val="single" w:sz="4" w:space="0" w:color="auto"/>
            </w:tcBorders>
            <w:shd w:val="clear" w:color="auto" w:fill="8EAADB" w:themeFill="accent1" w:themeFillTint="99"/>
          </w:tcPr>
          <w:p w14:paraId="4FC7FAC3" w14:textId="565F7AA6" w:rsidR="005E591A" w:rsidRPr="00C1105E" w:rsidRDefault="005E591A" w:rsidP="00C1105E">
            <w:pPr>
              <w:pStyle w:val="Bezproreda"/>
            </w:pPr>
            <w:r w:rsidRPr="00C1105E">
              <w:t xml:space="preserve">                  Ciljana vrijednost 12.mj. 2025.</w:t>
            </w:r>
          </w:p>
        </w:tc>
      </w:tr>
      <w:tr w:rsidR="005E591A" w:rsidRPr="00C1105E" w14:paraId="70894570" w14:textId="45EBFB62" w:rsidTr="00C1105E">
        <w:trPr>
          <w:trHeight w:val="567"/>
        </w:trPr>
        <w:tc>
          <w:tcPr>
            <w:tcW w:w="163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59E2B1A" w14:textId="77777777" w:rsidR="005E591A" w:rsidRPr="00C1105E" w:rsidRDefault="005E591A" w:rsidP="00C1105E">
            <w:pPr>
              <w:pStyle w:val="Bezproreda"/>
            </w:pPr>
            <w:r w:rsidRPr="00C1105E">
              <w:t>broj novoizgrađenih građevina za gospodarenje otpadom</w:t>
            </w:r>
          </w:p>
        </w:tc>
        <w:tc>
          <w:tcPr>
            <w:tcW w:w="860"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6FE83FA3" w14:textId="77777777" w:rsidR="005E591A" w:rsidRPr="00C1105E" w:rsidRDefault="005E591A" w:rsidP="00C1105E">
            <w:pPr>
              <w:pStyle w:val="Bezproreda"/>
            </w:pPr>
          </w:p>
          <w:p w14:paraId="3BDE3D16" w14:textId="77777777" w:rsidR="005E591A" w:rsidRPr="00C1105E" w:rsidRDefault="005E591A" w:rsidP="00C1105E">
            <w:pPr>
              <w:pStyle w:val="Bezproreda"/>
            </w:pPr>
            <w:r w:rsidRPr="00C1105E">
              <w:t>0</w:t>
            </w:r>
            <w:r w:rsidRPr="00C1105E">
              <w:br/>
            </w:r>
          </w:p>
        </w:tc>
        <w:tc>
          <w:tcPr>
            <w:tcW w:w="782"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57DA4BFC" w14:textId="77777777" w:rsidR="005E591A" w:rsidRPr="00C1105E" w:rsidRDefault="005E591A" w:rsidP="00C1105E">
            <w:pPr>
              <w:pStyle w:val="Bezproreda"/>
            </w:pPr>
            <w:r w:rsidRPr="00C1105E">
              <w:t>1</w:t>
            </w:r>
          </w:p>
        </w:tc>
        <w:tc>
          <w:tcPr>
            <w:tcW w:w="860"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6CA1D7F6" w14:textId="1B8E4A2D" w:rsidR="005E591A" w:rsidRPr="00C1105E" w:rsidRDefault="005E591A" w:rsidP="00C1105E">
            <w:pPr>
              <w:pStyle w:val="Bezproreda"/>
            </w:pPr>
            <w:r w:rsidRPr="00C1105E">
              <w:t>0</w:t>
            </w:r>
            <w:r w:rsidRPr="00C1105E">
              <w:br/>
            </w:r>
          </w:p>
        </w:tc>
        <w:tc>
          <w:tcPr>
            <w:tcW w:w="859" w:type="pct"/>
            <w:tcBorders>
              <w:top w:val="single" w:sz="4" w:space="0" w:color="auto"/>
              <w:left w:val="nil"/>
              <w:bottom w:val="single" w:sz="4" w:space="0" w:color="auto"/>
              <w:right w:val="single" w:sz="4" w:space="0" w:color="auto"/>
            </w:tcBorders>
            <w:shd w:val="clear" w:color="auto" w:fill="D9E2F3" w:themeFill="accent1" w:themeFillTint="33"/>
          </w:tcPr>
          <w:p w14:paraId="0917B1B3" w14:textId="5E2AAFD8" w:rsidR="005E591A" w:rsidRPr="00C1105E" w:rsidRDefault="00381673" w:rsidP="00C1105E">
            <w:pPr>
              <w:pStyle w:val="Bezproreda"/>
            </w:pPr>
            <w:r w:rsidRPr="00C1105E">
              <w:t xml:space="preserve">                            0</w:t>
            </w:r>
          </w:p>
        </w:tc>
      </w:tr>
      <w:tr w:rsidR="005E591A" w:rsidRPr="00C1105E" w14:paraId="06EE4DCA" w14:textId="6D08E45C" w:rsidTr="00C1105E">
        <w:trPr>
          <w:trHeight w:val="567"/>
        </w:trPr>
        <w:tc>
          <w:tcPr>
            <w:tcW w:w="1639"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5D39D7A4" w14:textId="77777777" w:rsidR="005E591A" w:rsidRPr="00C1105E" w:rsidRDefault="005E591A" w:rsidP="00C1105E">
            <w:pPr>
              <w:pStyle w:val="Bezproreda"/>
            </w:pPr>
            <w:r w:rsidRPr="00C1105E">
              <w:t>količina prikupljenog recikliranog otpada</w:t>
            </w:r>
          </w:p>
        </w:tc>
        <w:tc>
          <w:tcPr>
            <w:tcW w:w="860" w:type="pct"/>
            <w:tcBorders>
              <w:top w:val="nil"/>
              <w:left w:val="nil"/>
              <w:bottom w:val="single" w:sz="4" w:space="0" w:color="auto"/>
              <w:right w:val="single" w:sz="4" w:space="0" w:color="auto"/>
            </w:tcBorders>
            <w:shd w:val="clear" w:color="auto" w:fill="D9E2F3" w:themeFill="accent1" w:themeFillTint="33"/>
            <w:vAlign w:val="center"/>
            <w:hideMark/>
          </w:tcPr>
          <w:p w14:paraId="0F129575" w14:textId="77777777" w:rsidR="005E591A" w:rsidRPr="00C1105E" w:rsidRDefault="005E591A" w:rsidP="00C1105E">
            <w:pPr>
              <w:pStyle w:val="Bezproreda"/>
            </w:pPr>
            <w:r w:rsidRPr="00C1105E">
              <w:t>1220</w:t>
            </w:r>
          </w:p>
        </w:tc>
        <w:tc>
          <w:tcPr>
            <w:tcW w:w="782" w:type="pct"/>
            <w:tcBorders>
              <w:top w:val="nil"/>
              <w:left w:val="nil"/>
              <w:bottom w:val="single" w:sz="4" w:space="0" w:color="auto"/>
              <w:right w:val="single" w:sz="4" w:space="0" w:color="auto"/>
            </w:tcBorders>
            <w:shd w:val="clear" w:color="auto" w:fill="D9E2F3" w:themeFill="accent1" w:themeFillTint="33"/>
            <w:vAlign w:val="center"/>
            <w:hideMark/>
          </w:tcPr>
          <w:p w14:paraId="56FC6C0A" w14:textId="77777777" w:rsidR="005E591A" w:rsidRPr="00C1105E" w:rsidRDefault="005E591A" w:rsidP="00C1105E">
            <w:pPr>
              <w:pStyle w:val="Bezproreda"/>
            </w:pPr>
            <w:r w:rsidRPr="00C1105E">
              <w:t>1220</w:t>
            </w:r>
          </w:p>
        </w:tc>
        <w:tc>
          <w:tcPr>
            <w:tcW w:w="860" w:type="pct"/>
            <w:tcBorders>
              <w:top w:val="nil"/>
              <w:left w:val="nil"/>
              <w:bottom w:val="single" w:sz="4" w:space="0" w:color="auto"/>
              <w:right w:val="single" w:sz="4" w:space="0" w:color="auto"/>
            </w:tcBorders>
            <w:shd w:val="clear" w:color="auto" w:fill="D9E2F3" w:themeFill="accent1" w:themeFillTint="33"/>
            <w:vAlign w:val="center"/>
            <w:hideMark/>
          </w:tcPr>
          <w:p w14:paraId="2CC9A0DD" w14:textId="30294344" w:rsidR="005E591A" w:rsidRPr="00C1105E" w:rsidRDefault="005E591A" w:rsidP="00C1105E">
            <w:pPr>
              <w:pStyle w:val="Bezproreda"/>
            </w:pPr>
            <w:r w:rsidRPr="00C1105E">
              <w:t>602,63</w:t>
            </w:r>
          </w:p>
        </w:tc>
        <w:tc>
          <w:tcPr>
            <w:tcW w:w="859" w:type="pct"/>
            <w:tcBorders>
              <w:top w:val="nil"/>
              <w:left w:val="nil"/>
              <w:bottom w:val="single" w:sz="4" w:space="0" w:color="auto"/>
              <w:right w:val="single" w:sz="4" w:space="0" w:color="auto"/>
            </w:tcBorders>
            <w:shd w:val="clear" w:color="auto" w:fill="D9E2F3" w:themeFill="accent1" w:themeFillTint="33"/>
          </w:tcPr>
          <w:p w14:paraId="092D9071" w14:textId="2F2614DB" w:rsidR="005E591A" w:rsidRPr="00C1105E" w:rsidRDefault="00381673" w:rsidP="00C1105E">
            <w:pPr>
              <w:pStyle w:val="Bezproreda"/>
            </w:pPr>
            <w:r w:rsidRPr="00C1105E">
              <w:t xml:space="preserve">                         1500</w:t>
            </w:r>
          </w:p>
        </w:tc>
      </w:tr>
      <w:tr w:rsidR="005E591A" w:rsidRPr="00C1105E" w14:paraId="0356CFEC" w14:textId="340AEBA2" w:rsidTr="00C1105E">
        <w:trPr>
          <w:trHeight w:val="567"/>
        </w:trPr>
        <w:tc>
          <w:tcPr>
            <w:tcW w:w="1639"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7F2AE591" w14:textId="77777777" w:rsidR="005E591A" w:rsidRPr="00C1105E" w:rsidRDefault="005E591A" w:rsidP="00C1105E">
            <w:pPr>
              <w:pStyle w:val="Bezproreda"/>
            </w:pPr>
            <w:r w:rsidRPr="00C1105E">
              <w:t>broj energetski obnovljenih objekata javne namjene</w:t>
            </w:r>
          </w:p>
        </w:tc>
        <w:tc>
          <w:tcPr>
            <w:tcW w:w="860" w:type="pct"/>
            <w:tcBorders>
              <w:top w:val="nil"/>
              <w:left w:val="nil"/>
              <w:bottom w:val="single" w:sz="4" w:space="0" w:color="auto"/>
              <w:right w:val="single" w:sz="4" w:space="0" w:color="auto"/>
            </w:tcBorders>
            <w:shd w:val="clear" w:color="auto" w:fill="D9E2F3" w:themeFill="accent1" w:themeFillTint="33"/>
            <w:vAlign w:val="center"/>
            <w:hideMark/>
          </w:tcPr>
          <w:p w14:paraId="2BB5EBCE" w14:textId="77777777" w:rsidR="005E591A" w:rsidRPr="00C1105E" w:rsidRDefault="005E591A" w:rsidP="00C1105E">
            <w:pPr>
              <w:pStyle w:val="Bezproreda"/>
            </w:pPr>
            <w:r w:rsidRPr="00C1105E">
              <w:t>1</w:t>
            </w:r>
          </w:p>
        </w:tc>
        <w:tc>
          <w:tcPr>
            <w:tcW w:w="782" w:type="pct"/>
            <w:tcBorders>
              <w:top w:val="nil"/>
              <w:left w:val="nil"/>
              <w:bottom w:val="single" w:sz="4" w:space="0" w:color="auto"/>
              <w:right w:val="single" w:sz="4" w:space="0" w:color="auto"/>
            </w:tcBorders>
            <w:shd w:val="clear" w:color="auto" w:fill="D9E2F3" w:themeFill="accent1" w:themeFillTint="33"/>
            <w:vAlign w:val="center"/>
            <w:hideMark/>
          </w:tcPr>
          <w:p w14:paraId="7D2408B0" w14:textId="77777777" w:rsidR="005E591A" w:rsidRPr="00C1105E" w:rsidRDefault="005E591A" w:rsidP="00C1105E">
            <w:pPr>
              <w:pStyle w:val="Bezproreda"/>
            </w:pPr>
            <w:r w:rsidRPr="00C1105E">
              <w:t>0</w:t>
            </w:r>
          </w:p>
        </w:tc>
        <w:tc>
          <w:tcPr>
            <w:tcW w:w="860" w:type="pct"/>
            <w:tcBorders>
              <w:top w:val="nil"/>
              <w:left w:val="nil"/>
              <w:bottom w:val="single" w:sz="4" w:space="0" w:color="auto"/>
              <w:right w:val="single" w:sz="4" w:space="0" w:color="auto"/>
            </w:tcBorders>
            <w:shd w:val="clear" w:color="auto" w:fill="D9E2F3" w:themeFill="accent1" w:themeFillTint="33"/>
            <w:vAlign w:val="center"/>
            <w:hideMark/>
          </w:tcPr>
          <w:p w14:paraId="6A6E3362" w14:textId="215A68DC" w:rsidR="005E591A" w:rsidRPr="00C1105E" w:rsidRDefault="005E591A" w:rsidP="00C1105E">
            <w:pPr>
              <w:pStyle w:val="Bezproreda"/>
            </w:pPr>
            <w:r w:rsidRPr="00C1105E">
              <w:t>0</w:t>
            </w:r>
          </w:p>
        </w:tc>
        <w:tc>
          <w:tcPr>
            <w:tcW w:w="859" w:type="pct"/>
            <w:tcBorders>
              <w:top w:val="nil"/>
              <w:left w:val="nil"/>
              <w:bottom w:val="single" w:sz="4" w:space="0" w:color="auto"/>
              <w:right w:val="single" w:sz="4" w:space="0" w:color="auto"/>
            </w:tcBorders>
            <w:shd w:val="clear" w:color="auto" w:fill="D9E2F3" w:themeFill="accent1" w:themeFillTint="33"/>
          </w:tcPr>
          <w:p w14:paraId="21FE829D" w14:textId="546B291F" w:rsidR="005E591A" w:rsidRPr="00C1105E" w:rsidRDefault="00381673" w:rsidP="00C1105E">
            <w:pPr>
              <w:pStyle w:val="Bezproreda"/>
            </w:pPr>
            <w:r w:rsidRPr="00C1105E">
              <w:t xml:space="preserve">                            0</w:t>
            </w:r>
          </w:p>
        </w:tc>
      </w:tr>
    </w:tbl>
    <w:p w14:paraId="34734749" w14:textId="77777777" w:rsidR="00CF78B3" w:rsidRPr="006D6DB6" w:rsidRDefault="00CF78B3" w:rsidP="006D6DB6">
      <w:pPr>
        <w:pStyle w:val="Bezproreda"/>
        <w:spacing w:line="276" w:lineRule="auto"/>
        <w:rPr>
          <w:rFonts w:ascii="Times New Roman" w:hAnsi="Times New Roman" w:cs="Times New Roman"/>
          <w:sz w:val="24"/>
          <w:szCs w:val="24"/>
        </w:rPr>
      </w:pPr>
    </w:p>
    <w:p w14:paraId="54E0AE3E" w14:textId="77777777" w:rsidR="00950514" w:rsidRDefault="00963001"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6.446.250,00</w:t>
      </w:r>
      <w:r w:rsidRPr="006D6DB6">
        <w:rPr>
          <w:rFonts w:ascii="Times New Roman" w:hAnsi="Times New Roman" w:cs="Times New Roman"/>
          <w:sz w:val="24"/>
          <w:szCs w:val="24"/>
        </w:rPr>
        <w:t xml:space="preserve"> kn  </w:t>
      </w:r>
    </w:p>
    <w:p w14:paraId="458277FD" w14:textId="3CB05CB0" w:rsidR="00CF78B3" w:rsidRPr="006D6DB6" w:rsidRDefault="00963001"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Iskorišteni iznos: n/p</w:t>
      </w:r>
    </w:p>
    <w:p w14:paraId="3941EECA" w14:textId="77777777" w:rsidR="00CF78B3" w:rsidRPr="006D6DB6" w:rsidRDefault="00CF78B3" w:rsidP="006D6DB6">
      <w:pPr>
        <w:pStyle w:val="Bezproreda"/>
        <w:spacing w:line="276" w:lineRule="auto"/>
        <w:rPr>
          <w:rFonts w:ascii="Times New Roman" w:hAnsi="Times New Roman" w:cs="Times New Roman"/>
          <w:sz w:val="24"/>
          <w:szCs w:val="24"/>
        </w:rPr>
      </w:pPr>
    </w:p>
    <w:p w14:paraId="22FDF582" w14:textId="77777777" w:rsidR="005E591A"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A151000 Zbrinjavanje komunalnog otpada - K100002, K100007, K100006</w:t>
      </w:r>
    </w:p>
    <w:p w14:paraId="042E61CD" w14:textId="77777777" w:rsidR="005E591A" w:rsidRPr="006D6DB6" w:rsidRDefault="005E591A" w:rsidP="006D6DB6">
      <w:pPr>
        <w:pStyle w:val="Bezproreda"/>
        <w:spacing w:line="276" w:lineRule="auto"/>
        <w:rPr>
          <w:rFonts w:ascii="Times New Roman" w:hAnsi="Times New Roman" w:cs="Times New Roman"/>
          <w:sz w:val="24"/>
          <w:szCs w:val="24"/>
        </w:rPr>
      </w:pPr>
    </w:p>
    <w:p w14:paraId="317298F8" w14:textId="15907A78" w:rsidR="00CF78B3" w:rsidRPr="006D6DB6" w:rsidRDefault="005E591A"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t>Opis statusa provedbe mjera:</w:t>
      </w:r>
      <w:r w:rsidRPr="006D6DB6">
        <w:rPr>
          <w:rFonts w:ascii="Times New Roman" w:hAnsi="Times New Roman" w:cs="Times New Roman"/>
          <w:sz w:val="24"/>
          <w:szCs w:val="24"/>
        </w:rPr>
        <w:t xml:space="preserve"> </w:t>
      </w:r>
      <w:r w:rsidR="00CF78B3" w:rsidRPr="006D6DB6">
        <w:rPr>
          <w:rFonts w:ascii="Times New Roman" w:hAnsi="Times New Roman" w:cs="Times New Roman"/>
          <w:sz w:val="24"/>
          <w:szCs w:val="24"/>
        </w:rPr>
        <w:t xml:space="preserve">  </w:t>
      </w:r>
      <w:r w:rsidRPr="006D6DB6">
        <w:rPr>
          <w:rFonts w:ascii="Times New Roman" w:hAnsi="Times New Roman" w:cs="Times New Roman"/>
          <w:sz w:val="24"/>
          <w:szCs w:val="24"/>
        </w:rPr>
        <w:t xml:space="preserve">U tijeku su imovinsko pravni poslovi radi rješavanja pitanja vlasništva zemljišta na kojem je planirana izgradnja </w:t>
      </w:r>
      <w:proofErr w:type="spellStart"/>
      <w:r w:rsidRPr="006D6DB6">
        <w:rPr>
          <w:rFonts w:ascii="Times New Roman" w:hAnsi="Times New Roman" w:cs="Times New Roman"/>
          <w:sz w:val="24"/>
          <w:szCs w:val="24"/>
        </w:rPr>
        <w:t>reciklažnog</w:t>
      </w:r>
      <w:proofErr w:type="spellEnd"/>
      <w:r w:rsidRPr="006D6DB6">
        <w:rPr>
          <w:rFonts w:ascii="Times New Roman" w:hAnsi="Times New Roman" w:cs="Times New Roman"/>
          <w:sz w:val="24"/>
          <w:szCs w:val="24"/>
        </w:rPr>
        <w:t xml:space="preserve"> dvorišta. U tijeku je izrada projekta interijera, pa su radovi energetske obnove na zgradi javne namjene privremeno zaustavljeni. Količine </w:t>
      </w:r>
      <w:proofErr w:type="spellStart"/>
      <w:r w:rsidRPr="006D6DB6">
        <w:rPr>
          <w:rFonts w:ascii="Times New Roman" w:hAnsi="Times New Roman" w:cs="Times New Roman"/>
          <w:sz w:val="24"/>
          <w:szCs w:val="24"/>
        </w:rPr>
        <w:t>reciklabilnog</w:t>
      </w:r>
      <w:proofErr w:type="spellEnd"/>
      <w:r w:rsidRPr="006D6DB6">
        <w:rPr>
          <w:rFonts w:ascii="Times New Roman" w:hAnsi="Times New Roman" w:cs="Times New Roman"/>
          <w:sz w:val="24"/>
          <w:szCs w:val="24"/>
        </w:rPr>
        <w:t xml:space="preserve"> otpada prikupljeno u ovom izvještajnom razdoblju odgovaraju predviđenim količinama.</w:t>
      </w:r>
    </w:p>
    <w:p w14:paraId="146336EA" w14:textId="5E03E0FB" w:rsidR="00CF78B3" w:rsidRDefault="00CF78B3" w:rsidP="006D6DB6">
      <w:pPr>
        <w:pStyle w:val="Bezproreda"/>
        <w:spacing w:line="276" w:lineRule="auto"/>
        <w:rPr>
          <w:rFonts w:ascii="Times New Roman" w:hAnsi="Times New Roman" w:cs="Times New Roman"/>
          <w:sz w:val="24"/>
          <w:szCs w:val="24"/>
        </w:rPr>
      </w:pPr>
    </w:p>
    <w:p w14:paraId="55DAE7F5" w14:textId="77777777" w:rsidR="00684B01" w:rsidRPr="006D6DB6" w:rsidRDefault="00684B01" w:rsidP="006D6DB6">
      <w:pPr>
        <w:pStyle w:val="Bezproreda"/>
        <w:spacing w:line="276" w:lineRule="auto"/>
        <w:rPr>
          <w:rFonts w:ascii="Times New Roman" w:hAnsi="Times New Roman" w:cs="Times New Roman"/>
          <w:sz w:val="24"/>
          <w:szCs w:val="24"/>
        </w:rPr>
      </w:pPr>
    </w:p>
    <w:p w14:paraId="53BD0818"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7.: Civilna zaštita</w:t>
      </w:r>
    </w:p>
    <w:p w14:paraId="15EC728A"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2AF2C83D"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Svrha provedbe mjere</w:t>
      </w:r>
    </w:p>
    <w:p w14:paraId="3EF8972A" w14:textId="77777777" w:rsidR="00CF78B3" w:rsidRPr="006D6DB6" w:rsidRDefault="00CF78B3" w:rsidP="006D6DB6">
      <w:pPr>
        <w:pStyle w:val="Bezproreda"/>
        <w:spacing w:line="276" w:lineRule="auto"/>
        <w:rPr>
          <w:rFonts w:ascii="Times New Roman" w:hAnsi="Times New Roman" w:cs="Times New Roman"/>
          <w:sz w:val="24"/>
          <w:szCs w:val="24"/>
        </w:rPr>
      </w:pPr>
    </w:p>
    <w:p w14:paraId="61CBF947"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Svrha mjere Civilna zaštita je smanjenje rizika od katastrofa, kao i djelotvorno i pravovremeno suočavanje s njihovim posljedicama, što uključuje kontinuirano unaprjeđivanje sposobnosti sustava civilne zaštite, koordinaciju i podizanje sposobnosti među svim dionicima sustava </w:t>
      </w:r>
      <w:r w:rsidRPr="006D6DB6">
        <w:rPr>
          <w:rFonts w:ascii="Times New Roman" w:hAnsi="Times New Roman" w:cs="Times New Roman"/>
          <w:sz w:val="24"/>
          <w:szCs w:val="24"/>
        </w:rPr>
        <w:lastRenderedPageBreak/>
        <w:t>Civilne zaštite ne samo na lokalnom području, već i županijskom i državnom. Provedbom mjere unapređuje se sustav zaštite i spašavanja, vatrogasna i civilna zaštite, poboljšava opremljenost i kapaciteti protupožarnih snaga te se jača organizacija i redovan rad sustava zaštite i spašavanja na području Grada Makarske.</w:t>
      </w:r>
    </w:p>
    <w:p w14:paraId="6926FC85" w14:textId="77777777" w:rsidR="00CF78B3" w:rsidRPr="006D6DB6" w:rsidRDefault="00CF78B3" w:rsidP="006D6DB6">
      <w:pPr>
        <w:pStyle w:val="Bezproreda"/>
        <w:spacing w:line="276" w:lineRule="auto"/>
        <w:rPr>
          <w:rFonts w:ascii="Times New Roman" w:hAnsi="Times New Roman" w:cs="Times New Roman"/>
          <w:sz w:val="24"/>
          <w:szCs w:val="24"/>
        </w:rPr>
      </w:pPr>
    </w:p>
    <w:p w14:paraId="17B27175"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33B741A3" w14:textId="77777777" w:rsidR="00CF78B3" w:rsidRPr="006D6DB6" w:rsidRDefault="00CF78B3" w:rsidP="006D6DB6">
      <w:pPr>
        <w:pStyle w:val="Bezproreda"/>
        <w:numPr>
          <w:ilvl w:val="0"/>
          <w:numId w:val="7"/>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unapređenje sustava zaštite i spašavanja </w:t>
      </w:r>
    </w:p>
    <w:p w14:paraId="185DE388" w14:textId="77777777" w:rsidR="00CF78B3" w:rsidRPr="006D6DB6" w:rsidRDefault="00CF78B3" w:rsidP="006D6DB6">
      <w:pPr>
        <w:pStyle w:val="Bezproreda"/>
        <w:numPr>
          <w:ilvl w:val="0"/>
          <w:numId w:val="7"/>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aktivnosti vezane za pružanje vatrogasne i civilne zaštite </w:t>
      </w:r>
    </w:p>
    <w:p w14:paraId="64EE9FA9" w14:textId="77777777" w:rsidR="00CF78B3" w:rsidRPr="006D6DB6" w:rsidRDefault="00CF78B3" w:rsidP="006D6DB6">
      <w:pPr>
        <w:pStyle w:val="Bezproreda"/>
        <w:numPr>
          <w:ilvl w:val="0"/>
          <w:numId w:val="7"/>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poboljšanje opremljenosti i kapaciteta protupožarnih snaga </w:t>
      </w:r>
    </w:p>
    <w:p w14:paraId="31700CA2" w14:textId="77777777" w:rsidR="00CF78B3" w:rsidRPr="006D6DB6" w:rsidRDefault="00CF78B3" w:rsidP="006D6DB6">
      <w:pPr>
        <w:pStyle w:val="Bezproreda"/>
        <w:numPr>
          <w:ilvl w:val="0"/>
          <w:numId w:val="7"/>
        </w:numPr>
        <w:spacing w:line="276" w:lineRule="auto"/>
        <w:rPr>
          <w:rFonts w:ascii="Times New Roman" w:hAnsi="Times New Roman" w:cs="Times New Roman"/>
          <w:sz w:val="24"/>
          <w:szCs w:val="24"/>
        </w:rPr>
      </w:pPr>
      <w:r w:rsidRPr="006D6DB6">
        <w:rPr>
          <w:rFonts w:ascii="Times New Roman" w:hAnsi="Times New Roman" w:cs="Times New Roman"/>
          <w:sz w:val="24"/>
          <w:szCs w:val="24"/>
        </w:rPr>
        <w:t>organizacija i redovan rad sustava zaštite i spašavanja na području samoupravne jedinice i sl.</w:t>
      </w:r>
    </w:p>
    <w:p w14:paraId="32A16E75" w14:textId="77777777" w:rsidR="00CF78B3" w:rsidRPr="006D6DB6" w:rsidRDefault="00CF78B3" w:rsidP="006D6DB6">
      <w:pPr>
        <w:pStyle w:val="Bezproreda"/>
        <w:spacing w:line="276" w:lineRule="auto"/>
        <w:ind w:left="720"/>
        <w:rPr>
          <w:rFonts w:ascii="Times New Roman" w:hAnsi="Times New Roman" w:cs="Times New Roman"/>
          <w:sz w:val="24"/>
          <w:szCs w:val="24"/>
        </w:rPr>
      </w:pPr>
    </w:p>
    <w:tbl>
      <w:tblPr>
        <w:tblW w:w="4612" w:type="pct"/>
        <w:tblLook w:val="04A0" w:firstRow="1" w:lastRow="0" w:firstColumn="1" w:lastColumn="0" w:noHBand="0" w:noVBand="1"/>
      </w:tblPr>
      <w:tblGrid>
        <w:gridCol w:w="2405"/>
        <w:gridCol w:w="1418"/>
        <w:gridCol w:w="1418"/>
        <w:gridCol w:w="1560"/>
        <w:gridCol w:w="1558"/>
      </w:tblGrid>
      <w:tr w:rsidR="00F14999" w:rsidRPr="00C1105E" w14:paraId="5C74D71B" w14:textId="77777777" w:rsidTr="00C1105E">
        <w:trPr>
          <w:trHeight w:val="567"/>
        </w:trPr>
        <w:tc>
          <w:tcPr>
            <w:tcW w:w="1439"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76173C8B" w14:textId="77777777" w:rsidR="00F14999" w:rsidRPr="00C1105E" w:rsidRDefault="00F14999" w:rsidP="00C1105E">
            <w:pPr>
              <w:pStyle w:val="Bezproreda"/>
            </w:pPr>
            <w:r w:rsidRPr="00C1105E">
              <w:t xml:space="preserve">Pokazatelj rezultata </w:t>
            </w:r>
          </w:p>
        </w:tc>
        <w:tc>
          <w:tcPr>
            <w:tcW w:w="848" w:type="pct"/>
            <w:tcBorders>
              <w:top w:val="single" w:sz="4" w:space="0" w:color="auto"/>
              <w:left w:val="nil"/>
              <w:bottom w:val="nil"/>
              <w:right w:val="single" w:sz="4" w:space="0" w:color="auto"/>
            </w:tcBorders>
            <w:shd w:val="clear" w:color="auto" w:fill="8EAADB" w:themeFill="accent1" w:themeFillTint="99"/>
            <w:vAlign w:val="center"/>
            <w:hideMark/>
          </w:tcPr>
          <w:p w14:paraId="747A899E" w14:textId="77777777" w:rsidR="00F14999" w:rsidRPr="00C1105E" w:rsidRDefault="00F14999" w:rsidP="00C1105E">
            <w:pPr>
              <w:pStyle w:val="Bezproreda"/>
            </w:pPr>
            <w:r w:rsidRPr="00C1105E">
              <w:t>Početna vrijednost</w:t>
            </w:r>
            <w:r w:rsidRPr="00C1105E">
              <w:br/>
              <w:t>(godina)</w:t>
            </w:r>
          </w:p>
        </w:tc>
        <w:tc>
          <w:tcPr>
            <w:tcW w:w="848" w:type="pct"/>
            <w:tcBorders>
              <w:top w:val="single" w:sz="4" w:space="0" w:color="auto"/>
              <w:left w:val="nil"/>
              <w:bottom w:val="nil"/>
              <w:right w:val="single" w:sz="4" w:space="0" w:color="auto"/>
            </w:tcBorders>
            <w:shd w:val="clear" w:color="auto" w:fill="8EAADB" w:themeFill="accent1" w:themeFillTint="99"/>
            <w:vAlign w:val="center"/>
            <w:hideMark/>
          </w:tcPr>
          <w:p w14:paraId="1BFE6C9C" w14:textId="0CCF12B9" w:rsidR="00F14999" w:rsidRPr="00C1105E" w:rsidRDefault="00F14999" w:rsidP="00C1105E">
            <w:pPr>
              <w:pStyle w:val="Bezproreda"/>
            </w:pPr>
            <w:r w:rsidRPr="00C1105E">
              <w:t>Ciljna</w:t>
            </w:r>
            <w:r w:rsidRPr="00C1105E">
              <w:br/>
              <w:t>vrijednost</w:t>
            </w:r>
            <w:r w:rsidRPr="00C1105E">
              <w:br/>
              <w:t>12.mj. 2022.</w:t>
            </w:r>
          </w:p>
        </w:tc>
        <w:tc>
          <w:tcPr>
            <w:tcW w:w="933" w:type="pct"/>
            <w:tcBorders>
              <w:top w:val="single" w:sz="4" w:space="0" w:color="auto"/>
              <w:left w:val="nil"/>
              <w:bottom w:val="nil"/>
              <w:right w:val="single" w:sz="4" w:space="0" w:color="auto"/>
            </w:tcBorders>
            <w:shd w:val="clear" w:color="auto" w:fill="8EAADB" w:themeFill="accent1" w:themeFillTint="99"/>
            <w:vAlign w:val="center"/>
            <w:hideMark/>
          </w:tcPr>
          <w:p w14:paraId="0A995A0B" w14:textId="631744B8" w:rsidR="00F14999" w:rsidRPr="00C1105E" w:rsidRDefault="00F14999" w:rsidP="00C1105E">
            <w:pPr>
              <w:pStyle w:val="Bezproreda"/>
            </w:pPr>
            <w:r w:rsidRPr="00C1105E">
              <w:t xml:space="preserve">Ostvarena </w:t>
            </w:r>
            <w:r w:rsidRPr="00C1105E">
              <w:br/>
              <w:t>vrijednost</w:t>
            </w:r>
            <w:r w:rsidRPr="00C1105E">
              <w:br/>
              <w:t>6.mj. 2022.</w:t>
            </w:r>
          </w:p>
        </w:tc>
        <w:tc>
          <w:tcPr>
            <w:tcW w:w="932" w:type="pct"/>
            <w:tcBorders>
              <w:top w:val="single" w:sz="4" w:space="0" w:color="auto"/>
              <w:left w:val="nil"/>
              <w:bottom w:val="nil"/>
              <w:right w:val="single" w:sz="4" w:space="0" w:color="auto"/>
            </w:tcBorders>
            <w:shd w:val="clear" w:color="auto" w:fill="8EAADB" w:themeFill="accent1" w:themeFillTint="99"/>
            <w:vAlign w:val="center"/>
            <w:hideMark/>
          </w:tcPr>
          <w:p w14:paraId="3F092247" w14:textId="31B0A9B4" w:rsidR="00F14999" w:rsidRPr="00C1105E" w:rsidRDefault="00F14999" w:rsidP="00C1105E">
            <w:pPr>
              <w:pStyle w:val="Bezproreda"/>
            </w:pPr>
            <w:r w:rsidRPr="00C1105E">
              <w:t>Ciljna</w:t>
            </w:r>
            <w:r w:rsidRPr="00C1105E">
              <w:br/>
              <w:t>vrijednost</w:t>
            </w:r>
            <w:r w:rsidRPr="00C1105E">
              <w:br/>
              <w:t>12.mj. 2025.</w:t>
            </w:r>
          </w:p>
        </w:tc>
      </w:tr>
      <w:tr w:rsidR="00F14999" w:rsidRPr="00C1105E" w14:paraId="282155F7" w14:textId="77777777" w:rsidTr="00C1105E">
        <w:trPr>
          <w:trHeight w:val="567"/>
        </w:trPr>
        <w:tc>
          <w:tcPr>
            <w:tcW w:w="1439"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96D146F" w14:textId="77777777" w:rsidR="00F14999" w:rsidRPr="00C1105E" w:rsidRDefault="00F14999" w:rsidP="00C1105E">
            <w:pPr>
              <w:pStyle w:val="Bezproreda"/>
            </w:pPr>
          </w:p>
          <w:p w14:paraId="38B58FD6" w14:textId="77777777" w:rsidR="00F14999" w:rsidRPr="00C1105E" w:rsidRDefault="00F14999" w:rsidP="00C1105E">
            <w:pPr>
              <w:pStyle w:val="Bezproreda"/>
            </w:pPr>
            <w:r w:rsidRPr="00C1105E">
              <w:t>broj novih vozila</w:t>
            </w:r>
          </w:p>
        </w:tc>
        <w:tc>
          <w:tcPr>
            <w:tcW w:w="848" w:type="pct"/>
            <w:tcBorders>
              <w:top w:val="single" w:sz="4" w:space="0" w:color="auto"/>
              <w:left w:val="nil"/>
              <w:bottom w:val="single" w:sz="4" w:space="0" w:color="auto"/>
              <w:right w:val="single" w:sz="4" w:space="0" w:color="auto"/>
            </w:tcBorders>
            <w:shd w:val="clear" w:color="auto" w:fill="D9E2F3" w:themeFill="accent1" w:themeFillTint="33"/>
            <w:hideMark/>
          </w:tcPr>
          <w:p w14:paraId="285BD059" w14:textId="77777777" w:rsidR="00F14999" w:rsidRPr="00C1105E" w:rsidRDefault="00F14999" w:rsidP="00C1105E">
            <w:pPr>
              <w:pStyle w:val="Bezproreda"/>
            </w:pPr>
          </w:p>
          <w:p w14:paraId="6554A45F" w14:textId="77777777" w:rsidR="00F14999" w:rsidRPr="00C1105E" w:rsidRDefault="00F14999" w:rsidP="00C1105E">
            <w:pPr>
              <w:pStyle w:val="Bezproreda"/>
            </w:pPr>
            <w:r w:rsidRPr="00C1105E">
              <w:t>0</w:t>
            </w:r>
          </w:p>
        </w:tc>
        <w:tc>
          <w:tcPr>
            <w:tcW w:w="848" w:type="pct"/>
            <w:tcBorders>
              <w:top w:val="single" w:sz="4" w:space="0" w:color="auto"/>
              <w:left w:val="nil"/>
              <w:bottom w:val="single" w:sz="4" w:space="0" w:color="auto"/>
              <w:right w:val="single" w:sz="4" w:space="0" w:color="auto"/>
            </w:tcBorders>
            <w:shd w:val="clear" w:color="auto" w:fill="D9E2F3" w:themeFill="accent1" w:themeFillTint="33"/>
            <w:hideMark/>
          </w:tcPr>
          <w:p w14:paraId="7B32B9A2" w14:textId="77777777" w:rsidR="00F14999" w:rsidRPr="00C1105E" w:rsidRDefault="00F14999" w:rsidP="00C1105E">
            <w:pPr>
              <w:pStyle w:val="Bezproreda"/>
            </w:pPr>
          </w:p>
          <w:p w14:paraId="640875FC" w14:textId="77777777" w:rsidR="00F14999" w:rsidRPr="00C1105E" w:rsidRDefault="00F14999" w:rsidP="00C1105E">
            <w:pPr>
              <w:pStyle w:val="Bezproreda"/>
            </w:pPr>
            <w:r w:rsidRPr="00C1105E">
              <w:t>1</w:t>
            </w:r>
          </w:p>
        </w:tc>
        <w:tc>
          <w:tcPr>
            <w:tcW w:w="933" w:type="pct"/>
            <w:tcBorders>
              <w:top w:val="single" w:sz="4" w:space="0" w:color="auto"/>
              <w:left w:val="nil"/>
              <w:bottom w:val="single" w:sz="4" w:space="0" w:color="auto"/>
              <w:right w:val="single" w:sz="4" w:space="0" w:color="auto"/>
            </w:tcBorders>
            <w:shd w:val="clear" w:color="auto" w:fill="D9E2F3" w:themeFill="accent1" w:themeFillTint="33"/>
            <w:hideMark/>
          </w:tcPr>
          <w:p w14:paraId="33A32162" w14:textId="77777777" w:rsidR="00F14999" w:rsidRPr="00C1105E" w:rsidRDefault="00F14999" w:rsidP="00C1105E">
            <w:pPr>
              <w:pStyle w:val="Bezproreda"/>
            </w:pPr>
          </w:p>
          <w:p w14:paraId="14448877" w14:textId="77777777" w:rsidR="00F14999" w:rsidRPr="00C1105E" w:rsidRDefault="00F14999" w:rsidP="00C1105E">
            <w:pPr>
              <w:pStyle w:val="Bezproreda"/>
            </w:pPr>
            <w:r w:rsidRPr="00C1105E">
              <w:t>1</w:t>
            </w:r>
          </w:p>
        </w:tc>
        <w:tc>
          <w:tcPr>
            <w:tcW w:w="932" w:type="pct"/>
            <w:tcBorders>
              <w:top w:val="single" w:sz="4" w:space="0" w:color="auto"/>
              <w:left w:val="nil"/>
              <w:bottom w:val="single" w:sz="4" w:space="0" w:color="auto"/>
              <w:right w:val="single" w:sz="4" w:space="0" w:color="auto"/>
            </w:tcBorders>
            <w:shd w:val="clear" w:color="auto" w:fill="D9E2F3" w:themeFill="accent1" w:themeFillTint="33"/>
            <w:hideMark/>
          </w:tcPr>
          <w:p w14:paraId="38BB9948" w14:textId="77777777" w:rsidR="00F14999" w:rsidRPr="00C1105E" w:rsidRDefault="00F14999" w:rsidP="00C1105E">
            <w:pPr>
              <w:pStyle w:val="Bezproreda"/>
            </w:pPr>
          </w:p>
          <w:p w14:paraId="0FF43EFE" w14:textId="77777777" w:rsidR="00F14999" w:rsidRPr="00C1105E" w:rsidRDefault="00F14999" w:rsidP="00C1105E">
            <w:pPr>
              <w:pStyle w:val="Bezproreda"/>
            </w:pPr>
            <w:r w:rsidRPr="00C1105E">
              <w:t>0</w:t>
            </w:r>
          </w:p>
        </w:tc>
      </w:tr>
      <w:tr w:rsidR="00F14999" w:rsidRPr="00C1105E" w14:paraId="6EC6F241" w14:textId="77777777" w:rsidTr="00C1105E">
        <w:trPr>
          <w:trHeight w:val="567"/>
        </w:trPr>
        <w:tc>
          <w:tcPr>
            <w:tcW w:w="1439" w:type="pct"/>
            <w:tcBorders>
              <w:top w:val="nil"/>
              <w:left w:val="single" w:sz="4" w:space="0" w:color="auto"/>
              <w:bottom w:val="single" w:sz="4" w:space="0" w:color="auto"/>
              <w:right w:val="single" w:sz="4" w:space="0" w:color="auto"/>
            </w:tcBorders>
            <w:shd w:val="clear" w:color="auto" w:fill="D9E2F3" w:themeFill="accent1" w:themeFillTint="33"/>
            <w:hideMark/>
          </w:tcPr>
          <w:p w14:paraId="21EBA758" w14:textId="77777777" w:rsidR="00F14999" w:rsidRPr="00C1105E" w:rsidRDefault="00F14999" w:rsidP="00C1105E">
            <w:pPr>
              <w:pStyle w:val="Bezproreda"/>
            </w:pPr>
            <w:r w:rsidRPr="00C1105E">
              <w:t>ukupan broj pripadnika sustava civilne zaštite na području JLS</w:t>
            </w:r>
          </w:p>
        </w:tc>
        <w:tc>
          <w:tcPr>
            <w:tcW w:w="848" w:type="pct"/>
            <w:tcBorders>
              <w:top w:val="nil"/>
              <w:left w:val="nil"/>
              <w:bottom w:val="single" w:sz="4" w:space="0" w:color="auto"/>
              <w:right w:val="single" w:sz="4" w:space="0" w:color="auto"/>
            </w:tcBorders>
            <w:shd w:val="clear" w:color="auto" w:fill="D9E2F3" w:themeFill="accent1" w:themeFillTint="33"/>
            <w:hideMark/>
          </w:tcPr>
          <w:p w14:paraId="687FA0CD" w14:textId="77777777" w:rsidR="00F14999" w:rsidRPr="00C1105E" w:rsidRDefault="00F14999" w:rsidP="00C1105E">
            <w:pPr>
              <w:pStyle w:val="Bezproreda"/>
            </w:pPr>
          </w:p>
          <w:p w14:paraId="0348BD68" w14:textId="77777777" w:rsidR="00F14999" w:rsidRPr="00C1105E" w:rsidRDefault="00F14999" w:rsidP="00C1105E">
            <w:pPr>
              <w:pStyle w:val="Bezproreda"/>
            </w:pPr>
            <w:r w:rsidRPr="00C1105E">
              <w:t>186</w:t>
            </w:r>
          </w:p>
        </w:tc>
        <w:tc>
          <w:tcPr>
            <w:tcW w:w="848" w:type="pct"/>
            <w:tcBorders>
              <w:top w:val="nil"/>
              <w:left w:val="nil"/>
              <w:bottom w:val="single" w:sz="4" w:space="0" w:color="auto"/>
              <w:right w:val="single" w:sz="4" w:space="0" w:color="auto"/>
            </w:tcBorders>
            <w:shd w:val="clear" w:color="auto" w:fill="D9E2F3" w:themeFill="accent1" w:themeFillTint="33"/>
            <w:hideMark/>
          </w:tcPr>
          <w:p w14:paraId="1896E599" w14:textId="77777777" w:rsidR="00F14999" w:rsidRPr="00C1105E" w:rsidRDefault="00F14999" w:rsidP="00C1105E">
            <w:pPr>
              <w:pStyle w:val="Bezproreda"/>
            </w:pPr>
          </w:p>
          <w:p w14:paraId="6FF2D581" w14:textId="77777777" w:rsidR="00F14999" w:rsidRPr="00C1105E" w:rsidRDefault="00F14999" w:rsidP="00C1105E">
            <w:pPr>
              <w:pStyle w:val="Bezproreda"/>
            </w:pPr>
            <w:r w:rsidRPr="00C1105E">
              <w:t>186</w:t>
            </w:r>
          </w:p>
        </w:tc>
        <w:tc>
          <w:tcPr>
            <w:tcW w:w="933" w:type="pct"/>
            <w:tcBorders>
              <w:top w:val="nil"/>
              <w:left w:val="nil"/>
              <w:bottom w:val="single" w:sz="4" w:space="0" w:color="auto"/>
              <w:right w:val="single" w:sz="4" w:space="0" w:color="auto"/>
            </w:tcBorders>
            <w:shd w:val="clear" w:color="auto" w:fill="D9E2F3" w:themeFill="accent1" w:themeFillTint="33"/>
            <w:hideMark/>
          </w:tcPr>
          <w:p w14:paraId="51F5AC2D" w14:textId="77777777" w:rsidR="00F14999" w:rsidRPr="00C1105E" w:rsidRDefault="00F14999" w:rsidP="00C1105E">
            <w:pPr>
              <w:pStyle w:val="Bezproreda"/>
            </w:pPr>
          </w:p>
          <w:p w14:paraId="58DB0CFE" w14:textId="690B6498" w:rsidR="00F14999" w:rsidRPr="00C1105E" w:rsidRDefault="00F14999" w:rsidP="00C1105E">
            <w:pPr>
              <w:pStyle w:val="Bezproreda"/>
            </w:pPr>
            <w:r w:rsidRPr="00C1105E">
              <w:t>183</w:t>
            </w:r>
          </w:p>
          <w:p w14:paraId="668E5386" w14:textId="77777777" w:rsidR="00F14999" w:rsidRPr="00C1105E" w:rsidRDefault="00F14999" w:rsidP="00C1105E">
            <w:pPr>
              <w:pStyle w:val="Bezproreda"/>
            </w:pPr>
          </w:p>
        </w:tc>
        <w:tc>
          <w:tcPr>
            <w:tcW w:w="932" w:type="pct"/>
            <w:tcBorders>
              <w:top w:val="nil"/>
              <w:left w:val="nil"/>
              <w:bottom w:val="single" w:sz="4" w:space="0" w:color="auto"/>
              <w:right w:val="single" w:sz="4" w:space="0" w:color="auto"/>
            </w:tcBorders>
            <w:shd w:val="clear" w:color="auto" w:fill="D9E2F3" w:themeFill="accent1" w:themeFillTint="33"/>
            <w:hideMark/>
          </w:tcPr>
          <w:p w14:paraId="71FE5676" w14:textId="77777777" w:rsidR="00F14999" w:rsidRPr="00C1105E" w:rsidRDefault="00F14999" w:rsidP="00C1105E">
            <w:pPr>
              <w:pStyle w:val="Bezproreda"/>
            </w:pPr>
          </w:p>
          <w:p w14:paraId="4547CE6D" w14:textId="77777777" w:rsidR="00F14999" w:rsidRPr="00C1105E" w:rsidRDefault="00F14999" w:rsidP="00C1105E">
            <w:pPr>
              <w:pStyle w:val="Bezproreda"/>
            </w:pPr>
            <w:r w:rsidRPr="00C1105E">
              <w:t>186</w:t>
            </w:r>
          </w:p>
        </w:tc>
      </w:tr>
      <w:tr w:rsidR="00F14999" w:rsidRPr="00C1105E" w14:paraId="0B5F973A" w14:textId="77777777" w:rsidTr="00C1105E">
        <w:trPr>
          <w:trHeight w:val="567"/>
        </w:trPr>
        <w:tc>
          <w:tcPr>
            <w:tcW w:w="1439" w:type="pct"/>
            <w:tcBorders>
              <w:top w:val="nil"/>
              <w:left w:val="single" w:sz="4" w:space="0" w:color="auto"/>
              <w:bottom w:val="single" w:sz="4" w:space="0" w:color="auto"/>
              <w:right w:val="single" w:sz="4" w:space="0" w:color="auto"/>
            </w:tcBorders>
            <w:shd w:val="clear" w:color="auto" w:fill="D9E2F3" w:themeFill="accent1" w:themeFillTint="33"/>
            <w:hideMark/>
          </w:tcPr>
          <w:p w14:paraId="61488C77" w14:textId="77777777" w:rsidR="00F14999" w:rsidRPr="00C1105E" w:rsidRDefault="00F14999" w:rsidP="00C1105E">
            <w:pPr>
              <w:pStyle w:val="Bezproreda"/>
            </w:pPr>
          </w:p>
          <w:p w14:paraId="37419DF4" w14:textId="77777777" w:rsidR="00F14999" w:rsidRPr="00C1105E" w:rsidRDefault="00F14999" w:rsidP="00C1105E">
            <w:pPr>
              <w:pStyle w:val="Bezproreda"/>
            </w:pPr>
            <w:r w:rsidRPr="00C1105E">
              <w:t>broj intervencija zaštite i spašavanja</w:t>
            </w:r>
          </w:p>
        </w:tc>
        <w:tc>
          <w:tcPr>
            <w:tcW w:w="848" w:type="pct"/>
            <w:tcBorders>
              <w:top w:val="nil"/>
              <w:left w:val="nil"/>
              <w:bottom w:val="single" w:sz="4" w:space="0" w:color="auto"/>
              <w:right w:val="single" w:sz="4" w:space="0" w:color="auto"/>
            </w:tcBorders>
            <w:shd w:val="clear" w:color="auto" w:fill="D9E2F3" w:themeFill="accent1" w:themeFillTint="33"/>
            <w:hideMark/>
          </w:tcPr>
          <w:p w14:paraId="6B55629E" w14:textId="77777777" w:rsidR="00F14999" w:rsidRPr="00C1105E" w:rsidRDefault="00F14999" w:rsidP="00C1105E">
            <w:pPr>
              <w:pStyle w:val="Bezproreda"/>
            </w:pPr>
          </w:p>
          <w:p w14:paraId="45B54474" w14:textId="77777777" w:rsidR="00F14999" w:rsidRPr="00C1105E" w:rsidRDefault="00F14999" w:rsidP="00C1105E">
            <w:pPr>
              <w:pStyle w:val="Bezproreda"/>
            </w:pPr>
            <w:r w:rsidRPr="00C1105E">
              <w:t>216</w:t>
            </w:r>
          </w:p>
        </w:tc>
        <w:tc>
          <w:tcPr>
            <w:tcW w:w="848" w:type="pct"/>
            <w:tcBorders>
              <w:top w:val="nil"/>
              <w:left w:val="nil"/>
              <w:bottom w:val="single" w:sz="4" w:space="0" w:color="auto"/>
              <w:right w:val="single" w:sz="4" w:space="0" w:color="auto"/>
            </w:tcBorders>
            <w:shd w:val="clear" w:color="auto" w:fill="D9E2F3" w:themeFill="accent1" w:themeFillTint="33"/>
            <w:hideMark/>
          </w:tcPr>
          <w:p w14:paraId="560FF61F" w14:textId="77777777" w:rsidR="00F14999" w:rsidRPr="00C1105E" w:rsidRDefault="00F14999" w:rsidP="00C1105E">
            <w:pPr>
              <w:pStyle w:val="Bezproreda"/>
            </w:pPr>
          </w:p>
          <w:p w14:paraId="3D61F740" w14:textId="77777777" w:rsidR="00F14999" w:rsidRPr="00C1105E" w:rsidRDefault="00F14999" w:rsidP="00C1105E">
            <w:pPr>
              <w:pStyle w:val="Bezproreda"/>
            </w:pPr>
            <w:r w:rsidRPr="00C1105E">
              <w:t>216</w:t>
            </w:r>
          </w:p>
        </w:tc>
        <w:tc>
          <w:tcPr>
            <w:tcW w:w="933" w:type="pct"/>
            <w:tcBorders>
              <w:top w:val="nil"/>
              <w:left w:val="nil"/>
              <w:bottom w:val="single" w:sz="4" w:space="0" w:color="auto"/>
              <w:right w:val="single" w:sz="4" w:space="0" w:color="auto"/>
            </w:tcBorders>
            <w:shd w:val="clear" w:color="auto" w:fill="D9E2F3" w:themeFill="accent1" w:themeFillTint="33"/>
            <w:hideMark/>
          </w:tcPr>
          <w:p w14:paraId="725732FB" w14:textId="77777777" w:rsidR="00F14999" w:rsidRPr="00C1105E" w:rsidRDefault="00F14999" w:rsidP="00C1105E">
            <w:pPr>
              <w:pStyle w:val="Bezproreda"/>
            </w:pPr>
          </w:p>
          <w:p w14:paraId="164BB422" w14:textId="5B3E2905" w:rsidR="00F14999" w:rsidRPr="00C1105E" w:rsidRDefault="00F14999" w:rsidP="00C1105E">
            <w:pPr>
              <w:pStyle w:val="Bezproreda"/>
            </w:pPr>
            <w:r w:rsidRPr="00C1105E">
              <w:t>207</w:t>
            </w:r>
          </w:p>
        </w:tc>
        <w:tc>
          <w:tcPr>
            <w:tcW w:w="932" w:type="pct"/>
            <w:tcBorders>
              <w:top w:val="nil"/>
              <w:left w:val="nil"/>
              <w:bottom w:val="single" w:sz="4" w:space="0" w:color="auto"/>
              <w:right w:val="single" w:sz="4" w:space="0" w:color="auto"/>
            </w:tcBorders>
            <w:shd w:val="clear" w:color="auto" w:fill="D9E2F3" w:themeFill="accent1" w:themeFillTint="33"/>
            <w:hideMark/>
          </w:tcPr>
          <w:p w14:paraId="00F6C85C" w14:textId="77777777" w:rsidR="00F14999" w:rsidRPr="00C1105E" w:rsidRDefault="00F14999" w:rsidP="00C1105E">
            <w:pPr>
              <w:pStyle w:val="Bezproreda"/>
            </w:pPr>
          </w:p>
          <w:p w14:paraId="167115D7" w14:textId="77777777" w:rsidR="00F14999" w:rsidRPr="00C1105E" w:rsidRDefault="00F14999" w:rsidP="00C1105E">
            <w:pPr>
              <w:pStyle w:val="Bezproreda"/>
            </w:pPr>
            <w:r w:rsidRPr="00C1105E">
              <w:t>216</w:t>
            </w:r>
          </w:p>
        </w:tc>
      </w:tr>
    </w:tbl>
    <w:p w14:paraId="6D393AEF" w14:textId="77777777" w:rsidR="00CF78B3" w:rsidRPr="006D6DB6" w:rsidRDefault="00CF78B3" w:rsidP="006D6DB6">
      <w:pPr>
        <w:pStyle w:val="Bezproreda"/>
        <w:spacing w:line="276" w:lineRule="auto"/>
        <w:rPr>
          <w:rFonts w:ascii="Times New Roman" w:hAnsi="Times New Roman" w:cs="Times New Roman"/>
          <w:sz w:val="24"/>
          <w:szCs w:val="24"/>
        </w:rPr>
      </w:pPr>
    </w:p>
    <w:p w14:paraId="14285EC5" w14:textId="77777777" w:rsidR="00950514" w:rsidRDefault="00F14999"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20.959.678,00</w:t>
      </w:r>
      <w:r w:rsidRPr="006D6DB6">
        <w:rPr>
          <w:rFonts w:ascii="Times New Roman" w:hAnsi="Times New Roman" w:cs="Times New Roman"/>
          <w:sz w:val="24"/>
          <w:szCs w:val="24"/>
        </w:rPr>
        <w:t xml:space="preserve"> kn   </w:t>
      </w:r>
    </w:p>
    <w:p w14:paraId="4796E77C" w14:textId="4A89665A" w:rsidR="00CF78B3" w:rsidRPr="006D6DB6" w:rsidRDefault="00F14999"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Iskorišteni iznos:  3.426.440,44 kn</w:t>
      </w:r>
    </w:p>
    <w:p w14:paraId="033B5DA3" w14:textId="77777777" w:rsidR="00CF78B3" w:rsidRPr="006D6DB6" w:rsidRDefault="00CF78B3" w:rsidP="006D6DB6">
      <w:pPr>
        <w:pStyle w:val="Bezproreda"/>
        <w:spacing w:line="276" w:lineRule="auto"/>
        <w:rPr>
          <w:rFonts w:ascii="Times New Roman" w:hAnsi="Times New Roman" w:cs="Times New Roman"/>
          <w:sz w:val="24"/>
          <w:szCs w:val="24"/>
        </w:rPr>
      </w:pPr>
    </w:p>
    <w:p w14:paraId="39E865A4" w14:textId="787471C4"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A081000 Redovna djelatnost  DVD Makarska - A100001; A081001 Civilna zaštita - A100001;A081002 Gorska služba spašavana - A100001; A081005 Hrvatski crveni križ - A100001; A081008 Ljetno dežurstvo policije - A100001; A081009 Redovna djelatnost JVP Makarska - A100001</w:t>
      </w:r>
    </w:p>
    <w:p w14:paraId="263D57CD" w14:textId="1A5E2705" w:rsidR="00F14999" w:rsidRPr="006D6DB6" w:rsidRDefault="00F14999" w:rsidP="006D6DB6">
      <w:pPr>
        <w:pStyle w:val="Bezproreda"/>
        <w:spacing w:line="276" w:lineRule="auto"/>
        <w:rPr>
          <w:rFonts w:ascii="Times New Roman" w:hAnsi="Times New Roman" w:cs="Times New Roman"/>
          <w:sz w:val="24"/>
          <w:szCs w:val="24"/>
        </w:rPr>
      </w:pPr>
    </w:p>
    <w:p w14:paraId="4DA3415D" w14:textId="0A906741" w:rsidR="00F14999" w:rsidRPr="006D6DB6" w:rsidRDefault="00F14999"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t>Opis statusa provedbe mjera:</w:t>
      </w:r>
      <w:r w:rsidRPr="006D6DB6">
        <w:rPr>
          <w:rFonts w:ascii="Times New Roman" w:hAnsi="Times New Roman" w:cs="Times New Roman"/>
          <w:sz w:val="24"/>
          <w:szCs w:val="24"/>
        </w:rPr>
        <w:t xml:space="preserve"> DVD Makarska - nabavljeno vatrogasno navalno vozilo 3000 lit vode. Crveni križ - nabavljen kombi. </w:t>
      </w:r>
    </w:p>
    <w:p w14:paraId="0B0F60DC" w14:textId="77777777" w:rsidR="00F14999" w:rsidRPr="006D6DB6" w:rsidRDefault="00F14999"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Redovan rad u JVP Grada Makarske je organiziran u 4 smjene po 6 djelatnika u smjeni, u turnusima 12/24-12/48 tijekom cijele godine. </w:t>
      </w:r>
    </w:p>
    <w:p w14:paraId="290BB299" w14:textId="169DFD19" w:rsidR="00F14999" w:rsidRPr="006D6DB6" w:rsidRDefault="00F14999"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U ljetnim mjesecima dodatno organiziran rad 5 sezonskih vatrogasaca u DVD- Grada Makarske od 01.05. do 31.09.</w:t>
      </w:r>
    </w:p>
    <w:p w14:paraId="2390162D" w14:textId="5A6742EB" w:rsidR="00CF78B3" w:rsidRDefault="00CF78B3" w:rsidP="006D6DB6">
      <w:pPr>
        <w:pStyle w:val="Bezproreda"/>
        <w:spacing w:line="276" w:lineRule="auto"/>
        <w:rPr>
          <w:rFonts w:ascii="Times New Roman" w:hAnsi="Times New Roman" w:cs="Times New Roman"/>
          <w:sz w:val="24"/>
          <w:szCs w:val="24"/>
        </w:rPr>
      </w:pPr>
    </w:p>
    <w:p w14:paraId="467F243C" w14:textId="77777777" w:rsidR="00684B01" w:rsidRPr="006D6DB6" w:rsidRDefault="00684B01" w:rsidP="006D6DB6">
      <w:pPr>
        <w:pStyle w:val="Bezproreda"/>
        <w:spacing w:line="276" w:lineRule="auto"/>
        <w:rPr>
          <w:rFonts w:ascii="Times New Roman" w:hAnsi="Times New Roman" w:cs="Times New Roman"/>
          <w:sz w:val="24"/>
          <w:szCs w:val="24"/>
        </w:rPr>
      </w:pPr>
    </w:p>
    <w:p w14:paraId="6C495FB4"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8.: Promet i održavanje javnih prometnica Svrha provedbe mjere</w:t>
      </w:r>
    </w:p>
    <w:p w14:paraId="55E963A4" w14:textId="77777777" w:rsidR="00CF78B3" w:rsidRPr="006D6DB6" w:rsidRDefault="00CF78B3" w:rsidP="006D6DB6">
      <w:pPr>
        <w:pStyle w:val="Bezproreda"/>
        <w:spacing w:line="276" w:lineRule="auto"/>
        <w:rPr>
          <w:rFonts w:ascii="Times New Roman" w:hAnsi="Times New Roman" w:cs="Times New Roman"/>
          <w:sz w:val="24"/>
          <w:szCs w:val="24"/>
        </w:rPr>
      </w:pPr>
    </w:p>
    <w:p w14:paraId="75A0701A"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Svrha provedbe mjere </w:t>
      </w:r>
    </w:p>
    <w:p w14:paraId="26F99A5F" w14:textId="77777777" w:rsidR="00CF78B3" w:rsidRPr="006D6DB6" w:rsidRDefault="00CF78B3" w:rsidP="006D6DB6">
      <w:pPr>
        <w:pStyle w:val="Bezproreda"/>
        <w:spacing w:line="276" w:lineRule="auto"/>
        <w:rPr>
          <w:rFonts w:ascii="Times New Roman" w:hAnsi="Times New Roman" w:cs="Times New Roman"/>
          <w:sz w:val="24"/>
          <w:szCs w:val="24"/>
        </w:rPr>
      </w:pPr>
    </w:p>
    <w:p w14:paraId="50A3EAFA"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Promet i održavanje javnih prometnica je pokretanje razmjene dobara te omogućavanje bolje pristupačnosti svim institucionalnim, društvenim, gospodarskim, zdravstvenim, turističkim, </w:t>
      </w:r>
      <w:r w:rsidRPr="006D6DB6">
        <w:rPr>
          <w:rFonts w:ascii="Times New Roman" w:hAnsi="Times New Roman" w:cs="Times New Roman"/>
          <w:sz w:val="24"/>
          <w:szCs w:val="24"/>
        </w:rPr>
        <w:lastRenderedPageBreak/>
        <w:t>kulturnim i drugim sadržajima te konačno povećanje kvalitete života ljudi u svrhu stvaranja novih radnih mjesta. Ovom mjerom promiče se autonomni sustav za mobilnost i pametno upravljanje prometom te opskrba održivim alternativnim gorivima u prometu, kao i povećanje digitalne mobilnosti olakšavanjem pristupa informacijskim i komunikacijskim tehnologijama uz integraciju fizičkih i digitalnih sustava, potiče se električna mobilnost, razvoj mreže električnih punionica. Mjerom će se riješiti problem pretjeranog oslanjanja na automobilski prijevoz, unaprijedit će se i izgraditi prometna infrastruktura te razviti lokalna prometna mreža i javni prijevoz, unaprijediti sustav parkinga te razviti biciklistički promet.  Kroz sve aktivnosti provodit će se načela smanjenja emisija stakleničkih plinova te u konačnici provedbom mjere pridonijet će se RS3. ZELENA I DIGITALNA TRANZICIJA.</w:t>
      </w:r>
    </w:p>
    <w:p w14:paraId="3B7A6910" w14:textId="77777777" w:rsidR="00CF78B3" w:rsidRPr="006D6DB6" w:rsidRDefault="00CF78B3" w:rsidP="006D6DB6">
      <w:pPr>
        <w:pStyle w:val="Bezproreda"/>
        <w:spacing w:line="276" w:lineRule="auto"/>
        <w:rPr>
          <w:rFonts w:ascii="Times New Roman" w:hAnsi="Times New Roman" w:cs="Times New Roman"/>
          <w:sz w:val="24"/>
          <w:szCs w:val="24"/>
        </w:rPr>
      </w:pPr>
    </w:p>
    <w:p w14:paraId="621D6865"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1D3AE5E0" w14:textId="77777777" w:rsidR="00CF78B3" w:rsidRPr="006D6DB6" w:rsidRDefault="00CF78B3" w:rsidP="006D6DB6">
      <w:pPr>
        <w:pStyle w:val="Bezproreda"/>
        <w:numPr>
          <w:ilvl w:val="0"/>
          <w:numId w:val="8"/>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unaprjeđenje i izgradnja prometne infrastrukture </w:t>
      </w:r>
    </w:p>
    <w:p w14:paraId="77918D86" w14:textId="77777777" w:rsidR="00CF78B3" w:rsidRPr="006D6DB6" w:rsidRDefault="00CF78B3" w:rsidP="006D6DB6">
      <w:pPr>
        <w:pStyle w:val="Bezproreda"/>
        <w:numPr>
          <w:ilvl w:val="0"/>
          <w:numId w:val="8"/>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razvoj lokalne prometne mreže i javnog prijevoza </w:t>
      </w:r>
    </w:p>
    <w:p w14:paraId="25EF5501" w14:textId="77777777" w:rsidR="00CF78B3" w:rsidRPr="006D6DB6" w:rsidRDefault="00CF78B3" w:rsidP="006D6DB6">
      <w:pPr>
        <w:pStyle w:val="Bezproreda"/>
        <w:numPr>
          <w:ilvl w:val="0"/>
          <w:numId w:val="8"/>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razvoj i poboljšanje uvjeta za siguran promet </w:t>
      </w:r>
    </w:p>
    <w:p w14:paraId="699CBCA3" w14:textId="77777777" w:rsidR="00CF78B3" w:rsidRPr="006D6DB6" w:rsidRDefault="00CF78B3" w:rsidP="006D6DB6">
      <w:pPr>
        <w:pStyle w:val="Bezproreda"/>
        <w:numPr>
          <w:ilvl w:val="0"/>
          <w:numId w:val="8"/>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unapređenje sustava parkinga i uspostava javnih garaža </w:t>
      </w:r>
    </w:p>
    <w:p w14:paraId="3CFD98AD" w14:textId="77777777" w:rsidR="00CF78B3" w:rsidRPr="006D6DB6" w:rsidRDefault="00CF78B3" w:rsidP="006D6DB6">
      <w:pPr>
        <w:pStyle w:val="Bezproreda"/>
        <w:numPr>
          <w:ilvl w:val="0"/>
          <w:numId w:val="8"/>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razvoj pješačkog i biciklističkog prometa </w:t>
      </w:r>
    </w:p>
    <w:p w14:paraId="67D6E80E" w14:textId="77777777" w:rsidR="00CF78B3" w:rsidRPr="006D6DB6" w:rsidRDefault="00CF78B3" w:rsidP="006D6DB6">
      <w:pPr>
        <w:pStyle w:val="Bezproreda"/>
        <w:spacing w:line="276" w:lineRule="auto"/>
        <w:rPr>
          <w:rFonts w:ascii="Times New Roman" w:hAnsi="Times New Roman" w:cs="Times New Roman"/>
          <w:sz w:val="24"/>
          <w:szCs w:val="24"/>
        </w:rPr>
      </w:pPr>
    </w:p>
    <w:tbl>
      <w:tblPr>
        <w:tblW w:w="4232" w:type="pct"/>
        <w:tblLook w:val="04A0" w:firstRow="1" w:lastRow="0" w:firstColumn="1" w:lastColumn="0" w:noHBand="0" w:noVBand="1"/>
      </w:tblPr>
      <w:tblGrid>
        <w:gridCol w:w="2104"/>
        <w:gridCol w:w="1392"/>
        <w:gridCol w:w="1392"/>
        <w:gridCol w:w="1391"/>
        <w:gridCol w:w="1391"/>
      </w:tblGrid>
      <w:tr w:rsidR="00F14999" w:rsidRPr="00C1105E" w14:paraId="39460379" w14:textId="77777777" w:rsidTr="00C1105E">
        <w:trPr>
          <w:trHeight w:val="567"/>
        </w:trPr>
        <w:tc>
          <w:tcPr>
            <w:tcW w:w="1370"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3A915EAB" w14:textId="77777777" w:rsidR="00F14999" w:rsidRPr="00C1105E" w:rsidRDefault="00F14999" w:rsidP="00C1105E">
            <w:pPr>
              <w:pStyle w:val="Bezproreda"/>
            </w:pPr>
            <w:r w:rsidRPr="00C1105E">
              <w:t xml:space="preserve">Pokazatelj rezultata </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75E98A14" w14:textId="77777777" w:rsidR="00F14999" w:rsidRPr="00C1105E" w:rsidRDefault="00F14999" w:rsidP="00C1105E">
            <w:pPr>
              <w:pStyle w:val="Bezproreda"/>
            </w:pPr>
            <w:r w:rsidRPr="00C1105E">
              <w:t>Početna vrijednost</w:t>
            </w:r>
            <w:r w:rsidRPr="00C1105E">
              <w:br/>
              <w:t>(godina)</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1B6317CE" w14:textId="5B7CA91D" w:rsidR="00F14999" w:rsidRPr="00C1105E" w:rsidRDefault="00F14999" w:rsidP="00C1105E">
            <w:pPr>
              <w:pStyle w:val="Bezproreda"/>
            </w:pPr>
            <w:r w:rsidRPr="00C1105E">
              <w:t>Ciljna</w:t>
            </w:r>
            <w:r w:rsidRPr="00C1105E">
              <w:br/>
              <w:t>vrijednost</w:t>
            </w:r>
            <w:r w:rsidRPr="00C1105E">
              <w:br/>
              <w:t>12.mj. 2022.</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4394FB19" w14:textId="279F0220" w:rsidR="00F14999" w:rsidRPr="00C1105E" w:rsidRDefault="00F14999" w:rsidP="00C1105E">
            <w:pPr>
              <w:pStyle w:val="Bezproreda"/>
            </w:pPr>
            <w:r w:rsidRPr="00C1105E">
              <w:t>Ostvarena</w:t>
            </w:r>
            <w:r w:rsidRPr="00C1105E">
              <w:br/>
              <w:t>vrijednost</w:t>
            </w:r>
            <w:r w:rsidRPr="00C1105E">
              <w:br/>
              <w:t>6.mj. 2022.</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3A430C92" w14:textId="5A95D19D" w:rsidR="00F14999" w:rsidRPr="00C1105E" w:rsidRDefault="00F14999" w:rsidP="00C1105E">
            <w:pPr>
              <w:pStyle w:val="Bezproreda"/>
            </w:pPr>
            <w:r w:rsidRPr="00C1105E">
              <w:t>Ciljna</w:t>
            </w:r>
            <w:r w:rsidRPr="00C1105E">
              <w:br/>
              <w:t>vrijednost</w:t>
            </w:r>
            <w:r w:rsidRPr="00C1105E">
              <w:br/>
              <w:t>12.mj. 2025.</w:t>
            </w:r>
          </w:p>
        </w:tc>
      </w:tr>
      <w:tr w:rsidR="00F14999" w:rsidRPr="00C1105E" w14:paraId="39AFD9FC" w14:textId="77777777" w:rsidTr="00C1105E">
        <w:trPr>
          <w:trHeight w:val="567"/>
        </w:trPr>
        <w:tc>
          <w:tcPr>
            <w:tcW w:w="137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E0008E8" w14:textId="77777777" w:rsidR="00F14999" w:rsidRPr="00C1105E" w:rsidRDefault="00F14999" w:rsidP="00C1105E">
            <w:pPr>
              <w:pStyle w:val="Bezproreda"/>
            </w:pPr>
            <w:r w:rsidRPr="00C1105E">
              <w:t>km novih biciklističkih staza</w:t>
            </w:r>
          </w:p>
        </w:tc>
        <w:tc>
          <w:tcPr>
            <w:tcW w:w="90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72627ED9" w14:textId="77777777" w:rsidR="00F14999" w:rsidRPr="00C1105E" w:rsidRDefault="00F14999" w:rsidP="00C1105E">
            <w:pPr>
              <w:pStyle w:val="Bezproreda"/>
            </w:pPr>
            <w:r w:rsidRPr="00C1105E">
              <w:t>0</w:t>
            </w:r>
          </w:p>
        </w:tc>
        <w:tc>
          <w:tcPr>
            <w:tcW w:w="90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47A9517A" w14:textId="77777777" w:rsidR="00F14999" w:rsidRPr="00C1105E" w:rsidRDefault="00F14999" w:rsidP="00C1105E">
            <w:pPr>
              <w:pStyle w:val="Bezproreda"/>
            </w:pPr>
            <w:r w:rsidRPr="00C1105E">
              <w:t>0</w:t>
            </w:r>
          </w:p>
        </w:tc>
        <w:tc>
          <w:tcPr>
            <w:tcW w:w="90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45A79EE5" w14:textId="305338B3" w:rsidR="00F14999" w:rsidRPr="00C1105E" w:rsidRDefault="006B61B2" w:rsidP="00C1105E">
            <w:pPr>
              <w:pStyle w:val="Bezproreda"/>
            </w:pPr>
            <w:r w:rsidRPr="00C1105E">
              <w:t>0</w:t>
            </w:r>
          </w:p>
        </w:tc>
        <w:tc>
          <w:tcPr>
            <w:tcW w:w="90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4D6F161B" w14:textId="77777777" w:rsidR="00F14999" w:rsidRPr="00C1105E" w:rsidRDefault="00F14999" w:rsidP="00C1105E">
            <w:pPr>
              <w:pStyle w:val="Bezproreda"/>
            </w:pPr>
            <w:r w:rsidRPr="00C1105E">
              <w:t>0</w:t>
            </w:r>
          </w:p>
        </w:tc>
      </w:tr>
      <w:tr w:rsidR="00F14999" w:rsidRPr="00C1105E" w14:paraId="11F4BEF8" w14:textId="77777777" w:rsidTr="00C1105E">
        <w:trPr>
          <w:trHeight w:val="567"/>
        </w:trPr>
        <w:tc>
          <w:tcPr>
            <w:tcW w:w="1370"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2A4A59A9" w14:textId="77777777" w:rsidR="00F14999" w:rsidRPr="00C1105E" w:rsidRDefault="00F14999" w:rsidP="00C1105E">
            <w:pPr>
              <w:pStyle w:val="Bezproreda"/>
            </w:pPr>
            <w:r w:rsidRPr="00C1105E">
              <w:t>km novih pješačkih staza</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015E7C52" w14:textId="77777777" w:rsidR="00F14999" w:rsidRPr="00C1105E" w:rsidRDefault="00F14999" w:rsidP="00C1105E">
            <w:pPr>
              <w:pStyle w:val="Bezproreda"/>
            </w:pPr>
            <w:r w:rsidRPr="00C1105E">
              <w:t>0</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20D3F3B0" w14:textId="77777777" w:rsidR="00F14999" w:rsidRPr="00C1105E" w:rsidRDefault="00F14999" w:rsidP="00C1105E">
            <w:pPr>
              <w:pStyle w:val="Bezproreda"/>
            </w:pPr>
            <w:r w:rsidRPr="00C1105E">
              <w:t>1.2</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7E386C9E" w14:textId="77777777" w:rsidR="00F14999" w:rsidRPr="00C1105E" w:rsidRDefault="00F14999" w:rsidP="00C1105E">
            <w:pPr>
              <w:pStyle w:val="Bezproreda"/>
            </w:pPr>
            <w:r w:rsidRPr="00C1105E">
              <w:t>0</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40798BCB" w14:textId="77777777" w:rsidR="00F14999" w:rsidRPr="00C1105E" w:rsidRDefault="00F14999" w:rsidP="00C1105E">
            <w:pPr>
              <w:pStyle w:val="Bezproreda"/>
            </w:pPr>
            <w:r w:rsidRPr="00C1105E">
              <w:t>0</w:t>
            </w:r>
          </w:p>
        </w:tc>
      </w:tr>
      <w:tr w:rsidR="00F14999" w:rsidRPr="00C1105E" w14:paraId="431765B7" w14:textId="77777777" w:rsidTr="00C1105E">
        <w:trPr>
          <w:trHeight w:val="567"/>
        </w:trPr>
        <w:tc>
          <w:tcPr>
            <w:tcW w:w="1370"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754EE9DC" w14:textId="77777777" w:rsidR="00F14999" w:rsidRPr="00C1105E" w:rsidRDefault="00F14999" w:rsidP="00C1105E">
            <w:pPr>
              <w:pStyle w:val="Bezproreda"/>
            </w:pPr>
            <w:r w:rsidRPr="00C1105E">
              <w:t xml:space="preserve">broj novoizgrađenih parkirališnih mjesta </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6F6E9ED8" w14:textId="77777777" w:rsidR="00F14999" w:rsidRPr="00C1105E" w:rsidRDefault="00F14999" w:rsidP="00C1105E">
            <w:pPr>
              <w:pStyle w:val="Bezproreda"/>
            </w:pPr>
            <w:r w:rsidRPr="00C1105E">
              <w:t>0</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01D0C37A" w14:textId="77777777" w:rsidR="00F14999" w:rsidRPr="00C1105E" w:rsidRDefault="00F14999" w:rsidP="00C1105E">
            <w:pPr>
              <w:pStyle w:val="Bezproreda"/>
            </w:pPr>
            <w:r w:rsidRPr="00C1105E">
              <w:t>100</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40E7CE4D" w14:textId="064A24C3" w:rsidR="00F14999" w:rsidRPr="00C1105E" w:rsidRDefault="00F14999" w:rsidP="00C1105E">
            <w:pPr>
              <w:pStyle w:val="Bezproreda"/>
            </w:pPr>
            <w:r w:rsidRPr="00C1105E">
              <w:t>0</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5C2CF09C" w14:textId="77777777" w:rsidR="00F14999" w:rsidRPr="00C1105E" w:rsidRDefault="00F14999" w:rsidP="00C1105E">
            <w:pPr>
              <w:pStyle w:val="Bezproreda"/>
            </w:pPr>
            <w:r w:rsidRPr="00C1105E">
              <w:t>100</w:t>
            </w:r>
          </w:p>
        </w:tc>
      </w:tr>
    </w:tbl>
    <w:p w14:paraId="73A5FD89" w14:textId="77777777" w:rsidR="00CF78B3" w:rsidRPr="006D6DB6" w:rsidRDefault="00CF78B3" w:rsidP="006D6DB6">
      <w:pPr>
        <w:pStyle w:val="Bezproreda"/>
        <w:spacing w:line="276" w:lineRule="auto"/>
        <w:rPr>
          <w:rFonts w:ascii="Times New Roman" w:hAnsi="Times New Roman" w:cs="Times New Roman"/>
          <w:sz w:val="24"/>
          <w:szCs w:val="24"/>
        </w:rPr>
      </w:pPr>
    </w:p>
    <w:p w14:paraId="7FCDC7DB" w14:textId="77777777" w:rsidR="00950514" w:rsidRDefault="006B61B2"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12.750.000,00</w:t>
      </w:r>
      <w:r w:rsidRPr="006D6DB6">
        <w:rPr>
          <w:rFonts w:ascii="Times New Roman" w:hAnsi="Times New Roman" w:cs="Times New Roman"/>
          <w:sz w:val="24"/>
          <w:szCs w:val="24"/>
        </w:rPr>
        <w:t xml:space="preserve"> kn    </w:t>
      </w:r>
    </w:p>
    <w:p w14:paraId="41FC6BBA" w14:textId="6BC85766" w:rsidR="00CF78B3" w:rsidRPr="006D6DB6" w:rsidRDefault="006B61B2"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Iskorišteni iznos: n/p</w:t>
      </w:r>
    </w:p>
    <w:p w14:paraId="0BBD9B43" w14:textId="77777777" w:rsidR="00CF78B3" w:rsidRPr="006D6DB6" w:rsidRDefault="00CF78B3" w:rsidP="006D6DB6">
      <w:pPr>
        <w:pStyle w:val="Bezproreda"/>
        <w:spacing w:line="276" w:lineRule="auto"/>
        <w:rPr>
          <w:rFonts w:ascii="Times New Roman" w:hAnsi="Times New Roman" w:cs="Times New Roman"/>
          <w:sz w:val="24"/>
          <w:szCs w:val="24"/>
        </w:rPr>
      </w:pPr>
    </w:p>
    <w:p w14:paraId="03FA00E8" w14:textId="1C6704AE"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A111000 Građenje objekata i uređaja za javne površine - K100037, K100036; A131002 Izrada tehničke dokumentacije – K100001</w:t>
      </w:r>
    </w:p>
    <w:p w14:paraId="372B4926" w14:textId="12A20AA7" w:rsidR="006B61B2" w:rsidRPr="006D6DB6" w:rsidRDefault="006B61B2" w:rsidP="006D6DB6">
      <w:pPr>
        <w:pStyle w:val="Bezproreda"/>
        <w:spacing w:line="276" w:lineRule="auto"/>
        <w:rPr>
          <w:rFonts w:ascii="Times New Roman" w:hAnsi="Times New Roman" w:cs="Times New Roman"/>
          <w:sz w:val="24"/>
          <w:szCs w:val="24"/>
        </w:rPr>
      </w:pPr>
    </w:p>
    <w:p w14:paraId="2901742A" w14:textId="438AB34C" w:rsidR="00CF78B3" w:rsidRPr="006D6DB6" w:rsidRDefault="006B61B2"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t>Opis statusa provedbe mjera:</w:t>
      </w:r>
      <w:r w:rsidRPr="006D6DB6">
        <w:rPr>
          <w:rFonts w:ascii="Times New Roman" w:hAnsi="Times New Roman" w:cs="Times New Roman"/>
          <w:sz w:val="24"/>
          <w:szCs w:val="24"/>
        </w:rPr>
        <w:t xml:space="preserve"> Javna nabava za odabir izvođača radova na adaptaciji staza u Biokovskom botaničkom vrtu je u tijeku. U ovom izvještajnom razdoblju nije osigurano nijedno novo parkirališno mjesto na području Grada.</w:t>
      </w:r>
    </w:p>
    <w:p w14:paraId="37D2255B" w14:textId="46035FC1" w:rsidR="00CF78B3" w:rsidRDefault="00CF78B3" w:rsidP="006D6DB6">
      <w:pPr>
        <w:pStyle w:val="Bezproreda"/>
        <w:spacing w:line="276" w:lineRule="auto"/>
        <w:rPr>
          <w:rFonts w:ascii="Times New Roman" w:hAnsi="Times New Roman" w:cs="Times New Roman"/>
          <w:sz w:val="24"/>
          <w:szCs w:val="24"/>
        </w:rPr>
      </w:pPr>
    </w:p>
    <w:p w14:paraId="0A7D4762" w14:textId="77777777" w:rsidR="00684B01" w:rsidRPr="006D6DB6" w:rsidRDefault="00684B01" w:rsidP="006D6DB6">
      <w:pPr>
        <w:pStyle w:val="Bezproreda"/>
        <w:spacing w:line="276" w:lineRule="auto"/>
        <w:rPr>
          <w:rFonts w:ascii="Times New Roman" w:hAnsi="Times New Roman" w:cs="Times New Roman"/>
          <w:sz w:val="24"/>
          <w:szCs w:val="24"/>
        </w:rPr>
      </w:pPr>
    </w:p>
    <w:p w14:paraId="7C59C02B"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9.: Gospodarski razvoj</w:t>
      </w:r>
    </w:p>
    <w:p w14:paraId="1A2E32BA"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795CBBD8"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Svrha provedbe mjere </w:t>
      </w:r>
    </w:p>
    <w:p w14:paraId="759F4919" w14:textId="77777777" w:rsidR="00CF78B3" w:rsidRPr="006D6DB6" w:rsidRDefault="00CF78B3" w:rsidP="006D6DB6">
      <w:pPr>
        <w:pStyle w:val="Bezproreda"/>
        <w:spacing w:line="276" w:lineRule="auto"/>
        <w:rPr>
          <w:rFonts w:ascii="Times New Roman" w:hAnsi="Times New Roman" w:cs="Times New Roman"/>
          <w:sz w:val="24"/>
          <w:szCs w:val="24"/>
        </w:rPr>
      </w:pPr>
    </w:p>
    <w:p w14:paraId="7AC43931"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Svrha mjere Gospodarstvo je povećanje konkurentnosti gospodarstva na području Grada Makarske. Isto će se postići unaprjeđenjem procesa i postupaka s kojima se poduzetništvo </w:t>
      </w:r>
      <w:r w:rsidRPr="006D6DB6">
        <w:rPr>
          <w:rFonts w:ascii="Times New Roman" w:hAnsi="Times New Roman" w:cs="Times New Roman"/>
          <w:sz w:val="24"/>
          <w:szCs w:val="24"/>
        </w:rPr>
        <w:lastRenderedPageBreak/>
        <w:t>susreće te podrškom razvoju konkurentnog, tehnološki naprednog i izvozno orijentiranog gospodarstva temeljenog na znanju, inovacijama i primjeni naprednih tehnologija. Mjerom će se promicati zelena i digitalna tranzicija gospodarstva, unaprijediti poslovno okruženje i kvaliteta upravljanja u javnom sektoru te razvoj učinkovitog ekosustava za poduzetnike, poticat će se razvoj kružnog gospodarstva te ulaganja u istraživanje, tehnološki razvoj i inovacije, a posebno će se poticati međusektorska suradnja. U svrhu osiguravanja uloge u zelenom i digitalnom gospodarskom rastu i razvoju malim i srednjim poduzetnicima Grada Makarske radit će se na stvaranju učinkovitog gospodarskog ekosustava s razvijenom polovnom i istraživačkom infrastrukturom i poslovnim potpornim institucijama, što će u konačnici potaknuti razvoj poduzetništva i vještina, modernizaciju i internacionalizaciju poslovanja. provedbom mjere razvijat će se istraživački kapaciteti s naglaskom na ljudske potencijale osobito u STEM područjima.</w:t>
      </w:r>
    </w:p>
    <w:p w14:paraId="54D30968" w14:textId="77777777" w:rsidR="00CF78B3" w:rsidRPr="006D6DB6" w:rsidRDefault="00CF78B3" w:rsidP="006D6DB6">
      <w:pPr>
        <w:pStyle w:val="Bezproreda"/>
        <w:spacing w:line="276" w:lineRule="auto"/>
        <w:rPr>
          <w:rFonts w:ascii="Times New Roman" w:hAnsi="Times New Roman" w:cs="Times New Roman"/>
          <w:sz w:val="24"/>
          <w:szCs w:val="24"/>
        </w:rPr>
      </w:pPr>
    </w:p>
    <w:p w14:paraId="3F1CB751"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4BB184C7" w14:textId="77777777" w:rsidR="00CF78B3" w:rsidRPr="006D6DB6" w:rsidRDefault="00CF78B3" w:rsidP="006D6DB6">
      <w:pPr>
        <w:pStyle w:val="Bezproreda"/>
        <w:numPr>
          <w:ilvl w:val="0"/>
          <w:numId w:val="9"/>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poticanje razvoja gospodarstva i poduzetništva </w:t>
      </w:r>
    </w:p>
    <w:p w14:paraId="743FA4C6" w14:textId="77777777" w:rsidR="00CF78B3" w:rsidRPr="006D6DB6" w:rsidRDefault="00CF78B3" w:rsidP="006D6DB6">
      <w:pPr>
        <w:pStyle w:val="Bezproreda"/>
        <w:numPr>
          <w:ilvl w:val="0"/>
          <w:numId w:val="9"/>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unapređenje poduzetničkog okruženja 9.3. Razvoj i pružanje potpora poduzetničkim institucijama i MSP-ovima </w:t>
      </w:r>
    </w:p>
    <w:p w14:paraId="48A14201" w14:textId="77777777" w:rsidR="00CF78B3" w:rsidRPr="006D6DB6" w:rsidRDefault="00CF78B3" w:rsidP="006D6DB6">
      <w:pPr>
        <w:pStyle w:val="Bezproreda"/>
        <w:numPr>
          <w:ilvl w:val="0"/>
          <w:numId w:val="9"/>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unapređenje i razvoj poduzetničke infrastrukture </w:t>
      </w:r>
    </w:p>
    <w:p w14:paraId="6D6E06CA" w14:textId="77777777" w:rsidR="00CF78B3" w:rsidRPr="006D6DB6" w:rsidRDefault="00CF78B3" w:rsidP="006D6DB6">
      <w:pPr>
        <w:pStyle w:val="Bezproreda"/>
        <w:numPr>
          <w:ilvl w:val="0"/>
          <w:numId w:val="9"/>
        </w:numPr>
        <w:spacing w:line="276" w:lineRule="auto"/>
        <w:rPr>
          <w:rFonts w:ascii="Times New Roman" w:hAnsi="Times New Roman" w:cs="Times New Roman"/>
          <w:sz w:val="24"/>
          <w:szCs w:val="24"/>
        </w:rPr>
      </w:pPr>
      <w:r w:rsidRPr="006D6DB6">
        <w:rPr>
          <w:rFonts w:ascii="Times New Roman" w:hAnsi="Times New Roman" w:cs="Times New Roman"/>
          <w:sz w:val="24"/>
          <w:szCs w:val="24"/>
        </w:rPr>
        <w:t>poticanje kreativnih industrija, poticanje održivog razvoja poljoprivrede i ribarstva</w:t>
      </w:r>
    </w:p>
    <w:p w14:paraId="310758D6" w14:textId="77777777" w:rsidR="00CF78B3" w:rsidRPr="006D6DB6" w:rsidRDefault="00CF78B3" w:rsidP="006D6DB6">
      <w:pPr>
        <w:pStyle w:val="Bezproreda"/>
        <w:spacing w:line="276" w:lineRule="auto"/>
        <w:ind w:left="720"/>
        <w:rPr>
          <w:rFonts w:ascii="Times New Roman" w:hAnsi="Times New Roman" w:cs="Times New Roman"/>
          <w:sz w:val="24"/>
          <w:szCs w:val="24"/>
        </w:rPr>
      </w:pPr>
    </w:p>
    <w:p w14:paraId="01E7E17D" w14:textId="77777777" w:rsidR="00CF78B3" w:rsidRPr="006D6DB6" w:rsidRDefault="00CF78B3" w:rsidP="006D6DB6">
      <w:pPr>
        <w:pStyle w:val="Bezproreda"/>
        <w:spacing w:line="276" w:lineRule="auto"/>
        <w:ind w:left="720"/>
        <w:rPr>
          <w:rFonts w:ascii="Times New Roman" w:hAnsi="Times New Roman" w:cs="Times New Roman"/>
          <w:sz w:val="24"/>
          <w:szCs w:val="24"/>
        </w:rPr>
      </w:pPr>
    </w:p>
    <w:tbl>
      <w:tblPr>
        <w:tblW w:w="4232" w:type="pct"/>
        <w:tblLook w:val="04A0" w:firstRow="1" w:lastRow="0" w:firstColumn="1" w:lastColumn="0" w:noHBand="0" w:noVBand="1"/>
      </w:tblPr>
      <w:tblGrid>
        <w:gridCol w:w="2104"/>
        <w:gridCol w:w="1392"/>
        <w:gridCol w:w="1392"/>
        <w:gridCol w:w="1391"/>
        <w:gridCol w:w="1391"/>
      </w:tblGrid>
      <w:tr w:rsidR="006B61B2" w:rsidRPr="00F062AF" w14:paraId="75DF0FEE" w14:textId="77777777" w:rsidTr="00F062AF">
        <w:trPr>
          <w:trHeight w:val="567"/>
        </w:trPr>
        <w:tc>
          <w:tcPr>
            <w:tcW w:w="1370"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37C2206C" w14:textId="77777777" w:rsidR="006B61B2" w:rsidRPr="00F062AF" w:rsidRDefault="006B61B2" w:rsidP="00F062AF">
            <w:pPr>
              <w:pStyle w:val="Bezproreda"/>
            </w:pPr>
            <w:r w:rsidRPr="00F062AF">
              <w:t xml:space="preserve">Pokazatelj rezultata </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2D62A8ED" w14:textId="77777777" w:rsidR="006B61B2" w:rsidRPr="00F062AF" w:rsidRDefault="006B61B2" w:rsidP="00F062AF">
            <w:pPr>
              <w:pStyle w:val="Bezproreda"/>
            </w:pPr>
            <w:r w:rsidRPr="00F062AF">
              <w:t>Početna vrijednost</w:t>
            </w:r>
            <w:r w:rsidRPr="00F062AF">
              <w:br/>
              <w:t>(godina)</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3CF766D6" w14:textId="6F7E79E5" w:rsidR="006B61B2" w:rsidRPr="00F062AF" w:rsidRDefault="006B61B2" w:rsidP="00F062AF">
            <w:pPr>
              <w:pStyle w:val="Bezproreda"/>
            </w:pPr>
            <w:r w:rsidRPr="00F062AF">
              <w:t>Ciljna</w:t>
            </w:r>
            <w:r w:rsidRPr="00F062AF">
              <w:br/>
              <w:t>vrijednost</w:t>
            </w:r>
            <w:r w:rsidRPr="00F062AF">
              <w:br/>
              <w:t>12.mj. 2022.</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7A30F84E" w14:textId="539B215B" w:rsidR="006B61B2" w:rsidRPr="00F062AF" w:rsidRDefault="006B61B2" w:rsidP="00F062AF">
            <w:pPr>
              <w:pStyle w:val="Bezproreda"/>
            </w:pPr>
            <w:r w:rsidRPr="00F062AF">
              <w:t>Ostvarena</w:t>
            </w:r>
            <w:r w:rsidRPr="00F062AF">
              <w:br/>
              <w:t>vrijednost</w:t>
            </w:r>
            <w:r w:rsidRPr="00F062AF">
              <w:br/>
              <w:t>06.mj. 2022.</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3B097BCC" w14:textId="7FCCDD93" w:rsidR="006B61B2" w:rsidRPr="00F062AF" w:rsidRDefault="006B61B2" w:rsidP="00F062AF">
            <w:pPr>
              <w:pStyle w:val="Bezproreda"/>
            </w:pPr>
            <w:r w:rsidRPr="00F062AF">
              <w:t>Ciljna</w:t>
            </w:r>
            <w:r w:rsidRPr="00F062AF">
              <w:br/>
              <w:t>vrijednost</w:t>
            </w:r>
            <w:r w:rsidRPr="00F062AF">
              <w:br/>
              <w:t>12.mj. 2025.</w:t>
            </w:r>
          </w:p>
        </w:tc>
      </w:tr>
      <w:tr w:rsidR="006B61B2" w:rsidRPr="00F062AF" w14:paraId="7174578C" w14:textId="77777777" w:rsidTr="00F062AF">
        <w:trPr>
          <w:trHeight w:val="567"/>
        </w:trPr>
        <w:tc>
          <w:tcPr>
            <w:tcW w:w="1370"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97320F7" w14:textId="77777777" w:rsidR="006B61B2" w:rsidRPr="00F062AF" w:rsidRDefault="006B61B2" w:rsidP="00F062AF">
            <w:pPr>
              <w:pStyle w:val="Bezproreda"/>
            </w:pPr>
            <w:r w:rsidRPr="00F062AF">
              <w:t xml:space="preserve">broj korisnika potpore za MSP   </w:t>
            </w:r>
          </w:p>
        </w:tc>
        <w:tc>
          <w:tcPr>
            <w:tcW w:w="90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20C44ED1" w14:textId="77777777" w:rsidR="006B61B2" w:rsidRPr="00F062AF" w:rsidRDefault="006B61B2" w:rsidP="00F062AF">
            <w:pPr>
              <w:pStyle w:val="Bezproreda"/>
            </w:pPr>
            <w:r w:rsidRPr="00F062AF">
              <w:t>1</w:t>
            </w:r>
          </w:p>
        </w:tc>
        <w:tc>
          <w:tcPr>
            <w:tcW w:w="90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26106C6A" w14:textId="77777777" w:rsidR="006B61B2" w:rsidRPr="00F062AF" w:rsidRDefault="006B61B2" w:rsidP="00F062AF">
            <w:pPr>
              <w:pStyle w:val="Bezproreda"/>
            </w:pPr>
            <w:r w:rsidRPr="00F062AF">
              <w:t>1</w:t>
            </w:r>
          </w:p>
        </w:tc>
        <w:tc>
          <w:tcPr>
            <w:tcW w:w="90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5F1BD2BB" w14:textId="7B1B74EB" w:rsidR="006B61B2" w:rsidRPr="00F062AF" w:rsidRDefault="00C11328" w:rsidP="00F062AF">
            <w:pPr>
              <w:pStyle w:val="Bezproreda"/>
            </w:pPr>
            <w:r w:rsidRPr="00F062AF">
              <w:t>1</w:t>
            </w:r>
          </w:p>
        </w:tc>
        <w:tc>
          <w:tcPr>
            <w:tcW w:w="907" w:type="pct"/>
            <w:tcBorders>
              <w:top w:val="single" w:sz="4" w:space="0" w:color="auto"/>
              <w:left w:val="nil"/>
              <w:bottom w:val="single" w:sz="4" w:space="0" w:color="auto"/>
              <w:right w:val="single" w:sz="4" w:space="0" w:color="auto"/>
            </w:tcBorders>
            <w:shd w:val="clear" w:color="auto" w:fill="D9E2F3" w:themeFill="accent1" w:themeFillTint="33"/>
            <w:vAlign w:val="center"/>
            <w:hideMark/>
          </w:tcPr>
          <w:p w14:paraId="72779AA3" w14:textId="1E1C9B7A" w:rsidR="006B61B2" w:rsidRPr="00F062AF" w:rsidRDefault="00C11328" w:rsidP="00F062AF">
            <w:pPr>
              <w:pStyle w:val="Bezproreda"/>
            </w:pPr>
            <w:r w:rsidRPr="00F062AF">
              <w:t>1</w:t>
            </w:r>
          </w:p>
        </w:tc>
      </w:tr>
      <w:tr w:rsidR="006B61B2" w:rsidRPr="00F062AF" w14:paraId="5F8FDC79" w14:textId="77777777" w:rsidTr="00F062AF">
        <w:trPr>
          <w:trHeight w:val="567"/>
        </w:trPr>
        <w:tc>
          <w:tcPr>
            <w:tcW w:w="1370"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174F8B46" w14:textId="77777777" w:rsidR="006B61B2" w:rsidRPr="00F062AF" w:rsidRDefault="006B61B2" w:rsidP="00F062AF">
            <w:pPr>
              <w:pStyle w:val="Bezproreda"/>
            </w:pPr>
            <w:r w:rsidRPr="00F062AF">
              <w:t>ukupan broj poduzetnika kojima je pružena besplatna usluga savjetovanja</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619EC82E" w14:textId="77777777" w:rsidR="006B61B2" w:rsidRPr="00F062AF" w:rsidRDefault="006B61B2" w:rsidP="00F062AF">
            <w:pPr>
              <w:pStyle w:val="Bezproreda"/>
            </w:pPr>
            <w:r w:rsidRPr="00F062AF">
              <w:t>635</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23727F0E" w14:textId="77777777" w:rsidR="006B61B2" w:rsidRPr="00F062AF" w:rsidRDefault="006B61B2" w:rsidP="00F062AF">
            <w:pPr>
              <w:pStyle w:val="Bezproreda"/>
            </w:pPr>
            <w:r w:rsidRPr="00F062AF">
              <w:t>700</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7A80F69A" w14:textId="63A5FE0F" w:rsidR="006B61B2" w:rsidRPr="00F062AF" w:rsidRDefault="00C11328" w:rsidP="00F062AF">
            <w:pPr>
              <w:pStyle w:val="Bezproreda"/>
            </w:pPr>
            <w:r w:rsidRPr="00F062AF">
              <w:t>704</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4038D6A9" w14:textId="77777777" w:rsidR="006B61B2" w:rsidRPr="00F062AF" w:rsidRDefault="006B61B2" w:rsidP="00F062AF">
            <w:pPr>
              <w:pStyle w:val="Bezproreda"/>
            </w:pPr>
            <w:r w:rsidRPr="00F062AF">
              <w:t>850</w:t>
            </w:r>
          </w:p>
        </w:tc>
      </w:tr>
      <w:tr w:rsidR="006B61B2" w:rsidRPr="00F062AF" w14:paraId="14923BC2" w14:textId="77777777" w:rsidTr="00F062AF">
        <w:trPr>
          <w:trHeight w:val="567"/>
        </w:trPr>
        <w:tc>
          <w:tcPr>
            <w:tcW w:w="1370" w:type="pct"/>
            <w:tcBorders>
              <w:top w:val="nil"/>
              <w:left w:val="single" w:sz="4" w:space="0" w:color="auto"/>
              <w:bottom w:val="single" w:sz="4" w:space="0" w:color="auto"/>
              <w:right w:val="single" w:sz="4" w:space="0" w:color="auto"/>
            </w:tcBorders>
            <w:shd w:val="clear" w:color="auto" w:fill="D9E2F3" w:themeFill="accent1" w:themeFillTint="33"/>
            <w:vAlign w:val="center"/>
            <w:hideMark/>
          </w:tcPr>
          <w:p w14:paraId="2D09E7F3" w14:textId="77777777" w:rsidR="006B61B2" w:rsidRPr="00F062AF" w:rsidRDefault="006B61B2" w:rsidP="00F062AF">
            <w:pPr>
              <w:pStyle w:val="Bezproreda"/>
            </w:pPr>
            <w:r w:rsidRPr="00F062AF">
              <w:t>ukupan broj izrađenih poslovnih planova</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70140E85" w14:textId="77777777" w:rsidR="006B61B2" w:rsidRPr="00F062AF" w:rsidRDefault="006B61B2" w:rsidP="00F062AF">
            <w:pPr>
              <w:pStyle w:val="Bezproreda"/>
            </w:pPr>
            <w:r w:rsidRPr="00F062AF">
              <w:t>47</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4C7DFBD4" w14:textId="77777777" w:rsidR="006B61B2" w:rsidRPr="00F062AF" w:rsidRDefault="006B61B2" w:rsidP="00F062AF">
            <w:pPr>
              <w:pStyle w:val="Bezproreda"/>
            </w:pPr>
            <w:r w:rsidRPr="00F062AF">
              <w:t>55</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1832C311" w14:textId="6DBA446F" w:rsidR="006B61B2" w:rsidRPr="00F062AF" w:rsidRDefault="0043364A" w:rsidP="00F062AF">
            <w:pPr>
              <w:pStyle w:val="Bezproreda"/>
            </w:pPr>
            <w:r w:rsidRPr="00F062AF">
              <w:t>69</w:t>
            </w:r>
          </w:p>
        </w:tc>
        <w:tc>
          <w:tcPr>
            <w:tcW w:w="907" w:type="pct"/>
            <w:tcBorders>
              <w:top w:val="nil"/>
              <w:left w:val="nil"/>
              <w:bottom w:val="single" w:sz="4" w:space="0" w:color="auto"/>
              <w:right w:val="single" w:sz="4" w:space="0" w:color="auto"/>
            </w:tcBorders>
            <w:shd w:val="clear" w:color="auto" w:fill="D9E2F3" w:themeFill="accent1" w:themeFillTint="33"/>
            <w:vAlign w:val="center"/>
            <w:hideMark/>
          </w:tcPr>
          <w:p w14:paraId="2D7C4C92" w14:textId="77777777" w:rsidR="006B61B2" w:rsidRPr="00F062AF" w:rsidRDefault="006B61B2" w:rsidP="00F062AF">
            <w:pPr>
              <w:pStyle w:val="Bezproreda"/>
            </w:pPr>
            <w:r w:rsidRPr="00F062AF">
              <w:t>68</w:t>
            </w:r>
          </w:p>
        </w:tc>
      </w:tr>
    </w:tbl>
    <w:p w14:paraId="490B363A" w14:textId="77777777" w:rsidR="00CF78B3" w:rsidRPr="006D6DB6" w:rsidRDefault="00CF78B3" w:rsidP="006D6DB6">
      <w:pPr>
        <w:pStyle w:val="Bezproreda"/>
        <w:spacing w:line="276" w:lineRule="auto"/>
        <w:rPr>
          <w:rFonts w:ascii="Times New Roman" w:hAnsi="Times New Roman" w:cs="Times New Roman"/>
          <w:sz w:val="24"/>
          <w:szCs w:val="24"/>
        </w:rPr>
      </w:pPr>
    </w:p>
    <w:p w14:paraId="0500BA36" w14:textId="77777777" w:rsidR="00950514" w:rsidRDefault="000F5921"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1.902.450,00</w:t>
      </w:r>
      <w:r w:rsidRPr="006D6DB6">
        <w:rPr>
          <w:rFonts w:ascii="Times New Roman" w:hAnsi="Times New Roman" w:cs="Times New Roman"/>
          <w:sz w:val="24"/>
          <w:szCs w:val="24"/>
        </w:rPr>
        <w:t xml:space="preserve"> kn    </w:t>
      </w:r>
    </w:p>
    <w:p w14:paraId="4E2C241D" w14:textId="14791AAA" w:rsidR="00CF78B3" w:rsidRPr="006D6DB6" w:rsidRDefault="000F5921"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Iskorišteni iznos: </w:t>
      </w:r>
      <w:r w:rsidR="006C547B" w:rsidRPr="006D6DB6">
        <w:rPr>
          <w:rFonts w:ascii="Times New Roman" w:hAnsi="Times New Roman" w:cs="Times New Roman"/>
          <w:sz w:val="24"/>
          <w:szCs w:val="24"/>
        </w:rPr>
        <w:t>247.900,93</w:t>
      </w:r>
      <w:r w:rsidR="00B369EB" w:rsidRPr="006D6DB6">
        <w:rPr>
          <w:rFonts w:ascii="Times New Roman" w:hAnsi="Times New Roman" w:cs="Times New Roman"/>
          <w:sz w:val="24"/>
          <w:szCs w:val="24"/>
        </w:rPr>
        <w:t xml:space="preserve"> </w:t>
      </w:r>
    </w:p>
    <w:p w14:paraId="0E724C99" w14:textId="77777777" w:rsidR="00CF78B3" w:rsidRPr="006D6DB6" w:rsidRDefault="00CF78B3" w:rsidP="006D6DB6">
      <w:pPr>
        <w:pStyle w:val="Bezproreda"/>
        <w:spacing w:line="276" w:lineRule="auto"/>
        <w:rPr>
          <w:rFonts w:ascii="Times New Roman" w:hAnsi="Times New Roman" w:cs="Times New Roman"/>
          <w:sz w:val="24"/>
          <w:szCs w:val="24"/>
        </w:rPr>
      </w:pPr>
    </w:p>
    <w:p w14:paraId="51F137D0" w14:textId="3F82ECAA"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A011002 Poticanje malog i srednjeg poduzetništva -  A100001;A011004 Projekti i razvoj -  A100002</w:t>
      </w:r>
    </w:p>
    <w:p w14:paraId="1CBE19B7" w14:textId="43ED40CC" w:rsidR="000F5921" w:rsidRPr="006D6DB6" w:rsidRDefault="000F5921" w:rsidP="006D6DB6">
      <w:pPr>
        <w:pStyle w:val="Bezproreda"/>
        <w:spacing w:line="276" w:lineRule="auto"/>
        <w:rPr>
          <w:rFonts w:ascii="Times New Roman" w:hAnsi="Times New Roman" w:cs="Times New Roman"/>
          <w:sz w:val="24"/>
          <w:szCs w:val="24"/>
        </w:rPr>
      </w:pPr>
    </w:p>
    <w:p w14:paraId="7FDB983D" w14:textId="7DC65DFC" w:rsidR="000F5921" w:rsidRPr="006D6DB6" w:rsidRDefault="000F5921" w:rsidP="006D6DB6">
      <w:pPr>
        <w:pStyle w:val="Bezproreda"/>
        <w:spacing w:line="276" w:lineRule="auto"/>
        <w:rPr>
          <w:rFonts w:ascii="Times New Roman" w:hAnsi="Times New Roman" w:cs="Times New Roman"/>
          <w:color w:val="000000" w:themeColor="text1"/>
          <w:sz w:val="24"/>
          <w:szCs w:val="24"/>
        </w:rPr>
      </w:pPr>
      <w:r w:rsidRPr="006D6DB6">
        <w:rPr>
          <w:rFonts w:ascii="Times New Roman" w:hAnsi="Times New Roman" w:cs="Times New Roman"/>
          <w:b/>
          <w:bCs/>
          <w:sz w:val="24"/>
          <w:szCs w:val="24"/>
        </w:rPr>
        <w:t>Opis statusa provedbe mjera:</w:t>
      </w:r>
      <w:r w:rsidRPr="006D6DB6">
        <w:rPr>
          <w:rFonts w:ascii="Times New Roman" w:hAnsi="Times New Roman" w:cs="Times New Roman"/>
          <w:sz w:val="24"/>
          <w:szCs w:val="24"/>
        </w:rPr>
        <w:t xml:space="preserve"> </w:t>
      </w:r>
      <w:r w:rsidR="00C11328" w:rsidRPr="006D6DB6">
        <w:rPr>
          <w:rFonts w:ascii="Times New Roman" w:hAnsi="Times New Roman" w:cs="Times New Roman"/>
          <w:color w:val="000000" w:themeColor="text1"/>
          <w:sz w:val="24"/>
          <w:szCs w:val="24"/>
        </w:rPr>
        <w:t xml:space="preserve">Kroz redovan rad na pripremi i provedbi projekata te savjetodavnim i edukacijskim uslugama iz djelokruga svojih djelatnosti, realizirani su predmetni pokazatelji. </w:t>
      </w:r>
      <w:r w:rsidR="00B369EB" w:rsidRPr="006D6DB6">
        <w:rPr>
          <w:rFonts w:ascii="Times New Roman" w:hAnsi="Times New Roman" w:cs="Times New Roman"/>
          <w:color w:val="000000" w:themeColor="text1"/>
          <w:sz w:val="24"/>
          <w:szCs w:val="24"/>
        </w:rPr>
        <w:t>Usluge savjetovanja poduzetnika odnose se na</w:t>
      </w:r>
      <w:r w:rsidR="00C11328" w:rsidRPr="006D6DB6">
        <w:rPr>
          <w:rFonts w:ascii="Times New Roman" w:hAnsi="Times New Roman" w:cs="Times New Roman"/>
          <w:color w:val="000000" w:themeColor="text1"/>
          <w:sz w:val="24"/>
          <w:szCs w:val="24"/>
        </w:rPr>
        <w:t xml:space="preserve"> pomoć ostvarivanja</w:t>
      </w:r>
      <w:r w:rsidR="00B369EB" w:rsidRPr="006D6DB6">
        <w:rPr>
          <w:rFonts w:ascii="Times New Roman" w:hAnsi="Times New Roman" w:cs="Times New Roman"/>
          <w:color w:val="000000" w:themeColor="text1"/>
          <w:sz w:val="24"/>
          <w:szCs w:val="24"/>
        </w:rPr>
        <w:t xml:space="preserve"> </w:t>
      </w:r>
      <w:proofErr w:type="spellStart"/>
      <w:r w:rsidR="00B369EB" w:rsidRPr="006D6DB6">
        <w:rPr>
          <w:rFonts w:ascii="Times New Roman" w:hAnsi="Times New Roman" w:cs="Times New Roman"/>
          <w:color w:val="000000" w:themeColor="text1"/>
          <w:sz w:val="24"/>
          <w:szCs w:val="24"/>
        </w:rPr>
        <w:t>poticaj</w:t>
      </w:r>
      <w:r w:rsidR="00C11328" w:rsidRPr="006D6DB6">
        <w:rPr>
          <w:rFonts w:ascii="Times New Roman" w:hAnsi="Times New Roman" w:cs="Times New Roman"/>
          <w:color w:val="000000" w:themeColor="text1"/>
          <w:sz w:val="24"/>
          <w:szCs w:val="24"/>
        </w:rPr>
        <w:t>aja</w:t>
      </w:r>
      <w:proofErr w:type="spellEnd"/>
      <w:r w:rsidR="00B369EB" w:rsidRPr="006D6DB6">
        <w:rPr>
          <w:rFonts w:ascii="Times New Roman" w:hAnsi="Times New Roman" w:cs="Times New Roman"/>
          <w:color w:val="000000" w:themeColor="text1"/>
          <w:sz w:val="24"/>
          <w:szCs w:val="24"/>
        </w:rPr>
        <w:t xml:space="preserve"> za samozapošljavanje, poticaje za razvoj poduzetništva, izravno financiranje putem HBOR i HAMAG – BICRO, financijsko savjetovanje, stratešk</w:t>
      </w:r>
      <w:r w:rsidR="00C11328" w:rsidRPr="006D6DB6">
        <w:rPr>
          <w:rFonts w:ascii="Times New Roman" w:hAnsi="Times New Roman" w:cs="Times New Roman"/>
          <w:color w:val="000000" w:themeColor="text1"/>
          <w:sz w:val="24"/>
          <w:szCs w:val="24"/>
        </w:rPr>
        <w:t>e</w:t>
      </w:r>
      <w:r w:rsidR="00B369EB" w:rsidRPr="006D6DB6">
        <w:rPr>
          <w:rFonts w:ascii="Times New Roman" w:hAnsi="Times New Roman" w:cs="Times New Roman"/>
          <w:color w:val="000000" w:themeColor="text1"/>
          <w:sz w:val="24"/>
          <w:szCs w:val="24"/>
        </w:rPr>
        <w:t xml:space="preserve"> analiz</w:t>
      </w:r>
      <w:r w:rsidR="00C11328" w:rsidRPr="006D6DB6">
        <w:rPr>
          <w:rFonts w:ascii="Times New Roman" w:hAnsi="Times New Roman" w:cs="Times New Roman"/>
          <w:color w:val="000000" w:themeColor="text1"/>
          <w:sz w:val="24"/>
          <w:szCs w:val="24"/>
        </w:rPr>
        <w:t>e</w:t>
      </w:r>
      <w:r w:rsidR="00B369EB" w:rsidRPr="006D6DB6">
        <w:rPr>
          <w:rFonts w:ascii="Times New Roman" w:hAnsi="Times New Roman" w:cs="Times New Roman"/>
          <w:color w:val="000000" w:themeColor="text1"/>
          <w:sz w:val="24"/>
          <w:szCs w:val="24"/>
        </w:rPr>
        <w:t xml:space="preserve"> poslovanja i dr.</w:t>
      </w:r>
    </w:p>
    <w:p w14:paraId="5C996433" w14:textId="29439578" w:rsidR="00BE6921" w:rsidRDefault="00BE6921" w:rsidP="006D6DB6">
      <w:pPr>
        <w:pStyle w:val="Bezproreda"/>
        <w:spacing w:line="276" w:lineRule="auto"/>
        <w:rPr>
          <w:rFonts w:ascii="Times New Roman" w:hAnsi="Times New Roman" w:cs="Times New Roman"/>
          <w:color w:val="000000" w:themeColor="text1"/>
          <w:sz w:val="24"/>
          <w:szCs w:val="24"/>
        </w:rPr>
      </w:pPr>
      <w:r w:rsidRPr="00FA17F1">
        <w:rPr>
          <w:rFonts w:ascii="Times New Roman" w:hAnsi="Times New Roman" w:cs="Times New Roman"/>
          <w:color w:val="000000" w:themeColor="text1"/>
          <w:sz w:val="24"/>
          <w:szCs w:val="24"/>
        </w:rPr>
        <w:lastRenderedPageBreak/>
        <w:t xml:space="preserve">Izrada poslovnih planova odnosi se na potrebe financiranja poduzetnika </w:t>
      </w:r>
      <w:r w:rsidR="009029B8" w:rsidRPr="00FA17F1">
        <w:rPr>
          <w:rFonts w:ascii="Times New Roman" w:hAnsi="Times New Roman" w:cs="Times New Roman"/>
          <w:color w:val="000000" w:themeColor="text1"/>
          <w:sz w:val="24"/>
          <w:szCs w:val="24"/>
        </w:rPr>
        <w:t>te na</w:t>
      </w:r>
      <w:r w:rsidRPr="00FA17F1">
        <w:rPr>
          <w:rFonts w:ascii="Times New Roman" w:hAnsi="Times New Roman" w:cs="Times New Roman"/>
          <w:color w:val="000000" w:themeColor="text1"/>
          <w:sz w:val="24"/>
          <w:szCs w:val="24"/>
        </w:rPr>
        <w:t xml:space="preserve"> potrebe odobravanja koncesija</w:t>
      </w:r>
      <w:r w:rsidR="009029B8" w:rsidRPr="00FA17F1">
        <w:rPr>
          <w:rFonts w:ascii="Times New Roman" w:hAnsi="Times New Roman" w:cs="Times New Roman"/>
          <w:color w:val="000000" w:themeColor="text1"/>
          <w:sz w:val="24"/>
          <w:szCs w:val="24"/>
        </w:rPr>
        <w:t xml:space="preserve"> za poduzetnike i udruge</w:t>
      </w:r>
      <w:r w:rsidRPr="00FA17F1">
        <w:rPr>
          <w:rFonts w:ascii="Times New Roman" w:hAnsi="Times New Roman" w:cs="Times New Roman"/>
          <w:color w:val="000000" w:themeColor="text1"/>
          <w:sz w:val="24"/>
          <w:szCs w:val="24"/>
        </w:rPr>
        <w:t>.</w:t>
      </w:r>
    </w:p>
    <w:p w14:paraId="375448C0" w14:textId="77777777" w:rsidR="00684B01" w:rsidRPr="006D6DB6" w:rsidRDefault="00684B01" w:rsidP="006D6DB6">
      <w:pPr>
        <w:pStyle w:val="Bezproreda"/>
        <w:spacing w:line="276" w:lineRule="auto"/>
        <w:rPr>
          <w:rFonts w:ascii="Times New Roman" w:hAnsi="Times New Roman" w:cs="Times New Roman"/>
          <w:color w:val="000000" w:themeColor="text1"/>
          <w:sz w:val="24"/>
          <w:szCs w:val="24"/>
        </w:rPr>
      </w:pPr>
    </w:p>
    <w:p w14:paraId="59514EC0" w14:textId="1F470879" w:rsidR="00684B01" w:rsidRDefault="00684B01" w:rsidP="006D6DB6">
      <w:pPr>
        <w:pStyle w:val="Bezproreda"/>
        <w:spacing w:line="276" w:lineRule="auto"/>
        <w:rPr>
          <w:rFonts w:ascii="Times New Roman" w:hAnsi="Times New Roman" w:cs="Times New Roman"/>
          <w:sz w:val="24"/>
          <w:szCs w:val="24"/>
        </w:rPr>
      </w:pPr>
    </w:p>
    <w:p w14:paraId="031CD2F1" w14:textId="77777777" w:rsidR="00684B01" w:rsidRPr="006D6DB6" w:rsidRDefault="00684B01" w:rsidP="006D6DB6">
      <w:pPr>
        <w:pStyle w:val="Bezproreda"/>
        <w:spacing w:line="276" w:lineRule="auto"/>
        <w:rPr>
          <w:rFonts w:ascii="Times New Roman" w:hAnsi="Times New Roman" w:cs="Times New Roman"/>
          <w:sz w:val="24"/>
          <w:szCs w:val="24"/>
        </w:rPr>
      </w:pPr>
    </w:p>
    <w:p w14:paraId="78419C4D"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10.: Lokalna uprava i administracija</w:t>
      </w:r>
    </w:p>
    <w:p w14:paraId="081636B4"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573D4D43"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Svrha provedbe mjere </w:t>
      </w:r>
    </w:p>
    <w:p w14:paraId="65C9F42E" w14:textId="77777777" w:rsidR="00CF78B3" w:rsidRPr="006D6DB6" w:rsidRDefault="00CF78B3" w:rsidP="006D6DB6">
      <w:pPr>
        <w:pStyle w:val="Bezproreda"/>
        <w:spacing w:line="276" w:lineRule="auto"/>
        <w:rPr>
          <w:rFonts w:ascii="Times New Roman" w:hAnsi="Times New Roman" w:cs="Times New Roman"/>
          <w:sz w:val="24"/>
          <w:szCs w:val="24"/>
        </w:rPr>
      </w:pPr>
    </w:p>
    <w:p w14:paraId="0FA977AF"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Ovom mjerom izgradit će se funkcionalna i otvorena samouprava koja će na svim razinama davati učinkovite odgovore na potrebe društva te doprinositi kvaliteti života svih građana. Upravljanje procesima pružanja javnih usluga, priprema, provedba i praćenje učinaka pojedinih politika na temelju rezultata i dokaza nezaobilazna su sastavnica poslovnog okruženja okrenutog prema jačanju konkurentnosti privatnog sektora. Mjerom će se optimizirati i digitalizirati usluga i proces lokalne samouprave, unaprijediti ljudski resursi, podići kvaliteta i pojednostavniti pisana i elektronička komunikacija Grada Makarske i ostalih proračunskih korisnika. Mjerom će se provoditi aktivnosti digitalizacije i modernizacije lokalne samouprave te pojednostavniti administrativno okruženje, a sve s ciljem ostvarenja  RS1. ODRŽIVO GOSPODARSTVO I DRUŠTVO i RS3. ZELENA I DIGITALNA TRANZICIJA.</w:t>
      </w:r>
    </w:p>
    <w:p w14:paraId="7361286C" w14:textId="77777777" w:rsidR="00CF78B3" w:rsidRPr="006D6DB6" w:rsidRDefault="00CF78B3" w:rsidP="006D6DB6">
      <w:pPr>
        <w:pStyle w:val="Bezproreda"/>
        <w:spacing w:line="276" w:lineRule="auto"/>
        <w:rPr>
          <w:rFonts w:ascii="Times New Roman" w:hAnsi="Times New Roman" w:cs="Times New Roman"/>
          <w:sz w:val="24"/>
          <w:szCs w:val="24"/>
        </w:rPr>
      </w:pPr>
    </w:p>
    <w:p w14:paraId="7158ABBF"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71C1A99B" w14:textId="77777777" w:rsidR="00CF78B3" w:rsidRPr="006D6DB6" w:rsidRDefault="00CF78B3" w:rsidP="006D6DB6">
      <w:pPr>
        <w:pStyle w:val="Bezproreda"/>
        <w:numPr>
          <w:ilvl w:val="0"/>
          <w:numId w:val="10"/>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unapređenje sustava strateškog planiranja </w:t>
      </w:r>
    </w:p>
    <w:p w14:paraId="2D949CD1" w14:textId="77777777" w:rsidR="00CF78B3" w:rsidRPr="006D6DB6" w:rsidRDefault="00CF78B3" w:rsidP="006D6DB6">
      <w:pPr>
        <w:pStyle w:val="Bezproreda"/>
        <w:numPr>
          <w:ilvl w:val="0"/>
          <w:numId w:val="10"/>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jačanje kompetencija i unapređenje sustava lokalne samouprave </w:t>
      </w:r>
    </w:p>
    <w:p w14:paraId="3950BAFE" w14:textId="77777777" w:rsidR="00CF78B3" w:rsidRPr="006D6DB6" w:rsidRDefault="00CF78B3" w:rsidP="006D6DB6">
      <w:pPr>
        <w:pStyle w:val="Bezproreda"/>
        <w:numPr>
          <w:ilvl w:val="0"/>
          <w:numId w:val="10"/>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digitalizacija usluga lokalne samouprave </w:t>
      </w:r>
    </w:p>
    <w:p w14:paraId="69227D89" w14:textId="77777777" w:rsidR="00CF78B3" w:rsidRPr="006D6DB6" w:rsidRDefault="00CF78B3" w:rsidP="006D6DB6">
      <w:pPr>
        <w:pStyle w:val="Bezproreda"/>
        <w:numPr>
          <w:ilvl w:val="0"/>
          <w:numId w:val="10"/>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priprema i provedba projekata za sufinanciranje sredstvima ESI Fondova </w:t>
      </w:r>
    </w:p>
    <w:p w14:paraId="6B36D3BF" w14:textId="77777777" w:rsidR="00CF78B3" w:rsidRPr="006D6DB6" w:rsidRDefault="00CF78B3" w:rsidP="006D6DB6">
      <w:pPr>
        <w:pStyle w:val="Bezproreda"/>
        <w:numPr>
          <w:ilvl w:val="0"/>
          <w:numId w:val="10"/>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Jačanje transparentnosti javnih usluga </w:t>
      </w:r>
    </w:p>
    <w:p w14:paraId="31664491" w14:textId="77777777" w:rsidR="00CF78B3" w:rsidRPr="006D6DB6" w:rsidRDefault="00CF78B3" w:rsidP="006D6DB6">
      <w:pPr>
        <w:pStyle w:val="Bezproreda"/>
        <w:spacing w:line="276" w:lineRule="auto"/>
        <w:rPr>
          <w:rFonts w:ascii="Times New Roman" w:hAnsi="Times New Roman" w:cs="Times New Roman"/>
          <w:sz w:val="24"/>
          <w:szCs w:val="24"/>
        </w:rPr>
      </w:pPr>
    </w:p>
    <w:tbl>
      <w:tblPr>
        <w:tblW w:w="4232" w:type="pct"/>
        <w:tblLook w:val="04A0" w:firstRow="1" w:lastRow="0" w:firstColumn="1" w:lastColumn="0" w:noHBand="0" w:noVBand="1"/>
      </w:tblPr>
      <w:tblGrid>
        <w:gridCol w:w="2104"/>
        <w:gridCol w:w="1392"/>
        <w:gridCol w:w="1392"/>
        <w:gridCol w:w="1391"/>
        <w:gridCol w:w="1391"/>
      </w:tblGrid>
      <w:tr w:rsidR="000F5921" w:rsidRPr="00F062AF" w14:paraId="06F553DF" w14:textId="77777777" w:rsidTr="00F062AF">
        <w:trPr>
          <w:trHeight w:val="567"/>
        </w:trPr>
        <w:tc>
          <w:tcPr>
            <w:tcW w:w="1370"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3B614405" w14:textId="77777777" w:rsidR="000F5921" w:rsidRPr="00F062AF" w:rsidRDefault="000F5921" w:rsidP="00F062AF">
            <w:pPr>
              <w:pStyle w:val="Bezproreda"/>
            </w:pPr>
            <w:r w:rsidRPr="00F062AF">
              <w:t xml:space="preserve">Pokazatelj rezultata </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1D7B4963" w14:textId="77777777" w:rsidR="000F5921" w:rsidRPr="00F062AF" w:rsidRDefault="000F5921" w:rsidP="00F062AF">
            <w:pPr>
              <w:pStyle w:val="Bezproreda"/>
            </w:pPr>
            <w:r w:rsidRPr="00F062AF">
              <w:t>Početna vrijednost</w:t>
            </w:r>
            <w:r w:rsidRPr="00F062AF">
              <w:br/>
              <w:t>(godina)</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1DBB1F14" w14:textId="507F6B11" w:rsidR="000F5921" w:rsidRPr="00F062AF" w:rsidRDefault="000F5921" w:rsidP="00F062AF">
            <w:pPr>
              <w:pStyle w:val="Bezproreda"/>
            </w:pPr>
            <w:r w:rsidRPr="00F062AF">
              <w:t>Ciljna</w:t>
            </w:r>
            <w:r w:rsidRPr="00F062AF">
              <w:br/>
              <w:t>vrijednost</w:t>
            </w:r>
            <w:r w:rsidRPr="00F062AF">
              <w:br/>
              <w:t>12.mj. 2022.</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2EA3FA03" w14:textId="7C7DAECE" w:rsidR="000F5921" w:rsidRPr="00F062AF" w:rsidRDefault="000F5921" w:rsidP="00F062AF">
            <w:pPr>
              <w:pStyle w:val="Bezproreda"/>
            </w:pPr>
            <w:r w:rsidRPr="00F062AF">
              <w:t>Ostvarena</w:t>
            </w:r>
            <w:r w:rsidRPr="00F062AF">
              <w:br/>
              <w:t>vrijednost</w:t>
            </w:r>
            <w:r w:rsidRPr="00F062AF">
              <w:br/>
              <w:t>6.mj. 2022.</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1D6D58D3" w14:textId="07735B95" w:rsidR="000F5921" w:rsidRPr="00F062AF" w:rsidRDefault="000F5921" w:rsidP="00F062AF">
            <w:pPr>
              <w:pStyle w:val="Bezproreda"/>
            </w:pPr>
            <w:r w:rsidRPr="00F062AF">
              <w:t>Ciljna</w:t>
            </w:r>
            <w:r w:rsidRPr="00F062AF">
              <w:br/>
              <w:t>vrijednost</w:t>
            </w:r>
            <w:r w:rsidRPr="00F062AF">
              <w:br/>
              <w:t>12.mj. 2025.</w:t>
            </w:r>
          </w:p>
        </w:tc>
      </w:tr>
      <w:tr w:rsidR="000F5921" w:rsidRPr="00F062AF" w14:paraId="03ABAB03" w14:textId="77777777" w:rsidTr="00F062AF">
        <w:trPr>
          <w:trHeight w:val="567"/>
        </w:trPr>
        <w:tc>
          <w:tcPr>
            <w:tcW w:w="1370"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C9F54DA" w14:textId="77777777" w:rsidR="000F5921" w:rsidRPr="00F062AF" w:rsidRDefault="000F5921" w:rsidP="00F062AF">
            <w:pPr>
              <w:pStyle w:val="Bezproreda"/>
            </w:pPr>
            <w:r w:rsidRPr="00F062AF">
              <w:t xml:space="preserve">broj zaposlenika koji su sudjelovali na stručnim seminarima     </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5786E392" w14:textId="77777777" w:rsidR="000F5921" w:rsidRPr="00F062AF" w:rsidRDefault="000F5921" w:rsidP="00F062AF">
            <w:pPr>
              <w:pStyle w:val="Bezproreda"/>
            </w:pPr>
            <w:r w:rsidRPr="00F062AF">
              <w:t>10</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6CD5309A" w14:textId="77777777" w:rsidR="000F5921" w:rsidRPr="00F062AF" w:rsidRDefault="000F5921" w:rsidP="00F062AF">
            <w:pPr>
              <w:pStyle w:val="Bezproreda"/>
            </w:pPr>
            <w:r w:rsidRPr="00F062AF">
              <w:t>8</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49B6789C" w14:textId="58071C2C" w:rsidR="000F5921" w:rsidRPr="00F062AF" w:rsidRDefault="000F5921" w:rsidP="00F062AF">
            <w:pPr>
              <w:pStyle w:val="Bezproreda"/>
            </w:pPr>
            <w:r w:rsidRPr="00F062AF">
              <w:t>30</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75B3896A" w14:textId="77777777" w:rsidR="000F5921" w:rsidRPr="00F062AF" w:rsidRDefault="000F5921" w:rsidP="00F062AF">
            <w:pPr>
              <w:pStyle w:val="Bezproreda"/>
            </w:pPr>
            <w:r w:rsidRPr="00F062AF">
              <w:t>8</w:t>
            </w:r>
          </w:p>
        </w:tc>
      </w:tr>
      <w:tr w:rsidR="000F5921" w:rsidRPr="00F062AF" w14:paraId="0FCE40D9" w14:textId="77777777" w:rsidTr="00F062AF">
        <w:trPr>
          <w:trHeight w:val="567"/>
        </w:trPr>
        <w:tc>
          <w:tcPr>
            <w:tcW w:w="1370" w:type="pct"/>
            <w:tcBorders>
              <w:top w:val="nil"/>
              <w:left w:val="single" w:sz="4" w:space="0" w:color="auto"/>
              <w:bottom w:val="single" w:sz="4" w:space="0" w:color="auto"/>
              <w:right w:val="single" w:sz="4" w:space="0" w:color="auto"/>
            </w:tcBorders>
            <w:shd w:val="clear" w:color="auto" w:fill="D9E2F3" w:themeFill="accent1" w:themeFillTint="33"/>
            <w:hideMark/>
          </w:tcPr>
          <w:p w14:paraId="6BCC3D2C" w14:textId="77777777" w:rsidR="000F5921" w:rsidRPr="00F062AF" w:rsidRDefault="000F5921" w:rsidP="00F062AF">
            <w:pPr>
              <w:pStyle w:val="Bezproreda"/>
            </w:pPr>
            <w:r w:rsidRPr="00F062AF">
              <w:t>broj digitaliziranih usluga koje pružaju upravna tijela JLS</w:t>
            </w:r>
          </w:p>
        </w:tc>
        <w:tc>
          <w:tcPr>
            <w:tcW w:w="907" w:type="pct"/>
            <w:tcBorders>
              <w:top w:val="nil"/>
              <w:left w:val="nil"/>
              <w:bottom w:val="single" w:sz="4" w:space="0" w:color="auto"/>
              <w:right w:val="single" w:sz="4" w:space="0" w:color="auto"/>
            </w:tcBorders>
            <w:shd w:val="clear" w:color="auto" w:fill="D9E2F3" w:themeFill="accent1" w:themeFillTint="33"/>
            <w:hideMark/>
          </w:tcPr>
          <w:p w14:paraId="1553ABD6" w14:textId="77777777" w:rsidR="000F5921" w:rsidRPr="00F062AF" w:rsidRDefault="000F5921" w:rsidP="00F062AF">
            <w:pPr>
              <w:pStyle w:val="Bezproreda"/>
            </w:pPr>
            <w:r w:rsidRPr="00F062AF">
              <w:t>2</w:t>
            </w:r>
          </w:p>
        </w:tc>
        <w:tc>
          <w:tcPr>
            <w:tcW w:w="907" w:type="pct"/>
            <w:tcBorders>
              <w:top w:val="nil"/>
              <w:left w:val="nil"/>
              <w:bottom w:val="single" w:sz="4" w:space="0" w:color="auto"/>
              <w:right w:val="single" w:sz="4" w:space="0" w:color="auto"/>
            </w:tcBorders>
            <w:shd w:val="clear" w:color="auto" w:fill="D9E2F3" w:themeFill="accent1" w:themeFillTint="33"/>
            <w:hideMark/>
          </w:tcPr>
          <w:p w14:paraId="45F3E51E" w14:textId="77777777" w:rsidR="000F5921" w:rsidRPr="00F062AF" w:rsidRDefault="000F5921" w:rsidP="00F062AF">
            <w:pPr>
              <w:pStyle w:val="Bezproreda"/>
            </w:pPr>
            <w:r w:rsidRPr="00F062AF">
              <w:t>3</w:t>
            </w:r>
          </w:p>
        </w:tc>
        <w:tc>
          <w:tcPr>
            <w:tcW w:w="907" w:type="pct"/>
            <w:tcBorders>
              <w:top w:val="nil"/>
              <w:left w:val="nil"/>
              <w:bottom w:val="single" w:sz="4" w:space="0" w:color="auto"/>
              <w:right w:val="single" w:sz="4" w:space="0" w:color="auto"/>
            </w:tcBorders>
            <w:shd w:val="clear" w:color="auto" w:fill="D9E2F3" w:themeFill="accent1" w:themeFillTint="33"/>
            <w:hideMark/>
          </w:tcPr>
          <w:p w14:paraId="38A98877" w14:textId="16268F1C" w:rsidR="000F5921" w:rsidRPr="00F062AF" w:rsidRDefault="000F5921" w:rsidP="00F062AF">
            <w:pPr>
              <w:pStyle w:val="Bezproreda"/>
            </w:pPr>
            <w:r w:rsidRPr="00F062AF">
              <w:t>1</w:t>
            </w:r>
          </w:p>
        </w:tc>
        <w:tc>
          <w:tcPr>
            <w:tcW w:w="907" w:type="pct"/>
            <w:tcBorders>
              <w:top w:val="nil"/>
              <w:left w:val="nil"/>
              <w:bottom w:val="single" w:sz="4" w:space="0" w:color="auto"/>
              <w:right w:val="single" w:sz="4" w:space="0" w:color="auto"/>
            </w:tcBorders>
            <w:shd w:val="clear" w:color="auto" w:fill="D9E2F3" w:themeFill="accent1" w:themeFillTint="33"/>
            <w:hideMark/>
          </w:tcPr>
          <w:p w14:paraId="1FF83321" w14:textId="77777777" w:rsidR="000F5921" w:rsidRPr="00F062AF" w:rsidRDefault="000F5921" w:rsidP="00F062AF">
            <w:pPr>
              <w:pStyle w:val="Bezproreda"/>
            </w:pPr>
            <w:r w:rsidRPr="00F062AF">
              <w:t>0</w:t>
            </w:r>
          </w:p>
        </w:tc>
      </w:tr>
      <w:tr w:rsidR="000F5921" w:rsidRPr="00F062AF" w14:paraId="575DFE7E" w14:textId="77777777" w:rsidTr="00F062AF">
        <w:trPr>
          <w:trHeight w:val="567"/>
        </w:trPr>
        <w:tc>
          <w:tcPr>
            <w:tcW w:w="1370" w:type="pct"/>
            <w:tcBorders>
              <w:top w:val="nil"/>
              <w:left w:val="single" w:sz="4" w:space="0" w:color="auto"/>
              <w:bottom w:val="single" w:sz="4" w:space="0" w:color="auto"/>
              <w:right w:val="single" w:sz="4" w:space="0" w:color="auto"/>
            </w:tcBorders>
            <w:shd w:val="clear" w:color="auto" w:fill="D9E2F3" w:themeFill="accent1" w:themeFillTint="33"/>
            <w:hideMark/>
          </w:tcPr>
          <w:p w14:paraId="769A7FB9" w14:textId="77777777" w:rsidR="000F5921" w:rsidRPr="00F062AF" w:rsidRDefault="000F5921" w:rsidP="00F062AF">
            <w:pPr>
              <w:pStyle w:val="Bezproreda"/>
            </w:pPr>
            <w:r w:rsidRPr="00F062AF">
              <w:t>broj strateško-planskih dokumenata</w:t>
            </w:r>
          </w:p>
        </w:tc>
        <w:tc>
          <w:tcPr>
            <w:tcW w:w="907" w:type="pct"/>
            <w:tcBorders>
              <w:top w:val="nil"/>
              <w:left w:val="nil"/>
              <w:bottom w:val="single" w:sz="4" w:space="0" w:color="auto"/>
              <w:right w:val="single" w:sz="4" w:space="0" w:color="auto"/>
            </w:tcBorders>
            <w:shd w:val="clear" w:color="auto" w:fill="D9E2F3" w:themeFill="accent1" w:themeFillTint="33"/>
            <w:hideMark/>
          </w:tcPr>
          <w:p w14:paraId="2022D392" w14:textId="77777777" w:rsidR="000F5921" w:rsidRPr="00F062AF" w:rsidRDefault="000F5921" w:rsidP="00F062AF">
            <w:pPr>
              <w:pStyle w:val="Bezproreda"/>
            </w:pPr>
            <w:r w:rsidRPr="00F062AF">
              <w:t>0</w:t>
            </w:r>
          </w:p>
        </w:tc>
        <w:tc>
          <w:tcPr>
            <w:tcW w:w="907" w:type="pct"/>
            <w:tcBorders>
              <w:top w:val="nil"/>
              <w:left w:val="nil"/>
              <w:bottom w:val="single" w:sz="4" w:space="0" w:color="auto"/>
              <w:right w:val="single" w:sz="4" w:space="0" w:color="auto"/>
            </w:tcBorders>
            <w:shd w:val="clear" w:color="auto" w:fill="D9E2F3" w:themeFill="accent1" w:themeFillTint="33"/>
            <w:hideMark/>
          </w:tcPr>
          <w:p w14:paraId="731B4926" w14:textId="77777777" w:rsidR="000F5921" w:rsidRPr="00F062AF" w:rsidRDefault="000F5921" w:rsidP="00F062AF">
            <w:pPr>
              <w:pStyle w:val="Bezproreda"/>
            </w:pPr>
            <w:r w:rsidRPr="00F062AF">
              <w:t>0</w:t>
            </w:r>
          </w:p>
        </w:tc>
        <w:tc>
          <w:tcPr>
            <w:tcW w:w="907" w:type="pct"/>
            <w:tcBorders>
              <w:top w:val="nil"/>
              <w:left w:val="nil"/>
              <w:bottom w:val="single" w:sz="4" w:space="0" w:color="auto"/>
              <w:right w:val="single" w:sz="4" w:space="0" w:color="auto"/>
            </w:tcBorders>
            <w:shd w:val="clear" w:color="auto" w:fill="D9E2F3" w:themeFill="accent1" w:themeFillTint="33"/>
            <w:hideMark/>
          </w:tcPr>
          <w:p w14:paraId="78D23116" w14:textId="0202E8BE" w:rsidR="000F5921" w:rsidRPr="00F062AF" w:rsidRDefault="000F5921" w:rsidP="00F062AF">
            <w:pPr>
              <w:pStyle w:val="Bezproreda"/>
            </w:pPr>
            <w:r w:rsidRPr="00F062AF">
              <w:t>0</w:t>
            </w:r>
          </w:p>
        </w:tc>
        <w:tc>
          <w:tcPr>
            <w:tcW w:w="907" w:type="pct"/>
            <w:tcBorders>
              <w:top w:val="nil"/>
              <w:left w:val="nil"/>
              <w:bottom w:val="single" w:sz="4" w:space="0" w:color="auto"/>
              <w:right w:val="single" w:sz="4" w:space="0" w:color="auto"/>
            </w:tcBorders>
            <w:shd w:val="clear" w:color="auto" w:fill="D9E2F3" w:themeFill="accent1" w:themeFillTint="33"/>
            <w:hideMark/>
          </w:tcPr>
          <w:p w14:paraId="72418A27" w14:textId="77777777" w:rsidR="000F5921" w:rsidRPr="00F062AF" w:rsidRDefault="000F5921" w:rsidP="00F062AF">
            <w:pPr>
              <w:pStyle w:val="Bezproreda"/>
            </w:pPr>
            <w:r w:rsidRPr="00F062AF">
              <w:t>0</w:t>
            </w:r>
          </w:p>
        </w:tc>
      </w:tr>
    </w:tbl>
    <w:p w14:paraId="4BF8F938" w14:textId="77777777" w:rsidR="00CF78B3" w:rsidRPr="006D6DB6" w:rsidRDefault="00CF78B3" w:rsidP="006D6DB6">
      <w:pPr>
        <w:pStyle w:val="Bezproreda"/>
        <w:spacing w:line="276" w:lineRule="auto"/>
        <w:rPr>
          <w:rFonts w:ascii="Times New Roman" w:hAnsi="Times New Roman" w:cs="Times New Roman"/>
          <w:sz w:val="24"/>
          <w:szCs w:val="24"/>
        </w:rPr>
      </w:pPr>
    </w:p>
    <w:p w14:paraId="45A9C79F" w14:textId="77777777" w:rsidR="00950514" w:rsidRDefault="000F5921"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53.785.400,00</w:t>
      </w:r>
      <w:r w:rsidRPr="006D6DB6">
        <w:rPr>
          <w:rFonts w:ascii="Times New Roman" w:hAnsi="Times New Roman" w:cs="Times New Roman"/>
          <w:sz w:val="24"/>
          <w:szCs w:val="24"/>
        </w:rPr>
        <w:t xml:space="preserve"> kn    </w:t>
      </w:r>
    </w:p>
    <w:p w14:paraId="297DC431" w14:textId="07F463EA" w:rsidR="00CF78B3" w:rsidRPr="006D6DB6" w:rsidRDefault="000F5921"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Iskorišteni iznos: </w:t>
      </w:r>
      <w:r w:rsidR="00FC3C2C" w:rsidRPr="006D6DB6">
        <w:rPr>
          <w:rFonts w:ascii="Times New Roman" w:hAnsi="Times New Roman" w:cs="Times New Roman"/>
          <w:sz w:val="24"/>
          <w:szCs w:val="24"/>
        </w:rPr>
        <w:t>36.267,63 kn</w:t>
      </w:r>
    </w:p>
    <w:p w14:paraId="58DC6663" w14:textId="77777777" w:rsidR="00CF78B3" w:rsidRPr="006D6DB6" w:rsidRDefault="00CF78B3" w:rsidP="006D6DB6">
      <w:pPr>
        <w:pStyle w:val="Bezproreda"/>
        <w:spacing w:line="276" w:lineRule="auto"/>
        <w:rPr>
          <w:rFonts w:ascii="Times New Roman" w:hAnsi="Times New Roman" w:cs="Times New Roman"/>
          <w:sz w:val="24"/>
          <w:szCs w:val="24"/>
        </w:rPr>
      </w:pPr>
    </w:p>
    <w:p w14:paraId="2A06918C" w14:textId="0A0B6700"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A011000 Troškovi plaća i materijalni troškovi uprave - A100001; A011007 Digitalizacija gradske uprave - K100001: A011004 Projekti i razvoj - A100002</w:t>
      </w:r>
    </w:p>
    <w:p w14:paraId="727B1C60" w14:textId="77FC839C" w:rsidR="00FC3C2C" w:rsidRPr="006D6DB6" w:rsidRDefault="00FC3C2C" w:rsidP="006D6DB6">
      <w:pPr>
        <w:pStyle w:val="Bezproreda"/>
        <w:spacing w:line="276" w:lineRule="auto"/>
        <w:rPr>
          <w:rFonts w:ascii="Times New Roman" w:hAnsi="Times New Roman" w:cs="Times New Roman"/>
          <w:sz w:val="24"/>
          <w:szCs w:val="24"/>
        </w:rPr>
      </w:pPr>
    </w:p>
    <w:p w14:paraId="38F1B6CF" w14:textId="3777B41C" w:rsidR="00CF78B3" w:rsidRPr="006D6DB6" w:rsidRDefault="00FC3C2C"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lastRenderedPageBreak/>
        <w:t>Opis statusa provedbe mjera:</w:t>
      </w:r>
      <w:r w:rsidRPr="006D6DB6">
        <w:rPr>
          <w:rFonts w:ascii="Times New Roman" w:hAnsi="Times New Roman" w:cs="Times New Roman"/>
          <w:sz w:val="24"/>
          <w:szCs w:val="24"/>
        </w:rPr>
        <w:t xml:space="preserve"> S c</w:t>
      </w:r>
      <w:r w:rsidR="00C6049E">
        <w:rPr>
          <w:rFonts w:ascii="Times New Roman" w:hAnsi="Times New Roman" w:cs="Times New Roman"/>
          <w:sz w:val="24"/>
          <w:szCs w:val="24"/>
        </w:rPr>
        <w:t>i</w:t>
      </w:r>
      <w:r w:rsidRPr="006D6DB6">
        <w:rPr>
          <w:rFonts w:ascii="Times New Roman" w:hAnsi="Times New Roman" w:cs="Times New Roman"/>
          <w:sz w:val="24"/>
          <w:szCs w:val="24"/>
        </w:rPr>
        <w:t>ljem uvođenja novi</w:t>
      </w:r>
      <w:r w:rsidR="00C6049E">
        <w:rPr>
          <w:rFonts w:ascii="Times New Roman" w:hAnsi="Times New Roman" w:cs="Times New Roman"/>
          <w:sz w:val="24"/>
          <w:szCs w:val="24"/>
        </w:rPr>
        <w:t>h</w:t>
      </w:r>
      <w:r w:rsidRPr="006D6DB6">
        <w:rPr>
          <w:rFonts w:ascii="Times New Roman" w:hAnsi="Times New Roman" w:cs="Times New Roman"/>
          <w:sz w:val="24"/>
          <w:szCs w:val="24"/>
        </w:rPr>
        <w:t xml:space="preserve"> digitalnih procesa za rad unutar Grada počelo se i sa edukacijama zaposlenika, a osim navedenog zaposlenici su sudjelovali na seminarima iz domene područja posla kojeg obavljaju. U tijeku je procedura pripreme postupka javne nabave nakon Odluke o sufinanciranju projekta Digitalizacija Gradske uprave Grada Makarske dobivene na na</w:t>
      </w:r>
      <w:r w:rsidR="00C6049E">
        <w:rPr>
          <w:rFonts w:ascii="Times New Roman" w:hAnsi="Times New Roman" w:cs="Times New Roman"/>
          <w:sz w:val="24"/>
          <w:szCs w:val="24"/>
        </w:rPr>
        <w:t>tj</w:t>
      </w:r>
      <w:r w:rsidRPr="006D6DB6">
        <w:rPr>
          <w:rFonts w:ascii="Times New Roman" w:hAnsi="Times New Roman" w:cs="Times New Roman"/>
          <w:sz w:val="24"/>
          <w:szCs w:val="24"/>
        </w:rPr>
        <w:t>ečaju FZOEU-a. Usluga digitalnog pla</w:t>
      </w:r>
      <w:r w:rsidR="00C6049E">
        <w:rPr>
          <w:rFonts w:ascii="Times New Roman" w:hAnsi="Times New Roman" w:cs="Times New Roman"/>
          <w:sz w:val="24"/>
          <w:szCs w:val="24"/>
        </w:rPr>
        <w:t>ć</w:t>
      </w:r>
      <w:r w:rsidRPr="006D6DB6">
        <w:rPr>
          <w:rFonts w:ascii="Times New Roman" w:hAnsi="Times New Roman" w:cs="Times New Roman"/>
          <w:sz w:val="24"/>
          <w:szCs w:val="24"/>
        </w:rPr>
        <w:t xml:space="preserve">anja parkinga preko aplikacije Keks </w:t>
      </w:r>
      <w:proofErr w:type="spellStart"/>
      <w:r w:rsidRPr="006D6DB6">
        <w:rPr>
          <w:rFonts w:ascii="Times New Roman" w:hAnsi="Times New Roman" w:cs="Times New Roman"/>
          <w:sz w:val="24"/>
          <w:szCs w:val="24"/>
        </w:rPr>
        <w:t>Pay</w:t>
      </w:r>
      <w:proofErr w:type="spellEnd"/>
      <w:r w:rsidRPr="006D6DB6">
        <w:rPr>
          <w:rFonts w:ascii="Times New Roman" w:hAnsi="Times New Roman" w:cs="Times New Roman"/>
          <w:sz w:val="24"/>
          <w:szCs w:val="24"/>
        </w:rPr>
        <w:t xml:space="preserve"> puštena u upotrebu. Procedura izmjena i dopuna Prostornog plana je u tijeku i odvija se prema predviđenom planu. Procedura izrade UPU-a naselja </w:t>
      </w:r>
      <w:proofErr w:type="spellStart"/>
      <w:r w:rsidRPr="006D6DB6">
        <w:rPr>
          <w:rFonts w:ascii="Times New Roman" w:hAnsi="Times New Roman" w:cs="Times New Roman"/>
          <w:sz w:val="24"/>
          <w:szCs w:val="24"/>
        </w:rPr>
        <w:t>Moča</w:t>
      </w:r>
      <w:proofErr w:type="spellEnd"/>
      <w:r w:rsidRPr="006D6DB6">
        <w:rPr>
          <w:rFonts w:ascii="Times New Roman" w:hAnsi="Times New Roman" w:cs="Times New Roman"/>
          <w:sz w:val="24"/>
          <w:szCs w:val="24"/>
        </w:rPr>
        <w:t xml:space="preserve"> je završena, a očekuje se da će biti dio dnevnog reda na sjednici Gradskog vijeća u drugoj polovici 2022. god. U tijeku je izrada Akcijskog planove za energetski i klimatski održiv razvoj - SECAP.</w:t>
      </w:r>
    </w:p>
    <w:p w14:paraId="2101F2A7" w14:textId="77777777" w:rsidR="00684B01" w:rsidRDefault="00684B01" w:rsidP="006D6DB6">
      <w:pPr>
        <w:pStyle w:val="Bezproreda"/>
        <w:spacing w:line="276" w:lineRule="auto"/>
        <w:rPr>
          <w:rFonts w:ascii="Times New Roman" w:hAnsi="Times New Roman" w:cs="Times New Roman"/>
          <w:b/>
          <w:bCs/>
          <w:sz w:val="24"/>
          <w:szCs w:val="24"/>
        </w:rPr>
      </w:pPr>
    </w:p>
    <w:p w14:paraId="7A262E8A" w14:textId="77777777" w:rsidR="00684B01" w:rsidRDefault="00684B01" w:rsidP="006D6DB6">
      <w:pPr>
        <w:pStyle w:val="Bezproreda"/>
        <w:spacing w:line="276" w:lineRule="auto"/>
        <w:rPr>
          <w:rFonts w:ascii="Times New Roman" w:hAnsi="Times New Roman" w:cs="Times New Roman"/>
          <w:b/>
          <w:bCs/>
          <w:sz w:val="24"/>
          <w:szCs w:val="24"/>
        </w:rPr>
      </w:pPr>
    </w:p>
    <w:p w14:paraId="2BFEF816" w14:textId="62C6A7F4"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11.: Zdravstvo i zdravstvena zaštita</w:t>
      </w:r>
    </w:p>
    <w:p w14:paraId="6F8026D3"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225E6DC2"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Svrha provedbe mjere </w:t>
      </w:r>
    </w:p>
    <w:p w14:paraId="1BA55DC2" w14:textId="77777777" w:rsidR="00CF78B3" w:rsidRPr="006D6DB6" w:rsidRDefault="00CF78B3" w:rsidP="006D6DB6">
      <w:pPr>
        <w:pStyle w:val="Bezproreda"/>
        <w:spacing w:line="276" w:lineRule="auto"/>
        <w:rPr>
          <w:rFonts w:ascii="Times New Roman" w:hAnsi="Times New Roman" w:cs="Times New Roman"/>
          <w:sz w:val="24"/>
          <w:szCs w:val="24"/>
        </w:rPr>
      </w:pPr>
    </w:p>
    <w:p w14:paraId="320A8A62"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Provedbom mjere podiže se razina zdravstvene zaštite i razina kvalitete života svih građana.  Dostupnost, kvaliteta i učinkovitost zdravstvene zaštite osnovne su vrijednosti modernih zdravstvenih sustava te su u središtu aktivnosti mjere obzirom je zdravlje ključan preduvjet za gospodarski i društveni razvoj. Ono pridonosi povećanoj produktivnosti i učinkovitoj radnoj snazi, a koristi svim sektorima i cijelome društvu.  Posebna pažnja je na poboljšanju kvalitete upravljanja u cjelokupnom zdravstvenom sustavu radi povećanja učinkovitosti i djelotvornosti u korištenju ograničenih ljudskih i financijskih resursa. Razvijat će se i potencijal zdravstvenog turizma. Mjera promiče i horizontalne aktivnosti vezane za zaštitu i unaprjeđenje zdravlja građana, sve s ciljem ostvarenja RS2. JAČANJE OTPORNOSTI NA KRIZE.</w:t>
      </w:r>
    </w:p>
    <w:p w14:paraId="596BA033" w14:textId="77777777" w:rsidR="00CF78B3" w:rsidRPr="006D6DB6" w:rsidRDefault="00CF78B3" w:rsidP="006D6DB6">
      <w:pPr>
        <w:pStyle w:val="Bezproreda"/>
        <w:spacing w:line="276" w:lineRule="auto"/>
        <w:rPr>
          <w:rFonts w:ascii="Times New Roman" w:hAnsi="Times New Roman" w:cs="Times New Roman"/>
          <w:sz w:val="24"/>
          <w:szCs w:val="24"/>
        </w:rPr>
      </w:pPr>
    </w:p>
    <w:p w14:paraId="10EDB320"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09FD8A00" w14:textId="77777777" w:rsidR="00CF78B3" w:rsidRPr="006D6DB6" w:rsidRDefault="00CF78B3" w:rsidP="006D6DB6">
      <w:pPr>
        <w:pStyle w:val="Bezproreda"/>
        <w:spacing w:line="276" w:lineRule="auto"/>
        <w:rPr>
          <w:rFonts w:ascii="Times New Roman" w:hAnsi="Times New Roman" w:cs="Times New Roman"/>
          <w:sz w:val="24"/>
          <w:szCs w:val="24"/>
        </w:rPr>
      </w:pPr>
    </w:p>
    <w:p w14:paraId="5EA3DE64" w14:textId="77777777" w:rsidR="00CF78B3" w:rsidRPr="006D6DB6" w:rsidRDefault="00CF78B3" w:rsidP="006D6DB6">
      <w:pPr>
        <w:pStyle w:val="Bezproreda"/>
        <w:numPr>
          <w:ilvl w:val="0"/>
          <w:numId w:val="11"/>
        </w:numPr>
        <w:spacing w:line="276" w:lineRule="auto"/>
        <w:rPr>
          <w:rFonts w:ascii="Times New Roman" w:hAnsi="Times New Roman" w:cs="Times New Roman"/>
          <w:sz w:val="24"/>
          <w:szCs w:val="24"/>
        </w:rPr>
      </w:pPr>
      <w:r w:rsidRPr="006D6DB6">
        <w:rPr>
          <w:rFonts w:ascii="Times New Roman" w:hAnsi="Times New Roman" w:cs="Times New Roman"/>
          <w:sz w:val="24"/>
          <w:szCs w:val="24"/>
        </w:rPr>
        <w:t>aktivnosti vezane za zaštitu i unaprjeđenje zdravlja građana</w:t>
      </w:r>
    </w:p>
    <w:p w14:paraId="4F978B9A" w14:textId="77777777" w:rsidR="00CF78B3" w:rsidRPr="006D6DB6" w:rsidRDefault="00CF78B3" w:rsidP="006D6DB6">
      <w:pPr>
        <w:pStyle w:val="Bezproreda"/>
        <w:numPr>
          <w:ilvl w:val="0"/>
          <w:numId w:val="11"/>
        </w:numPr>
        <w:spacing w:line="276" w:lineRule="auto"/>
        <w:rPr>
          <w:rFonts w:ascii="Times New Roman" w:hAnsi="Times New Roman" w:cs="Times New Roman"/>
          <w:sz w:val="24"/>
          <w:szCs w:val="24"/>
        </w:rPr>
      </w:pPr>
      <w:r w:rsidRPr="006D6DB6">
        <w:rPr>
          <w:rFonts w:ascii="Times New Roman" w:hAnsi="Times New Roman" w:cs="Times New Roman"/>
          <w:sz w:val="24"/>
          <w:szCs w:val="24"/>
        </w:rPr>
        <w:t>poboljšanje sustava pružanja javnih zdravstvenih usluga</w:t>
      </w:r>
    </w:p>
    <w:p w14:paraId="03D374A8" w14:textId="77777777" w:rsidR="00CF78B3" w:rsidRPr="006D6DB6" w:rsidRDefault="00CF78B3" w:rsidP="006D6DB6">
      <w:pPr>
        <w:pStyle w:val="Bezproreda"/>
        <w:numPr>
          <w:ilvl w:val="0"/>
          <w:numId w:val="11"/>
        </w:numPr>
        <w:spacing w:line="276" w:lineRule="auto"/>
        <w:rPr>
          <w:rFonts w:ascii="Times New Roman" w:hAnsi="Times New Roman" w:cs="Times New Roman"/>
          <w:sz w:val="24"/>
          <w:szCs w:val="24"/>
        </w:rPr>
      </w:pPr>
      <w:r w:rsidRPr="006D6DB6">
        <w:rPr>
          <w:rFonts w:ascii="Times New Roman" w:hAnsi="Times New Roman" w:cs="Times New Roman"/>
          <w:sz w:val="24"/>
          <w:szCs w:val="24"/>
        </w:rPr>
        <w:t>unaprjeđenje dostupnosti usluga zdravstvene zaštite</w:t>
      </w:r>
    </w:p>
    <w:p w14:paraId="622EFF1C" w14:textId="77777777" w:rsidR="00CF78B3" w:rsidRPr="006D6DB6" w:rsidRDefault="00CF78B3" w:rsidP="006D6DB6">
      <w:pPr>
        <w:pStyle w:val="Bezproreda"/>
        <w:numPr>
          <w:ilvl w:val="0"/>
          <w:numId w:val="11"/>
        </w:numPr>
        <w:spacing w:line="276" w:lineRule="auto"/>
        <w:rPr>
          <w:rFonts w:ascii="Times New Roman" w:hAnsi="Times New Roman" w:cs="Times New Roman"/>
          <w:sz w:val="24"/>
          <w:szCs w:val="24"/>
        </w:rPr>
      </w:pPr>
      <w:r w:rsidRPr="006D6DB6">
        <w:rPr>
          <w:rFonts w:ascii="Times New Roman" w:hAnsi="Times New Roman" w:cs="Times New Roman"/>
          <w:sz w:val="24"/>
          <w:szCs w:val="24"/>
        </w:rPr>
        <w:t>poboljšanje opremljenosti i unaprjeđivanje uvjeta za pružanje zdravstvenih usluga</w:t>
      </w:r>
    </w:p>
    <w:p w14:paraId="3FFDCA36" w14:textId="77777777" w:rsidR="00CF78B3" w:rsidRPr="006D6DB6" w:rsidRDefault="00CF78B3" w:rsidP="006D6DB6">
      <w:pPr>
        <w:pStyle w:val="Bezproreda"/>
        <w:numPr>
          <w:ilvl w:val="0"/>
          <w:numId w:val="11"/>
        </w:numPr>
        <w:spacing w:line="276" w:lineRule="auto"/>
        <w:rPr>
          <w:rFonts w:ascii="Times New Roman" w:hAnsi="Times New Roman" w:cs="Times New Roman"/>
          <w:sz w:val="24"/>
          <w:szCs w:val="24"/>
        </w:rPr>
      </w:pPr>
      <w:r w:rsidRPr="006D6DB6">
        <w:rPr>
          <w:rFonts w:ascii="Times New Roman" w:hAnsi="Times New Roman" w:cs="Times New Roman"/>
          <w:sz w:val="24"/>
          <w:szCs w:val="24"/>
        </w:rPr>
        <w:t>unaprjeđenje kvalitete zdravstvenih usluga i sl.</w:t>
      </w:r>
    </w:p>
    <w:p w14:paraId="064348D2" w14:textId="77777777" w:rsidR="00CF78B3" w:rsidRPr="006D6DB6" w:rsidRDefault="00CF78B3" w:rsidP="006D6DB6">
      <w:pPr>
        <w:pStyle w:val="Bezproreda"/>
        <w:spacing w:line="276" w:lineRule="auto"/>
        <w:rPr>
          <w:rFonts w:ascii="Times New Roman" w:hAnsi="Times New Roman" w:cs="Times New Roman"/>
          <w:sz w:val="24"/>
          <w:szCs w:val="24"/>
        </w:rPr>
      </w:pPr>
    </w:p>
    <w:tbl>
      <w:tblPr>
        <w:tblW w:w="4232" w:type="pct"/>
        <w:tblLook w:val="04A0" w:firstRow="1" w:lastRow="0" w:firstColumn="1" w:lastColumn="0" w:noHBand="0" w:noVBand="1"/>
      </w:tblPr>
      <w:tblGrid>
        <w:gridCol w:w="2104"/>
        <w:gridCol w:w="1392"/>
        <w:gridCol w:w="1392"/>
        <w:gridCol w:w="1391"/>
        <w:gridCol w:w="1391"/>
      </w:tblGrid>
      <w:tr w:rsidR="00FC3C2C" w:rsidRPr="00F062AF" w14:paraId="674B9FD0" w14:textId="77777777" w:rsidTr="00F062AF">
        <w:trPr>
          <w:trHeight w:val="567"/>
        </w:trPr>
        <w:tc>
          <w:tcPr>
            <w:tcW w:w="1370"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5E4D538A" w14:textId="77777777" w:rsidR="00FC3C2C" w:rsidRPr="00F062AF" w:rsidRDefault="00FC3C2C" w:rsidP="00F062AF">
            <w:pPr>
              <w:pStyle w:val="Bezproreda"/>
            </w:pPr>
            <w:r w:rsidRPr="00F062AF">
              <w:t xml:space="preserve">Pokazatelj rezultata </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578AB843" w14:textId="77777777" w:rsidR="00FC3C2C" w:rsidRPr="00F062AF" w:rsidRDefault="00FC3C2C" w:rsidP="00F062AF">
            <w:pPr>
              <w:pStyle w:val="Bezproreda"/>
            </w:pPr>
            <w:r w:rsidRPr="00F062AF">
              <w:t>Početna vrijednost</w:t>
            </w:r>
            <w:r w:rsidRPr="00F062AF">
              <w:br/>
              <w:t>(godina)</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7FCBC817" w14:textId="42C598D1" w:rsidR="00FC3C2C" w:rsidRPr="00F062AF" w:rsidRDefault="00FC3C2C" w:rsidP="00F062AF">
            <w:pPr>
              <w:pStyle w:val="Bezproreda"/>
            </w:pPr>
            <w:r w:rsidRPr="00F062AF">
              <w:t>Ciljna</w:t>
            </w:r>
            <w:r w:rsidRPr="00F062AF">
              <w:br/>
              <w:t>vrijednost</w:t>
            </w:r>
            <w:r w:rsidRPr="00F062AF">
              <w:br/>
              <w:t>12.mj. 2022.</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47C80DD2" w14:textId="7572B05B" w:rsidR="00FC3C2C" w:rsidRPr="00F062AF" w:rsidRDefault="00FC3C2C" w:rsidP="00F062AF">
            <w:pPr>
              <w:pStyle w:val="Bezproreda"/>
            </w:pPr>
            <w:r w:rsidRPr="00F062AF">
              <w:t>Ostvarena</w:t>
            </w:r>
            <w:r w:rsidRPr="00F062AF">
              <w:br/>
              <w:t>vrijednost</w:t>
            </w:r>
            <w:r w:rsidRPr="00F062AF">
              <w:br/>
              <w:t>06.mj. 2022.</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4E7E889C" w14:textId="701774D8" w:rsidR="00FC3C2C" w:rsidRPr="00F062AF" w:rsidRDefault="00FC3C2C" w:rsidP="00F062AF">
            <w:pPr>
              <w:pStyle w:val="Bezproreda"/>
            </w:pPr>
            <w:r w:rsidRPr="00F062AF">
              <w:t>Ciljna</w:t>
            </w:r>
            <w:r w:rsidRPr="00F062AF">
              <w:br/>
              <w:t>vrijednost</w:t>
            </w:r>
            <w:r w:rsidRPr="00F062AF">
              <w:br/>
              <w:t>12.mj. 2025.</w:t>
            </w:r>
          </w:p>
        </w:tc>
      </w:tr>
      <w:tr w:rsidR="00FC3C2C" w:rsidRPr="00F062AF" w14:paraId="58969DEB" w14:textId="77777777" w:rsidTr="00F062AF">
        <w:trPr>
          <w:trHeight w:val="567"/>
        </w:trPr>
        <w:tc>
          <w:tcPr>
            <w:tcW w:w="1370"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B3ED1EB" w14:textId="77777777" w:rsidR="00FC3C2C" w:rsidRPr="00F062AF" w:rsidRDefault="00FC3C2C" w:rsidP="00F062AF">
            <w:pPr>
              <w:pStyle w:val="Bezproreda"/>
            </w:pPr>
            <w:r w:rsidRPr="00F062AF">
              <w:t>unapređenje dostupnosti zdravstvenih usluga</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1407F8AB" w14:textId="77777777" w:rsidR="00FC3C2C" w:rsidRPr="00F062AF" w:rsidRDefault="00FC3C2C" w:rsidP="00F062AF">
            <w:pPr>
              <w:pStyle w:val="Bezproreda"/>
            </w:pPr>
            <w:r w:rsidRPr="00F062AF">
              <w:t>4</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10DB78DD" w14:textId="77777777" w:rsidR="00FC3C2C" w:rsidRPr="00F062AF" w:rsidRDefault="00FC3C2C" w:rsidP="00F062AF">
            <w:pPr>
              <w:pStyle w:val="Bezproreda"/>
            </w:pPr>
            <w:r w:rsidRPr="00F062AF">
              <w:t>4</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4EB8675D" w14:textId="30C19FE1" w:rsidR="00FC3C2C" w:rsidRPr="00F062AF" w:rsidRDefault="00FC3C2C" w:rsidP="00F062AF">
            <w:pPr>
              <w:pStyle w:val="Bezproreda"/>
            </w:pPr>
            <w:r w:rsidRPr="00F062AF">
              <w:t>3</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3964517B" w14:textId="77777777" w:rsidR="00FC3C2C" w:rsidRPr="00F062AF" w:rsidRDefault="00FC3C2C" w:rsidP="00F062AF">
            <w:pPr>
              <w:pStyle w:val="Bezproreda"/>
            </w:pPr>
            <w:r w:rsidRPr="00F062AF">
              <w:t>4</w:t>
            </w:r>
          </w:p>
        </w:tc>
      </w:tr>
    </w:tbl>
    <w:p w14:paraId="25353017" w14:textId="77777777" w:rsidR="00CF78B3" w:rsidRPr="006D6DB6" w:rsidRDefault="00CF78B3" w:rsidP="006D6DB6">
      <w:pPr>
        <w:pStyle w:val="Bezproreda"/>
        <w:spacing w:line="276" w:lineRule="auto"/>
        <w:rPr>
          <w:rFonts w:ascii="Times New Roman" w:hAnsi="Times New Roman" w:cs="Times New Roman"/>
          <w:sz w:val="24"/>
          <w:szCs w:val="24"/>
        </w:rPr>
      </w:pPr>
    </w:p>
    <w:p w14:paraId="6D964F85" w14:textId="77777777" w:rsidR="00950514" w:rsidRDefault="00FC3C2C"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znos:2.550.000,00</w:t>
      </w:r>
      <w:r w:rsidRPr="006D6DB6">
        <w:rPr>
          <w:rFonts w:ascii="Times New Roman" w:hAnsi="Times New Roman" w:cs="Times New Roman"/>
          <w:sz w:val="24"/>
          <w:szCs w:val="24"/>
        </w:rPr>
        <w:t xml:space="preserve">   </w:t>
      </w:r>
    </w:p>
    <w:p w14:paraId="0482B588" w14:textId="1D5C00C5" w:rsidR="00CF78B3" w:rsidRPr="006D6DB6" w:rsidRDefault="00FC3C2C"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Iskorišteni iznos: 491.755,10 kn</w:t>
      </w:r>
    </w:p>
    <w:p w14:paraId="257AC759" w14:textId="77777777" w:rsidR="00CF78B3" w:rsidRPr="006D6DB6" w:rsidRDefault="00CF78B3" w:rsidP="006D6DB6">
      <w:pPr>
        <w:pStyle w:val="Bezproreda"/>
        <w:spacing w:line="276" w:lineRule="auto"/>
        <w:rPr>
          <w:rFonts w:ascii="Times New Roman" w:hAnsi="Times New Roman" w:cs="Times New Roman"/>
          <w:sz w:val="24"/>
          <w:szCs w:val="24"/>
        </w:rPr>
      </w:pPr>
    </w:p>
    <w:p w14:paraId="723E69DC" w14:textId="77777777"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A081003 Pomoći zdravstvenim organizacijama - A100001, A100002</w:t>
      </w:r>
    </w:p>
    <w:p w14:paraId="5F701687" w14:textId="77777777" w:rsidR="00CF78B3" w:rsidRPr="006D6DB6" w:rsidRDefault="00CF78B3" w:rsidP="006D6DB6">
      <w:pPr>
        <w:pStyle w:val="Bezproreda"/>
        <w:spacing w:line="276" w:lineRule="auto"/>
        <w:rPr>
          <w:rFonts w:ascii="Times New Roman" w:hAnsi="Times New Roman" w:cs="Times New Roman"/>
          <w:sz w:val="24"/>
          <w:szCs w:val="24"/>
        </w:rPr>
      </w:pPr>
    </w:p>
    <w:p w14:paraId="7E019BA1" w14:textId="67F57C05" w:rsidR="00CF78B3" w:rsidRPr="006D6DB6" w:rsidRDefault="00FC3C2C"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t>Opis statusa provedbe mjera:</w:t>
      </w:r>
      <w:r w:rsidRPr="006D6DB6">
        <w:rPr>
          <w:rFonts w:ascii="Times New Roman" w:hAnsi="Times New Roman" w:cs="Times New Roman"/>
          <w:sz w:val="24"/>
          <w:szCs w:val="24"/>
        </w:rPr>
        <w:t xml:space="preserve"> Grad Makarska je osigurao financiranje Tima 2 u  Hitnoj pomoći, Kardiologe i medicinsku sestru kao i </w:t>
      </w:r>
      <w:r w:rsidR="00C6049E" w:rsidRPr="006D6DB6">
        <w:rPr>
          <w:rFonts w:ascii="Times New Roman" w:hAnsi="Times New Roman" w:cs="Times New Roman"/>
          <w:sz w:val="24"/>
          <w:szCs w:val="24"/>
        </w:rPr>
        <w:t>rendgenologe</w:t>
      </w:r>
      <w:r w:rsidRPr="006D6DB6">
        <w:rPr>
          <w:rFonts w:ascii="Times New Roman" w:hAnsi="Times New Roman" w:cs="Times New Roman"/>
          <w:sz w:val="24"/>
          <w:szCs w:val="24"/>
        </w:rPr>
        <w:t xml:space="preserve"> s medicinskom sestrom. U planu je još financiranje i  dječjeg kirurga.</w:t>
      </w:r>
    </w:p>
    <w:p w14:paraId="1EBC6C2C" w14:textId="06457629" w:rsidR="00CF78B3" w:rsidRDefault="00CF78B3" w:rsidP="006D6DB6">
      <w:pPr>
        <w:pStyle w:val="Bezproreda"/>
        <w:spacing w:line="276" w:lineRule="auto"/>
        <w:rPr>
          <w:rFonts w:ascii="Times New Roman" w:hAnsi="Times New Roman" w:cs="Times New Roman"/>
          <w:sz w:val="24"/>
          <w:szCs w:val="24"/>
        </w:rPr>
      </w:pPr>
    </w:p>
    <w:p w14:paraId="215F7AFD"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MJERA 12.: Turizam</w:t>
      </w:r>
    </w:p>
    <w:p w14:paraId="66FDF886" w14:textId="77777777" w:rsidR="00CF78B3" w:rsidRPr="006D6DB6" w:rsidRDefault="00CF78B3" w:rsidP="006D6DB6">
      <w:pPr>
        <w:pStyle w:val="Bezproreda"/>
        <w:spacing w:line="276" w:lineRule="auto"/>
        <w:rPr>
          <w:rFonts w:ascii="Times New Roman" w:hAnsi="Times New Roman" w:cs="Times New Roman"/>
          <w:b/>
          <w:bCs/>
          <w:sz w:val="24"/>
          <w:szCs w:val="24"/>
        </w:rPr>
      </w:pPr>
    </w:p>
    <w:p w14:paraId="38342ADC"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Svrha provedbe mjere </w:t>
      </w:r>
    </w:p>
    <w:p w14:paraId="445D0F44" w14:textId="77777777" w:rsidR="00CF78B3" w:rsidRPr="006D6DB6" w:rsidRDefault="00CF78B3" w:rsidP="006D6DB6">
      <w:pPr>
        <w:pStyle w:val="Bezproreda"/>
        <w:spacing w:line="276" w:lineRule="auto"/>
        <w:rPr>
          <w:rFonts w:ascii="Times New Roman" w:hAnsi="Times New Roman" w:cs="Times New Roman"/>
          <w:sz w:val="24"/>
          <w:szCs w:val="24"/>
        </w:rPr>
      </w:pPr>
    </w:p>
    <w:p w14:paraId="411F7946" w14:textId="7892352F"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Ovom mjerom provodit će se aktivnosti sa svrhom održivosti, inovativnosti i otpornosti hrvatskog turizma. Ključno, poticat će se ulaganja u javnu turističku  infrastrukturu, uključujući i muzeje te centre</w:t>
      </w:r>
      <w:r w:rsidR="00C6049E">
        <w:rPr>
          <w:rFonts w:ascii="Times New Roman" w:hAnsi="Times New Roman" w:cs="Times New Roman"/>
          <w:sz w:val="24"/>
          <w:szCs w:val="24"/>
        </w:rPr>
        <w:t xml:space="preserve"> za posjetitelje</w:t>
      </w:r>
      <w:r w:rsidRPr="006D6DB6">
        <w:rPr>
          <w:rFonts w:ascii="Times New Roman" w:hAnsi="Times New Roman" w:cs="Times New Roman"/>
          <w:sz w:val="24"/>
          <w:szCs w:val="24"/>
        </w:rPr>
        <w:t>. Posebno će se ulagati u infrastrukturu povezanu s valorizacijom kulturne, povijesne i prirodne baštine, sukladno pametnoj mikro-regionalnoj specijalizaciji funkcionalnih i održivih turističkih regija. Posebna će se podrška dati institucijama i turističkim tvrtkama kako bi prilagodile svoje usluge i ispunile radne uvjete u smislu zdravlja, sigurnosti i obnove povjerenja potrošača i ostvarile zajednička nastojanja za oporavak turizma, uključujuću spremnost na krizu i sustave upravljanja, protokole i vještine.</w:t>
      </w:r>
    </w:p>
    <w:p w14:paraId="6F7C3689" w14:textId="77777777" w:rsidR="00CF78B3" w:rsidRPr="006D6DB6" w:rsidRDefault="00CF78B3" w:rsidP="006D6DB6">
      <w:pPr>
        <w:pStyle w:val="Bezproreda"/>
        <w:spacing w:line="276" w:lineRule="auto"/>
        <w:rPr>
          <w:rFonts w:ascii="Times New Roman" w:hAnsi="Times New Roman" w:cs="Times New Roman"/>
          <w:sz w:val="24"/>
          <w:szCs w:val="24"/>
        </w:rPr>
      </w:pPr>
    </w:p>
    <w:p w14:paraId="0B452A3F" w14:textId="77777777" w:rsidR="00CF78B3" w:rsidRPr="006D6DB6" w:rsidRDefault="00CF78B3" w:rsidP="006D6DB6">
      <w:pPr>
        <w:pStyle w:val="Bezproreda"/>
        <w:spacing w:line="276" w:lineRule="auto"/>
        <w:rPr>
          <w:rFonts w:ascii="Times New Roman" w:hAnsi="Times New Roman" w:cs="Times New Roman"/>
          <w:b/>
          <w:bCs/>
          <w:sz w:val="24"/>
          <w:szCs w:val="24"/>
        </w:rPr>
      </w:pPr>
      <w:r w:rsidRPr="006D6DB6">
        <w:rPr>
          <w:rFonts w:ascii="Times New Roman" w:hAnsi="Times New Roman" w:cs="Times New Roman"/>
          <w:b/>
          <w:bCs/>
          <w:sz w:val="24"/>
          <w:szCs w:val="24"/>
        </w:rPr>
        <w:t xml:space="preserve">AKTIVNOSTI </w:t>
      </w:r>
    </w:p>
    <w:p w14:paraId="77726BC1" w14:textId="77777777" w:rsidR="00CF78B3" w:rsidRPr="006D6DB6" w:rsidRDefault="00CF78B3" w:rsidP="006D6DB6">
      <w:pPr>
        <w:pStyle w:val="Bezproreda"/>
        <w:numPr>
          <w:ilvl w:val="0"/>
          <w:numId w:val="12"/>
        </w:numPr>
        <w:spacing w:line="276" w:lineRule="auto"/>
        <w:rPr>
          <w:rFonts w:ascii="Times New Roman" w:hAnsi="Times New Roman" w:cs="Times New Roman"/>
          <w:sz w:val="24"/>
          <w:szCs w:val="24"/>
        </w:rPr>
      </w:pPr>
      <w:r w:rsidRPr="006D6DB6">
        <w:rPr>
          <w:rFonts w:ascii="Times New Roman" w:hAnsi="Times New Roman" w:cs="Times New Roman"/>
          <w:sz w:val="24"/>
          <w:szCs w:val="24"/>
        </w:rPr>
        <w:t>aktivnosti vezane za poticanje razvoja poduzetništva i gospodarstva</w:t>
      </w:r>
    </w:p>
    <w:p w14:paraId="7B9CC624" w14:textId="77777777" w:rsidR="00CF78B3" w:rsidRPr="006D6DB6" w:rsidRDefault="00CF78B3" w:rsidP="006D6DB6">
      <w:pPr>
        <w:pStyle w:val="Bezproreda"/>
        <w:numPr>
          <w:ilvl w:val="0"/>
          <w:numId w:val="12"/>
        </w:numPr>
        <w:spacing w:line="276" w:lineRule="auto"/>
        <w:rPr>
          <w:rFonts w:ascii="Times New Roman" w:hAnsi="Times New Roman" w:cs="Times New Roman"/>
          <w:sz w:val="24"/>
          <w:szCs w:val="24"/>
        </w:rPr>
      </w:pPr>
      <w:r w:rsidRPr="006D6DB6">
        <w:rPr>
          <w:rFonts w:ascii="Times New Roman" w:hAnsi="Times New Roman" w:cs="Times New Roman"/>
          <w:sz w:val="24"/>
          <w:szCs w:val="24"/>
        </w:rPr>
        <w:t>poticanje održivog razvoja turizma</w:t>
      </w:r>
    </w:p>
    <w:p w14:paraId="486A5D2C" w14:textId="77777777" w:rsidR="00CF78B3" w:rsidRPr="006D6DB6" w:rsidRDefault="00CF78B3" w:rsidP="006D6DB6">
      <w:pPr>
        <w:pStyle w:val="Bezproreda"/>
        <w:numPr>
          <w:ilvl w:val="0"/>
          <w:numId w:val="12"/>
        </w:numPr>
        <w:spacing w:line="276" w:lineRule="auto"/>
        <w:rPr>
          <w:rFonts w:ascii="Times New Roman" w:hAnsi="Times New Roman" w:cs="Times New Roman"/>
          <w:sz w:val="24"/>
          <w:szCs w:val="24"/>
        </w:rPr>
      </w:pPr>
      <w:r w:rsidRPr="006D6DB6">
        <w:rPr>
          <w:rFonts w:ascii="Times New Roman" w:hAnsi="Times New Roman" w:cs="Times New Roman"/>
          <w:sz w:val="24"/>
          <w:szCs w:val="24"/>
        </w:rPr>
        <w:t>turistička valorizacija i prezentacija kulturne i prirodne baštine, gastronomske i enološke ponude</w:t>
      </w:r>
    </w:p>
    <w:p w14:paraId="338531D5" w14:textId="77777777" w:rsidR="00CF78B3" w:rsidRPr="006D6DB6" w:rsidRDefault="00CF78B3" w:rsidP="006D6DB6">
      <w:pPr>
        <w:pStyle w:val="Bezproreda"/>
        <w:numPr>
          <w:ilvl w:val="0"/>
          <w:numId w:val="12"/>
        </w:numPr>
        <w:spacing w:line="276" w:lineRule="auto"/>
        <w:rPr>
          <w:rFonts w:ascii="Times New Roman" w:hAnsi="Times New Roman" w:cs="Times New Roman"/>
          <w:sz w:val="24"/>
          <w:szCs w:val="24"/>
        </w:rPr>
      </w:pPr>
      <w:r w:rsidRPr="006D6DB6">
        <w:rPr>
          <w:rFonts w:ascii="Times New Roman" w:hAnsi="Times New Roman" w:cs="Times New Roman"/>
          <w:sz w:val="24"/>
          <w:szCs w:val="24"/>
        </w:rPr>
        <w:t>povećanje multiplikacijskih učinaka turizma na područja poljoprivrede, digitalizacije, prometa, Energije i okoliša te sporta i kreativnih industrija</w:t>
      </w:r>
    </w:p>
    <w:p w14:paraId="17D591D9" w14:textId="77777777" w:rsidR="00CF78B3" w:rsidRPr="006D6DB6" w:rsidRDefault="00CF78B3" w:rsidP="006D6DB6">
      <w:pPr>
        <w:pStyle w:val="Bezproreda"/>
        <w:numPr>
          <w:ilvl w:val="0"/>
          <w:numId w:val="12"/>
        </w:numPr>
        <w:spacing w:line="276" w:lineRule="auto"/>
        <w:rPr>
          <w:rFonts w:ascii="Times New Roman" w:hAnsi="Times New Roman" w:cs="Times New Roman"/>
          <w:sz w:val="24"/>
          <w:szCs w:val="24"/>
        </w:rPr>
      </w:pPr>
      <w:r w:rsidRPr="006D6DB6">
        <w:rPr>
          <w:rFonts w:ascii="Times New Roman" w:hAnsi="Times New Roman" w:cs="Times New Roman"/>
          <w:sz w:val="24"/>
          <w:szCs w:val="24"/>
        </w:rPr>
        <w:t xml:space="preserve">međusektorska suradnja </w:t>
      </w:r>
    </w:p>
    <w:p w14:paraId="7748E0A9" w14:textId="77777777" w:rsidR="00CF78B3" w:rsidRPr="006D6DB6" w:rsidRDefault="00CF78B3" w:rsidP="006D6DB6">
      <w:pPr>
        <w:pStyle w:val="Bezproreda"/>
        <w:spacing w:line="276" w:lineRule="auto"/>
        <w:rPr>
          <w:rFonts w:ascii="Times New Roman" w:hAnsi="Times New Roman" w:cs="Times New Roman"/>
          <w:sz w:val="24"/>
          <w:szCs w:val="24"/>
        </w:rPr>
      </w:pPr>
    </w:p>
    <w:tbl>
      <w:tblPr>
        <w:tblW w:w="4232" w:type="pct"/>
        <w:tblLook w:val="04A0" w:firstRow="1" w:lastRow="0" w:firstColumn="1" w:lastColumn="0" w:noHBand="0" w:noVBand="1"/>
      </w:tblPr>
      <w:tblGrid>
        <w:gridCol w:w="2104"/>
        <w:gridCol w:w="1392"/>
        <w:gridCol w:w="1392"/>
        <w:gridCol w:w="1391"/>
        <w:gridCol w:w="1391"/>
      </w:tblGrid>
      <w:tr w:rsidR="00FC3C2C" w:rsidRPr="00F062AF" w14:paraId="42627CA7" w14:textId="77777777" w:rsidTr="00F062AF">
        <w:trPr>
          <w:trHeight w:val="567"/>
        </w:trPr>
        <w:tc>
          <w:tcPr>
            <w:tcW w:w="1370" w:type="pct"/>
            <w:tcBorders>
              <w:top w:val="single" w:sz="4" w:space="0" w:color="auto"/>
              <w:left w:val="single" w:sz="4" w:space="0" w:color="auto"/>
              <w:bottom w:val="nil"/>
              <w:right w:val="single" w:sz="4" w:space="0" w:color="auto"/>
            </w:tcBorders>
            <w:shd w:val="clear" w:color="auto" w:fill="8EAADB" w:themeFill="accent1" w:themeFillTint="99"/>
            <w:vAlign w:val="center"/>
            <w:hideMark/>
          </w:tcPr>
          <w:p w14:paraId="41DFA164" w14:textId="77777777" w:rsidR="00FC3C2C" w:rsidRPr="00F062AF" w:rsidRDefault="00FC3C2C" w:rsidP="00F062AF">
            <w:pPr>
              <w:pStyle w:val="Bezproreda"/>
            </w:pPr>
            <w:r w:rsidRPr="00F062AF">
              <w:t xml:space="preserve">Pokazatelj rezultata </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3B3F45AE" w14:textId="77777777" w:rsidR="00FC3C2C" w:rsidRPr="00F062AF" w:rsidRDefault="00FC3C2C" w:rsidP="00F062AF">
            <w:pPr>
              <w:pStyle w:val="Bezproreda"/>
            </w:pPr>
            <w:r w:rsidRPr="00F062AF">
              <w:t>Početna vrijednost</w:t>
            </w:r>
            <w:r w:rsidRPr="00F062AF">
              <w:br/>
              <w:t>(godina)</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05610193" w14:textId="59D99D5A" w:rsidR="00FC3C2C" w:rsidRPr="00F062AF" w:rsidRDefault="00FC3C2C" w:rsidP="00F062AF">
            <w:pPr>
              <w:pStyle w:val="Bezproreda"/>
            </w:pPr>
            <w:r w:rsidRPr="00F062AF">
              <w:t>Ciljna</w:t>
            </w:r>
            <w:r w:rsidRPr="00F062AF">
              <w:br/>
              <w:t>vrijednost</w:t>
            </w:r>
            <w:r w:rsidRPr="00F062AF">
              <w:br/>
            </w:r>
            <w:r w:rsidR="001B29D7" w:rsidRPr="00F062AF">
              <w:t xml:space="preserve">12. mj. </w:t>
            </w:r>
            <w:r w:rsidRPr="00F062AF">
              <w:t>2022.</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75862450" w14:textId="437999DE" w:rsidR="00FC3C2C" w:rsidRPr="00F062AF" w:rsidRDefault="001B29D7" w:rsidP="00F062AF">
            <w:pPr>
              <w:pStyle w:val="Bezproreda"/>
            </w:pPr>
            <w:r w:rsidRPr="00F062AF">
              <w:t>Ostvarena</w:t>
            </w:r>
            <w:r w:rsidR="00FC3C2C" w:rsidRPr="00F062AF">
              <w:br/>
              <w:t>vrijednost</w:t>
            </w:r>
            <w:r w:rsidR="00FC3C2C" w:rsidRPr="00F062AF">
              <w:br/>
            </w:r>
            <w:r w:rsidRPr="00F062AF">
              <w:t xml:space="preserve">06.mj. </w:t>
            </w:r>
            <w:r w:rsidR="00FC3C2C" w:rsidRPr="00F062AF">
              <w:t>202</w:t>
            </w:r>
            <w:r w:rsidRPr="00F062AF">
              <w:t>2</w:t>
            </w:r>
            <w:r w:rsidR="00FC3C2C" w:rsidRPr="00F062AF">
              <w:t>.</w:t>
            </w:r>
          </w:p>
        </w:tc>
        <w:tc>
          <w:tcPr>
            <w:tcW w:w="907" w:type="pct"/>
            <w:tcBorders>
              <w:top w:val="single" w:sz="4" w:space="0" w:color="auto"/>
              <w:left w:val="nil"/>
              <w:bottom w:val="nil"/>
              <w:right w:val="single" w:sz="4" w:space="0" w:color="auto"/>
            </w:tcBorders>
            <w:shd w:val="clear" w:color="auto" w:fill="8EAADB" w:themeFill="accent1" w:themeFillTint="99"/>
            <w:vAlign w:val="center"/>
            <w:hideMark/>
          </w:tcPr>
          <w:p w14:paraId="53461362" w14:textId="48B60EA1" w:rsidR="00FC3C2C" w:rsidRPr="00F062AF" w:rsidRDefault="00FC3C2C" w:rsidP="00F062AF">
            <w:pPr>
              <w:pStyle w:val="Bezproreda"/>
            </w:pPr>
            <w:r w:rsidRPr="00F062AF">
              <w:t>Ciljna</w:t>
            </w:r>
            <w:r w:rsidRPr="00F062AF">
              <w:br/>
              <w:t>vrijednost</w:t>
            </w:r>
            <w:r w:rsidRPr="00F062AF">
              <w:br/>
            </w:r>
            <w:r w:rsidR="001B29D7" w:rsidRPr="00F062AF">
              <w:t xml:space="preserve">12.mj. </w:t>
            </w:r>
            <w:r w:rsidRPr="00F062AF">
              <w:t>2025.</w:t>
            </w:r>
          </w:p>
        </w:tc>
      </w:tr>
      <w:tr w:rsidR="00FC3C2C" w:rsidRPr="00F062AF" w14:paraId="4C7DB058" w14:textId="77777777" w:rsidTr="00F062AF">
        <w:trPr>
          <w:trHeight w:val="567"/>
        </w:trPr>
        <w:tc>
          <w:tcPr>
            <w:tcW w:w="1370"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5754FBA4" w14:textId="77777777" w:rsidR="00FC3C2C" w:rsidRPr="00F062AF" w:rsidRDefault="00FC3C2C" w:rsidP="00F062AF">
            <w:pPr>
              <w:pStyle w:val="Bezproreda"/>
            </w:pPr>
            <w:r w:rsidRPr="00F062AF">
              <w:t>primjena zaštićenog područja u turističke svrhe</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7246AEC6" w14:textId="77777777" w:rsidR="00FC3C2C" w:rsidRPr="00F062AF" w:rsidRDefault="00FC3C2C" w:rsidP="00F062AF">
            <w:pPr>
              <w:pStyle w:val="Bezproreda"/>
            </w:pPr>
            <w:r w:rsidRPr="00F062AF">
              <w:t>0</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1CABC6DC" w14:textId="77777777" w:rsidR="00FC3C2C" w:rsidRPr="00F062AF" w:rsidRDefault="00FC3C2C" w:rsidP="00F062AF">
            <w:pPr>
              <w:pStyle w:val="Bezproreda"/>
            </w:pPr>
            <w:r w:rsidRPr="00F062AF">
              <w:t>1</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04F8B32D" w14:textId="77777777" w:rsidR="00FC3C2C" w:rsidRPr="00F062AF" w:rsidRDefault="00FC3C2C" w:rsidP="00F062AF">
            <w:pPr>
              <w:pStyle w:val="Bezproreda"/>
            </w:pPr>
            <w:r w:rsidRPr="00F062AF">
              <w:t>0</w:t>
            </w:r>
          </w:p>
        </w:tc>
        <w:tc>
          <w:tcPr>
            <w:tcW w:w="907" w:type="pct"/>
            <w:tcBorders>
              <w:top w:val="single" w:sz="4" w:space="0" w:color="auto"/>
              <w:left w:val="nil"/>
              <w:bottom w:val="single" w:sz="4" w:space="0" w:color="auto"/>
              <w:right w:val="single" w:sz="4" w:space="0" w:color="auto"/>
            </w:tcBorders>
            <w:shd w:val="clear" w:color="auto" w:fill="D9E2F3" w:themeFill="accent1" w:themeFillTint="33"/>
            <w:hideMark/>
          </w:tcPr>
          <w:p w14:paraId="65FD9659" w14:textId="77777777" w:rsidR="00FC3C2C" w:rsidRPr="00F062AF" w:rsidRDefault="00FC3C2C" w:rsidP="00F062AF">
            <w:pPr>
              <w:pStyle w:val="Bezproreda"/>
            </w:pPr>
            <w:r w:rsidRPr="00F062AF">
              <w:t>0</w:t>
            </w:r>
          </w:p>
        </w:tc>
      </w:tr>
      <w:tr w:rsidR="00FC3C2C" w:rsidRPr="00F062AF" w14:paraId="12846A4A" w14:textId="77777777" w:rsidTr="00F062AF">
        <w:trPr>
          <w:trHeight w:val="567"/>
        </w:trPr>
        <w:tc>
          <w:tcPr>
            <w:tcW w:w="1370" w:type="pct"/>
            <w:tcBorders>
              <w:top w:val="nil"/>
              <w:left w:val="single" w:sz="4" w:space="0" w:color="auto"/>
              <w:bottom w:val="single" w:sz="4" w:space="0" w:color="auto"/>
              <w:right w:val="single" w:sz="4" w:space="0" w:color="auto"/>
            </w:tcBorders>
            <w:shd w:val="clear" w:color="auto" w:fill="D9E2F3" w:themeFill="accent1" w:themeFillTint="33"/>
            <w:hideMark/>
          </w:tcPr>
          <w:p w14:paraId="0CE2FBE9" w14:textId="77777777" w:rsidR="00FC3C2C" w:rsidRPr="00F062AF" w:rsidRDefault="00FC3C2C" w:rsidP="00F062AF">
            <w:pPr>
              <w:pStyle w:val="Bezproreda"/>
            </w:pPr>
            <w:r w:rsidRPr="00F062AF">
              <w:t>broj strateško-planskih dokumenata</w:t>
            </w:r>
          </w:p>
        </w:tc>
        <w:tc>
          <w:tcPr>
            <w:tcW w:w="907" w:type="pct"/>
            <w:tcBorders>
              <w:top w:val="nil"/>
              <w:left w:val="nil"/>
              <w:bottom w:val="single" w:sz="4" w:space="0" w:color="auto"/>
              <w:right w:val="single" w:sz="4" w:space="0" w:color="auto"/>
            </w:tcBorders>
            <w:shd w:val="clear" w:color="auto" w:fill="D9E2F3" w:themeFill="accent1" w:themeFillTint="33"/>
            <w:hideMark/>
          </w:tcPr>
          <w:p w14:paraId="7AE6C83F" w14:textId="77777777" w:rsidR="00FC3C2C" w:rsidRPr="00F062AF" w:rsidRDefault="00FC3C2C" w:rsidP="00F062AF">
            <w:pPr>
              <w:pStyle w:val="Bezproreda"/>
            </w:pPr>
            <w:r w:rsidRPr="00F062AF">
              <w:t>0</w:t>
            </w:r>
          </w:p>
        </w:tc>
        <w:tc>
          <w:tcPr>
            <w:tcW w:w="907" w:type="pct"/>
            <w:tcBorders>
              <w:top w:val="nil"/>
              <w:left w:val="nil"/>
              <w:bottom w:val="single" w:sz="4" w:space="0" w:color="auto"/>
              <w:right w:val="single" w:sz="4" w:space="0" w:color="auto"/>
            </w:tcBorders>
            <w:shd w:val="clear" w:color="auto" w:fill="D9E2F3" w:themeFill="accent1" w:themeFillTint="33"/>
            <w:hideMark/>
          </w:tcPr>
          <w:p w14:paraId="029D1858" w14:textId="77777777" w:rsidR="00FC3C2C" w:rsidRPr="00F062AF" w:rsidRDefault="00FC3C2C" w:rsidP="00F062AF">
            <w:pPr>
              <w:pStyle w:val="Bezproreda"/>
            </w:pPr>
            <w:r w:rsidRPr="00F062AF">
              <w:t>1</w:t>
            </w:r>
          </w:p>
        </w:tc>
        <w:tc>
          <w:tcPr>
            <w:tcW w:w="907" w:type="pct"/>
            <w:tcBorders>
              <w:top w:val="nil"/>
              <w:left w:val="nil"/>
              <w:bottom w:val="single" w:sz="4" w:space="0" w:color="auto"/>
              <w:right w:val="single" w:sz="4" w:space="0" w:color="auto"/>
            </w:tcBorders>
            <w:shd w:val="clear" w:color="auto" w:fill="D9E2F3" w:themeFill="accent1" w:themeFillTint="33"/>
            <w:hideMark/>
          </w:tcPr>
          <w:p w14:paraId="5FBB9A65" w14:textId="626C523D" w:rsidR="00FC3C2C" w:rsidRPr="00F062AF" w:rsidRDefault="001B29D7" w:rsidP="00F062AF">
            <w:pPr>
              <w:pStyle w:val="Bezproreda"/>
            </w:pPr>
            <w:r w:rsidRPr="00F062AF">
              <w:t>0</w:t>
            </w:r>
          </w:p>
        </w:tc>
        <w:tc>
          <w:tcPr>
            <w:tcW w:w="907" w:type="pct"/>
            <w:tcBorders>
              <w:top w:val="nil"/>
              <w:left w:val="nil"/>
              <w:bottom w:val="single" w:sz="4" w:space="0" w:color="auto"/>
              <w:right w:val="single" w:sz="4" w:space="0" w:color="auto"/>
            </w:tcBorders>
            <w:shd w:val="clear" w:color="auto" w:fill="D9E2F3" w:themeFill="accent1" w:themeFillTint="33"/>
            <w:hideMark/>
          </w:tcPr>
          <w:p w14:paraId="2E190FEB" w14:textId="77777777" w:rsidR="00FC3C2C" w:rsidRPr="00F062AF" w:rsidRDefault="00FC3C2C" w:rsidP="00F062AF">
            <w:pPr>
              <w:pStyle w:val="Bezproreda"/>
            </w:pPr>
            <w:r w:rsidRPr="00F062AF">
              <w:t>0</w:t>
            </w:r>
          </w:p>
        </w:tc>
      </w:tr>
    </w:tbl>
    <w:p w14:paraId="7CEE4A08" w14:textId="77777777" w:rsidR="00CF78B3" w:rsidRPr="006D6DB6" w:rsidRDefault="00CF78B3" w:rsidP="006D6DB6">
      <w:pPr>
        <w:pStyle w:val="Bezproreda"/>
        <w:spacing w:line="276" w:lineRule="auto"/>
        <w:rPr>
          <w:rFonts w:ascii="Times New Roman" w:hAnsi="Times New Roman" w:cs="Times New Roman"/>
          <w:sz w:val="24"/>
          <w:szCs w:val="24"/>
        </w:rPr>
      </w:pPr>
    </w:p>
    <w:p w14:paraId="499D8CDC" w14:textId="77777777" w:rsidR="00950514" w:rsidRDefault="001B29D7"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Predviđeni i</w:t>
      </w:r>
      <w:r w:rsidR="00CF78B3" w:rsidRPr="006D6DB6">
        <w:rPr>
          <w:rFonts w:ascii="Times New Roman" w:hAnsi="Times New Roman" w:cs="Times New Roman"/>
          <w:sz w:val="24"/>
          <w:szCs w:val="24"/>
        </w:rPr>
        <w:t>znos: 3.195.000,00</w:t>
      </w:r>
      <w:r w:rsidRPr="006D6DB6">
        <w:rPr>
          <w:rFonts w:ascii="Times New Roman" w:hAnsi="Times New Roman" w:cs="Times New Roman"/>
          <w:sz w:val="24"/>
          <w:szCs w:val="24"/>
        </w:rPr>
        <w:t xml:space="preserve"> kn    </w:t>
      </w:r>
    </w:p>
    <w:p w14:paraId="5C9B1B1A" w14:textId="3A7585DF" w:rsidR="00CF78B3" w:rsidRPr="006D6DB6" w:rsidRDefault="001B29D7"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Iskorišteni iznos: n/p</w:t>
      </w:r>
    </w:p>
    <w:p w14:paraId="456B9A93" w14:textId="77777777" w:rsidR="00CF78B3" w:rsidRPr="006D6DB6" w:rsidRDefault="00CF78B3" w:rsidP="006D6DB6">
      <w:pPr>
        <w:pStyle w:val="Bezproreda"/>
        <w:spacing w:line="276" w:lineRule="auto"/>
        <w:rPr>
          <w:rFonts w:ascii="Times New Roman" w:hAnsi="Times New Roman" w:cs="Times New Roman"/>
          <w:sz w:val="24"/>
          <w:szCs w:val="24"/>
        </w:rPr>
      </w:pPr>
    </w:p>
    <w:p w14:paraId="4C15C2FB" w14:textId="26D73F9B" w:rsidR="00CF78B3" w:rsidRPr="006D6DB6" w:rsidRDefault="00CF78B3"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sz w:val="24"/>
          <w:szCs w:val="24"/>
        </w:rPr>
        <w:t>Poveznica na izvor financiranja  u  proračunu JLS: A111000 Građenje objekata i uređaja za javne površine - K100048; A0151000 Zbrinjavanje komunalnog otpada – T100001</w:t>
      </w:r>
    </w:p>
    <w:p w14:paraId="2AAFDE59" w14:textId="37F1D4C9" w:rsidR="001B29D7" w:rsidRPr="006D6DB6" w:rsidRDefault="001B29D7" w:rsidP="006D6DB6">
      <w:pPr>
        <w:pStyle w:val="Bezproreda"/>
        <w:spacing w:line="276" w:lineRule="auto"/>
        <w:rPr>
          <w:rFonts w:ascii="Times New Roman" w:hAnsi="Times New Roman" w:cs="Times New Roman"/>
          <w:sz w:val="24"/>
          <w:szCs w:val="24"/>
        </w:rPr>
      </w:pPr>
    </w:p>
    <w:p w14:paraId="578746D5" w14:textId="12060982" w:rsidR="00CD5E31" w:rsidRDefault="001B29D7" w:rsidP="006D6DB6">
      <w:pPr>
        <w:pStyle w:val="Bezproreda"/>
        <w:spacing w:line="276" w:lineRule="auto"/>
        <w:rPr>
          <w:rFonts w:ascii="Times New Roman" w:hAnsi="Times New Roman" w:cs="Times New Roman"/>
          <w:sz w:val="24"/>
          <w:szCs w:val="24"/>
        </w:rPr>
      </w:pPr>
      <w:r w:rsidRPr="006D6DB6">
        <w:rPr>
          <w:rFonts w:ascii="Times New Roman" w:hAnsi="Times New Roman" w:cs="Times New Roman"/>
          <w:b/>
          <w:bCs/>
          <w:sz w:val="24"/>
          <w:szCs w:val="24"/>
        </w:rPr>
        <w:t>Opis statusa provedbe mjera:</w:t>
      </w:r>
      <w:r w:rsidRPr="006D6DB6">
        <w:rPr>
          <w:rFonts w:ascii="Times New Roman" w:hAnsi="Times New Roman" w:cs="Times New Roman"/>
          <w:sz w:val="24"/>
          <w:szCs w:val="24"/>
        </w:rPr>
        <w:t xml:space="preserve"> U tijeku je provedba projekta </w:t>
      </w:r>
      <w:proofErr w:type="spellStart"/>
      <w:r w:rsidRPr="006D6DB6">
        <w:rPr>
          <w:rFonts w:ascii="Times New Roman" w:hAnsi="Times New Roman" w:cs="Times New Roman"/>
          <w:sz w:val="24"/>
          <w:szCs w:val="24"/>
        </w:rPr>
        <w:t>Endemic</w:t>
      </w:r>
      <w:proofErr w:type="spellEnd"/>
      <w:r w:rsidRPr="006D6DB6">
        <w:rPr>
          <w:rFonts w:ascii="Times New Roman" w:hAnsi="Times New Roman" w:cs="Times New Roman"/>
          <w:sz w:val="24"/>
          <w:szCs w:val="24"/>
        </w:rPr>
        <w:t xml:space="preserve"> </w:t>
      </w:r>
      <w:proofErr w:type="spellStart"/>
      <w:r w:rsidRPr="006D6DB6">
        <w:rPr>
          <w:rFonts w:ascii="Times New Roman" w:hAnsi="Times New Roman" w:cs="Times New Roman"/>
          <w:sz w:val="24"/>
          <w:szCs w:val="24"/>
        </w:rPr>
        <w:t>Pathway</w:t>
      </w:r>
      <w:proofErr w:type="spellEnd"/>
      <w:r w:rsidRPr="006D6DB6">
        <w:rPr>
          <w:rFonts w:ascii="Times New Roman" w:hAnsi="Times New Roman" w:cs="Times New Roman"/>
          <w:sz w:val="24"/>
          <w:szCs w:val="24"/>
        </w:rPr>
        <w:t xml:space="preserve"> koji za cilj ima stvaranje nove zajedničke turističke ponude u zašti</w:t>
      </w:r>
      <w:r w:rsidR="00FA04CB">
        <w:rPr>
          <w:rFonts w:ascii="Times New Roman" w:hAnsi="Times New Roman" w:cs="Times New Roman"/>
          <w:sz w:val="24"/>
          <w:szCs w:val="24"/>
        </w:rPr>
        <w:t>ć</w:t>
      </w:r>
      <w:r w:rsidRPr="006D6DB6">
        <w:rPr>
          <w:rFonts w:ascii="Times New Roman" w:hAnsi="Times New Roman" w:cs="Times New Roman"/>
          <w:sz w:val="24"/>
          <w:szCs w:val="24"/>
        </w:rPr>
        <w:t xml:space="preserve">enim područjima: Biokovski botanički vrt </w:t>
      </w:r>
      <w:proofErr w:type="spellStart"/>
      <w:r w:rsidRPr="006D6DB6">
        <w:rPr>
          <w:rFonts w:ascii="Times New Roman" w:hAnsi="Times New Roman" w:cs="Times New Roman"/>
          <w:sz w:val="24"/>
          <w:szCs w:val="24"/>
        </w:rPr>
        <w:t>Kotišina</w:t>
      </w:r>
      <w:proofErr w:type="spellEnd"/>
      <w:r w:rsidRPr="006D6DB6">
        <w:rPr>
          <w:rFonts w:ascii="Times New Roman" w:hAnsi="Times New Roman" w:cs="Times New Roman"/>
          <w:sz w:val="24"/>
          <w:szCs w:val="24"/>
        </w:rPr>
        <w:t xml:space="preserve">, Tivatska Solila te Park prirode Hutovo Blato. Projekt se provodi u suradnji  sa </w:t>
      </w:r>
      <w:r w:rsidRPr="006D6DB6">
        <w:rPr>
          <w:rFonts w:ascii="Times New Roman" w:hAnsi="Times New Roman" w:cs="Times New Roman"/>
          <w:sz w:val="24"/>
          <w:szCs w:val="24"/>
        </w:rPr>
        <w:lastRenderedPageBreak/>
        <w:t xml:space="preserve">partnerima iz Crne Gore i Bosne i Hercegovine.   Procedura izmjena i dopuna Prostornog plana je u tijeku i odvija se prema predviđenom planu. Procedura izrade UPU-a naselja </w:t>
      </w:r>
      <w:proofErr w:type="spellStart"/>
      <w:r w:rsidRPr="006D6DB6">
        <w:rPr>
          <w:rFonts w:ascii="Times New Roman" w:hAnsi="Times New Roman" w:cs="Times New Roman"/>
          <w:sz w:val="24"/>
          <w:szCs w:val="24"/>
        </w:rPr>
        <w:t>Moča</w:t>
      </w:r>
      <w:proofErr w:type="spellEnd"/>
      <w:r w:rsidRPr="006D6DB6">
        <w:rPr>
          <w:rFonts w:ascii="Times New Roman" w:hAnsi="Times New Roman" w:cs="Times New Roman"/>
          <w:sz w:val="24"/>
          <w:szCs w:val="24"/>
        </w:rPr>
        <w:t xml:space="preserve"> je završena, a očekuje se da će biti dio dnevnog reda na sjednici Gradskog vijeća u drugoj polovici 2022. god. U tijeku je izrada Akcijskog planove za energetski i klimatski održiv razvoj - SECAP.</w:t>
      </w:r>
    </w:p>
    <w:p w14:paraId="0CA77F8B" w14:textId="10D4BDA2" w:rsidR="00C47234" w:rsidRDefault="00C47234" w:rsidP="006D6DB6">
      <w:pPr>
        <w:pStyle w:val="Bezproreda"/>
        <w:spacing w:line="276" w:lineRule="auto"/>
        <w:rPr>
          <w:rFonts w:ascii="Times New Roman" w:hAnsi="Times New Roman" w:cs="Times New Roman"/>
          <w:sz w:val="24"/>
          <w:szCs w:val="24"/>
        </w:rPr>
      </w:pPr>
    </w:p>
    <w:p w14:paraId="4C7BA3ED" w14:textId="77777777" w:rsidR="00C47234" w:rsidRPr="006D6DB6" w:rsidRDefault="00C47234" w:rsidP="006D6DB6">
      <w:pPr>
        <w:pStyle w:val="Bezproreda"/>
        <w:spacing w:line="276" w:lineRule="auto"/>
        <w:rPr>
          <w:rFonts w:ascii="Times New Roman" w:hAnsi="Times New Roman" w:cs="Times New Roman"/>
          <w:sz w:val="24"/>
          <w:szCs w:val="24"/>
        </w:rPr>
      </w:pPr>
    </w:p>
    <w:p w14:paraId="66C2CFED" w14:textId="10B7CA82" w:rsidR="00B817EA" w:rsidRPr="0022609B" w:rsidRDefault="00B817EA" w:rsidP="006D6DB6">
      <w:pPr>
        <w:pStyle w:val="Bezproreda"/>
        <w:numPr>
          <w:ilvl w:val="0"/>
          <w:numId w:val="16"/>
        </w:numPr>
        <w:spacing w:line="276" w:lineRule="auto"/>
        <w:rPr>
          <w:rFonts w:ascii="Times New Roman" w:hAnsi="Times New Roman" w:cs="Times New Roman"/>
          <w:b/>
          <w:bCs/>
          <w:color w:val="1F3864" w:themeColor="accent1" w:themeShade="80"/>
          <w:sz w:val="24"/>
          <w:szCs w:val="24"/>
        </w:rPr>
      </w:pPr>
      <w:r w:rsidRPr="006D6DB6">
        <w:rPr>
          <w:rFonts w:ascii="Times New Roman" w:hAnsi="Times New Roman" w:cs="Times New Roman"/>
          <w:b/>
          <w:bCs/>
          <w:color w:val="1F3864" w:themeColor="accent1" w:themeShade="80"/>
          <w:sz w:val="24"/>
          <w:szCs w:val="24"/>
        </w:rPr>
        <w:t xml:space="preserve">DOPRINOS OSTVARENJU CILJEVA </w:t>
      </w:r>
      <w:r w:rsidRPr="0022609B">
        <w:rPr>
          <w:rFonts w:ascii="Times New Roman" w:hAnsi="Times New Roman" w:cs="Times New Roman"/>
          <w:b/>
          <w:bCs/>
          <w:color w:val="1F3864" w:themeColor="accent1" w:themeShade="80"/>
          <w:sz w:val="24"/>
          <w:szCs w:val="24"/>
        </w:rPr>
        <w:t>JAVNIH POLITIKA</w:t>
      </w:r>
    </w:p>
    <w:p w14:paraId="053FE5A2" w14:textId="77777777" w:rsidR="0097292C" w:rsidRDefault="0097292C" w:rsidP="004E7BA1">
      <w:pPr>
        <w:pStyle w:val="Bezproreda"/>
        <w:spacing w:line="276" w:lineRule="auto"/>
        <w:rPr>
          <w:rFonts w:ascii="Times New Roman" w:hAnsi="Times New Roman" w:cs="Times New Roman"/>
          <w:sz w:val="24"/>
          <w:szCs w:val="24"/>
        </w:rPr>
      </w:pPr>
    </w:p>
    <w:p w14:paraId="79E5FF41" w14:textId="49C77E2A" w:rsidR="00CF78B3" w:rsidRDefault="00EB1F35" w:rsidP="004E7BA1">
      <w:pPr>
        <w:pStyle w:val="Bezproreda"/>
        <w:spacing w:line="276" w:lineRule="auto"/>
        <w:rPr>
          <w:rFonts w:ascii="Times New Roman" w:hAnsi="Times New Roman" w:cs="Times New Roman"/>
          <w:sz w:val="24"/>
          <w:szCs w:val="24"/>
        </w:rPr>
      </w:pPr>
      <w:r>
        <w:rPr>
          <w:rFonts w:ascii="Times New Roman" w:hAnsi="Times New Roman" w:cs="Times New Roman"/>
          <w:sz w:val="24"/>
          <w:szCs w:val="24"/>
        </w:rPr>
        <w:t xml:space="preserve">Najvažniji rezultati u izvještajnom razdoblju: </w:t>
      </w:r>
    </w:p>
    <w:p w14:paraId="69202AF0" w14:textId="0F954ACA" w:rsidR="00EB1F35" w:rsidRDefault="00EB1F35" w:rsidP="004E7BA1">
      <w:pPr>
        <w:pStyle w:val="Bezproreda"/>
        <w:numPr>
          <w:ilvl w:val="0"/>
          <w:numId w:val="14"/>
        </w:numPr>
        <w:spacing w:line="276" w:lineRule="auto"/>
        <w:rPr>
          <w:rFonts w:ascii="Times New Roman" w:hAnsi="Times New Roman" w:cs="Times New Roman"/>
          <w:sz w:val="24"/>
          <w:szCs w:val="24"/>
        </w:rPr>
      </w:pPr>
      <w:r>
        <w:rPr>
          <w:rFonts w:ascii="Times New Roman" w:hAnsi="Times New Roman" w:cs="Times New Roman"/>
          <w:sz w:val="24"/>
          <w:szCs w:val="24"/>
        </w:rPr>
        <w:t>U tijeku je izrada tri strateško-planska dokumenta</w:t>
      </w:r>
      <w:r w:rsidR="00B34CF2">
        <w:rPr>
          <w:rFonts w:ascii="Times New Roman" w:hAnsi="Times New Roman" w:cs="Times New Roman"/>
          <w:sz w:val="24"/>
          <w:szCs w:val="24"/>
        </w:rPr>
        <w:t xml:space="preserve">: </w:t>
      </w:r>
      <w:r w:rsidR="00EC2696">
        <w:rPr>
          <w:rFonts w:ascii="Times New Roman" w:hAnsi="Times New Roman" w:cs="Times New Roman"/>
          <w:sz w:val="24"/>
          <w:szCs w:val="24"/>
        </w:rPr>
        <w:t xml:space="preserve">Strategija razvoja kulturnog turizma, Akcijski plan </w:t>
      </w:r>
      <w:r w:rsidR="00725017">
        <w:rPr>
          <w:rFonts w:ascii="Times New Roman" w:hAnsi="Times New Roman" w:cs="Times New Roman"/>
          <w:sz w:val="24"/>
          <w:szCs w:val="24"/>
        </w:rPr>
        <w:t xml:space="preserve">energetski održivog razvitka i </w:t>
      </w:r>
      <w:r w:rsidR="00A44258">
        <w:rPr>
          <w:rFonts w:ascii="Times New Roman" w:hAnsi="Times New Roman" w:cs="Times New Roman"/>
          <w:sz w:val="24"/>
          <w:szCs w:val="24"/>
        </w:rPr>
        <w:t>prilagodbe</w:t>
      </w:r>
      <w:r w:rsidR="00725017">
        <w:rPr>
          <w:rFonts w:ascii="Times New Roman" w:hAnsi="Times New Roman" w:cs="Times New Roman"/>
          <w:sz w:val="24"/>
          <w:szCs w:val="24"/>
        </w:rPr>
        <w:t xml:space="preserve"> klimatsk</w:t>
      </w:r>
      <w:r w:rsidR="00163C2F">
        <w:rPr>
          <w:rFonts w:ascii="Times New Roman" w:hAnsi="Times New Roman" w:cs="Times New Roman"/>
          <w:sz w:val="24"/>
          <w:szCs w:val="24"/>
        </w:rPr>
        <w:t>im</w:t>
      </w:r>
      <w:r w:rsidR="00725017">
        <w:rPr>
          <w:rFonts w:ascii="Times New Roman" w:hAnsi="Times New Roman" w:cs="Times New Roman"/>
          <w:sz w:val="24"/>
          <w:szCs w:val="24"/>
        </w:rPr>
        <w:t xml:space="preserve"> promjen</w:t>
      </w:r>
      <w:r w:rsidR="00163C2F">
        <w:rPr>
          <w:rFonts w:ascii="Times New Roman" w:hAnsi="Times New Roman" w:cs="Times New Roman"/>
          <w:sz w:val="24"/>
          <w:szCs w:val="24"/>
        </w:rPr>
        <w:t>ama</w:t>
      </w:r>
      <w:r w:rsidR="00245FDE">
        <w:rPr>
          <w:rFonts w:ascii="Times New Roman" w:hAnsi="Times New Roman" w:cs="Times New Roman"/>
          <w:sz w:val="24"/>
          <w:szCs w:val="24"/>
        </w:rPr>
        <w:t xml:space="preserve"> - SECAP</w:t>
      </w:r>
      <w:r w:rsidR="00725017">
        <w:rPr>
          <w:rFonts w:ascii="Times New Roman" w:hAnsi="Times New Roman" w:cs="Times New Roman"/>
          <w:sz w:val="24"/>
          <w:szCs w:val="24"/>
        </w:rPr>
        <w:t xml:space="preserve">, </w:t>
      </w:r>
      <w:r w:rsidR="00163C2F">
        <w:rPr>
          <w:rFonts w:ascii="Times New Roman" w:hAnsi="Times New Roman" w:cs="Times New Roman"/>
          <w:sz w:val="24"/>
          <w:szCs w:val="24"/>
        </w:rPr>
        <w:t xml:space="preserve">UPU </w:t>
      </w:r>
      <w:proofErr w:type="spellStart"/>
      <w:r w:rsidR="00163C2F">
        <w:rPr>
          <w:rFonts w:ascii="Times New Roman" w:hAnsi="Times New Roman" w:cs="Times New Roman"/>
          <w:sz w:val="24"/>
          <w:szCs w:val="24"/>
        </w:rPr>
        <w:t>Moča</w:t>
      </w:r>
      <w:proofErr w:type="spellEnd"/>
      <w:r w:rsidR="001553BA">
        <w:rPr>
          <w:rFonts w:ascii="Times New Roman" w:hAnsi="Times New Roman" w:cs="Times New Roman"/>
          <w:sz w:val="24"/>
          <w:szCs w:val="24"/>
        </w:rPr>
        <w:t xml:space="preserve">, u tijeku </w:t>
      </w:r>
      <w:r w:rsidR="00135719">
        <w:rPr>
          <w:rFonts w:ascii="Times New Roman" w:hAnsi="Times New Roman" w:cs="Times New Roman"/>
          <w:sz w:val="24"/>
          <w:szCs w:val="24"/>
        </w:rPr>
        <w:t xml:space="preserve">su </w:t>
      </w:r>
      <w:r w:rsidR="001553BA">
        <w:rPr>
          <w:rFonts w:ascii="Times New Roman" w:hAnsi="Times New Roman" w:cs="Times New Roman"/>
          <w:sz w:val="24"/>
          <w:szCs w:val="24"/>
        </w:rPr>
        <w:t>izmjene i dopune Prostornog plana Grada Makarske</w:t>
      </w:r>
      <w:r w:rsidR="00F153D6">
        <w:rPr>
          <w:rFonts w:ascii="Times New Roman" w:hAnsi="Times New Roman" w:cs="Times New Roman"/>
          <w:sz w:val="24"/>
          <w:szCs w:val="24"/>
        </w:rPr>
        <w:t>.</w:t>
      </w:r>
    </w:p>
    <w:p w14:paraId="63C08150" w14:textId="6D62F262" w:rsidR="00EB1F35" w:rsidRDefault="00EB1F35" w:rsidP="004E7BA1">
      <w:pPr>
        <w:pStyle w:val="Bezproreda"/>
        <w:numPr>
          <w:ilvl w:val="0"/>
          <w:numId w:val="14"/>
        </w:numPr>
        <w:spacing w:line="276" w:lineRule="auto"/>
        <w:rPr>
          <w:rFonts w:ascii="Times New Roman" w:hAnsi="Times New Roman" w:cs="Times New Roman"/>
          <w:sz w:val="24"/>
          <w:szCs w:val="24"/>
        </w:rPr>
      </w:pPr>
      <w:r>
        <w:rPr>
          <w:rFonts w:ascii="Times New Roman" w:hAnsi="Times New Roman" w:cs="Times New Roman"/>
          <w:sz w:val="24"/>
          <w:szCs w:val="24"/>
        </w:rPr>
        <w:t>U tijeku je digitalizacija rada Gradske uprave Grada Makarske</w:t>
      </w:r>
      <w:r w:rsidR="008B78CF">
        <w:rPr>
          <w:rFonts w:ascii="Times New Roman" w:hAnsi="Times New Roman" w:cs="Times New Roman"/>
          <w:sz w:val="24"/>
          <w:szCs w:val="24"/>
        </w:rPr>
        <w:t xml:space="preserve"> </w:t>
      </w:r>
      <w:r w:rsidR="0021697F">
        <w:rPr>
          <w:rFonts w:ascii="Times New Roman" w:hAnsi="Times New Roman" w:cs="Times New Roman"/>
          <w:sz w:val="24"/>
          <w:szCs w:val="24"/>
        </w:rPr>
        <w:t>i priprema za digitalizacij</w:t>
      </w:r>
      <w:r w:rsidR="00120DE7">
        <w:rPr>
          <w:rFonts w:ascii="Times New Roman" w:hAnsi="Times New Roman" w:cs="Times New Roman"/>
          <w:sz w:val="24"/>
          <w:szCs w:val="24"/>
        </w:rPr>
        <w:t>e arhive (građevinskih akata)</w:t>
      </w:r>
      <w:r w:rsidR="001553BA">
        <w:rPr>
          <w:rFonts w:ascii="Times New Roman" w:hAnsi="Times New Roman" w:cs="Times New Roman"/>
          <w:sz w:val="24"/>
          <w:szCs w:val="24"/>
        </w:rPr>
        <w:t xml:space="preserve"> Grada Makarske</w:t>
      </w:r>
      <w:r w:rsidR="00120DE7">
        <w:rPr>
          <w:rFonts w:ascii="Times New Roman" w:hAnsi="Times New Roman" w:cs="Times New Roman"/>
          <w:sz w:val="24"/>
          <w:szCs w:val="24"/>
        </w:rPr>
        <w:t xml:space="preserve"> u ISPU sustav</w:t>
      </w:r>
      <w:r w:rsidR="00F153D6">
        <w:rPr>
          <w:rFonts w:ascii="Times New Roman" w:hAnsi="Times New Roman" w:cs="Times New Roman"/>
          <w:sz w:val="24"/>
          <w:szCs w:val="24"/>
        </w:rPr>
        <w:t>.</w:t>
      </w:r>
    </w:p>
    <w:p w14:paraId="51767EBF" w14:textId="0C88B148" w:rsidR="00EB1F35" w:rsidRDefault="0097292C" w:rsidP="004E7BA1">
      <w:pPr>
        <w:pStyle w:val="Bezproreda"/>
        <w:numPr>
          <w:ilvl w:val="0"/>
          <w:numId w:val="14"/>
        </w:numPr>
        <w:spacing w:line="276" w:lineRule="auto"/>
        <w:rPr>
          <w:rFonts w:ascii="Times New Roman" w:hAnsi="Times New Roman" w:cs="Times New Roman"/>
          <w:sz w:val="24"/>
          <w:szCs w:val="24"/>
        </w:rPr>
      </w:pPr>
      <w:r>
        <w:rPr>
          <w:rFonts w:ascii="Times New Roman" w:hAnsi="Times New Roman" w:cs="Times New Roman"/>
          <w:sz w:val="24"/>
          <w:szCs w:val="24"/>
        </w:rPr>
        <w:t>Nabavljeno je novo navalno vatrogasno vozilo</w:t>
      </w:r>
      <w:r w:rsidR="00F153D6">
        <w:rPr>
          <w:rFonts w:ascii="Times New Roman" w:hAnsi="Times New Roman" w:cs="Times New Roman"/>
          <w:sz w:val="24"/>
          <w:szCs w:val="24"/>
        </w:rPr>
        <w:t>.</w:t>
      </w:r>
    </w:p>
    <w:p w14:paraId="7D90A6F2" w14:textId="3EDFAA2C" w:rsidR="00EB1F35" w:rsidRDefault="00EB1F35" w:rsidP="004E7BA1">
      <w:pPr>
        <w:pStyle w:val="Bezproreda"/>
        <w:numPr>
          <w:ilvl w:val="0"/>
          <w:numId w:val="14"/>
        </w:numPr>
        <w:spacing w:line="276" w:lineRule="auto"/>
        <w:rPr>
          <w:rFonts w:ascii="Times New Roman" w:hAnsi="Times New Roman" w:cs="Times New Roman"/>
          <w:sz w:val="24"/>
          <w:szCs w:val="24"/>
        </w:rPr>
      </w:pPr>
      <w:r>
        <w:rPr>
          <w:rFonts w:ascii="Times New Roman" w:hAnsi="Times New Roman" w:cs="Times New Roman"/>
          <w:sz w:val="24"/>
          <w:szCs w:val="24"/>
        </w:rPr>
        <w:t>U završnoj fazi je realizacija projekta Izgradnja vrtića i jaslica Zelenka sa pripadajućim dječjim igralištem</w:t>
      </w:r>
      <w:r w:rsidR="0097292C">
        <w:rPr>
          <w:rFonts w:ascii="Times New Roman" w:hAnsi="Times New Roman" w:cs="Times New Roman"/>
          <w:sz w:val="24"/>
          <w:szCs w:val="24"/>
        </w:rPr>
        <w:t xml:space="preserve"> čime će se doprinijeti zadovoljavanju svih potreba RPO</w:t>
      </w:r>
      <w:r w:rsidR="00F153D6">
        <w:rPr>
          <w:rFonts w:ascii="Times New Roman" w:hAnsi="Times New Roman" w:cs="Times New Roman"/>
          <w:sz w:val="24"/>
          <w:szCs w:val="24"/>
        </w:rPr>
        <w:t>O.</w:t>
      </w:r>
    </w:p>
    <w:p w14:paraId="47CB286B" w14:textId="25903360" w:rsidR="0097292C" w:rsidRDefault="00EB1F35" w:rsidP="004E7BA1">
      <w:pPr>
        <w:pStyle w:val="Bezproreda"/>
        <w:numPr>
          <w:ilvl w:val="0"/>
          <w:numId w:val="14"/>
        </w:numPr>
        <w:spacing w:line="276" w:lineRule="auto"/>
        <w:rPr>
          <w:rFonts w:ascii="Times New Roman" w:hAnsi="Times New Roman" w:cs="Times New Roman"/>
          <w:sz w:val="24"/>
          <w:szCs w:val="24"/>
        </w:rPr>
      </w:pPr>
      <w:r>
        <w:rPr>
          <w:rFonts w:ascii="Times New Roman" w:hAnsi="Times New Roman" w:cs="Times New Roman"/>
          <w:sz w:val="24"/>
          <w:szCs w:val="24"/>
        </w:rPr>
        <w:t xml:space="preserve">U početnoj fazi je provedba projekta Sunčane elektrane </w:t>
      </w:r>
      <w:r w:rsidR="0097292C">
        <w:rPr>
          <w:rFonts w:ascii="Times New Roman" w:hAnsi="Times New Roman" w:cs="Times New Roman"/>
          <w:sz w:val="24"/>
          <w:szCs w:val="24"/>
        </w:rPr>
        <w:t>Gradske sportske dvorane Makarska čime se izravno doprinosi postizanju više mjera definiranih Provedbenim programom</w:t>
      </w:r>
      <w:r w:rsidR="00F153D6">
        <w:rPr>
          <w:rFonts w:ascii="Times New Roman" w:hAnsi="Times New Roman" w:cs="Times New Roman"/>
          <w:sz w:val="24"/>
          <w:szCs w:val="24"/>
        </w:rPr>
        <w:t>.</w:t>
      </w:r>
    </w:p>
    <w:p w14:paraId="4DA2C58D" w14:textId="76C52DC9" w:rsidR="0097292C" w:rsidRPr="001553BA" w:rsidRDefault="0097292C" w:rsidP="004E7BA1">
      <w:pPr>
        <w:pStyle w:val="Bezproreda"/>
        <w:numPr>
          <w:ilvl w:val="0"/>
          <w:numId w:val="14"/>
        </w:numPr>
        <w:spacing w:line="276" w:lineRule="auto"/>
        <w:rPr>
          <w:rFonts w:ascii="Times New Roman" w:hAnsi="Times New Roman" w:cs="Times New Roman"/>
          <w:sz w:val="24"/>
          <w:szCs w:val="24"/>
        </w:rPr>
      </w:pPr>
      <w:r w:rsidRPr="001553BA">
        <w:rPr>
          <w:rFonts w:ascii="Times New Roman" w:hAnsi="Times New Roman" w:cs="Times New Roman"/>
          <w:sz w:val="24"/>
          <w:szCs w:val="24"/>
        </w:rPr>
        <w:t xml:space="preserve">Usluga digitalnog plaćanja parkinga preko aplikacije Keks </w:t>
      </w:r>
      <w:proofErr w:type="spellStart"/>
      <w:r w:rsidRPr="001553BA">
        <w:rPr>
          <w:rFonts w:ascii="Times New Roman" w:hAnsi="Times New Roman" w:cs="Times New Roman"/>
          <w:sz w:val="24"/>
          <w:szCs w:val="24"/>
        </w:rPr>
        <w:t>Pay</w:t>
      </w:r>
      <w:proofErr w:type="spellEnd"/>
      <w:r w:rsidRPr="001553BA">
        <w:rPr>
          <w:rFonts w:ascii="Times New Roman" w:hAnsi="Times New Roman" w:cs="Times New Roman"/>
          <w:sz w:val="24"/>
          <w:szCs w:val="24"/>
        </w:rPr>
        <w:t xml:space="preserve"> puštena u upotrebu. </w:t>
      </w:r>
    </w:p>
    <w:p w14:paraId="00A367F4" w14:textId="6B2B4A10" w:rsidR="00AD3DC9" w:rsidRPr="001553BA" w:rsidRDefault="00F153D6" w:rsidP="004E7BA1">
      <w:pPr>
        <w:pStyle w:val="Odlomakpopisa"/>
        <w:numPr>
          <w:ilvl w:val="0"/>
          <w:numId w:val="14"/>
        </w:numPr>
        <w:spacing w:before="100" w:beforeAutospacing="1" w:after="100" w:afterAutospacing="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 tijeku je r</w:t>
      </w:r>
      <w:r w:rsidR="00D50424" w:rsidRPr="001553BA">
        <w:rPr>
          <w:rFonts w:ascii="Times New Roman" w:eastAsia="Times New Roman" w:hAnsi="Times New Roman" w:cs="Times New Roman"/>
          <w:sz w:val="24"/>
          <w:szCs w:val="24"/>
          <w:lang w:eastAsia="hr-HR"/>
        </w:rPr>
        <w:t>evitalizacija stare gradske je</w:t>
      </w:r>
      <w:r w:rsidR="0021697F" w:rsidRPr="001553BA">
        <w:rPr>
          <w:rFonts w:ascii="Times New Roman" w:eastAsia="Times New Roman" w:hAnsi="Times New Roman" w:cs="Times New Roman"/>
          <w:sz w:val="24"/>
          <w:szCs w:val="24"/>
          <w:lang w:eastAsia="hr-HR"/>
        </w:rPr>
        <w:t>z</w:t>
      </w:r>
      <w:r w:rsidR="00D50424" w:rsidRPr="001553BA">
        <w:rPr>
          <w:rFonts w:ascii="Times New Roman" w:eastAsia="Times New Roman" w:hAnsi="Times New Roman" w:cs="Times New Roman"/>
          <w:sz w:val="24"/>
          <w:szCs w:val="24"/>
          <w:lang w:eastAsia="hr-HR"/>
        </w:rPr>
        <w:t>gre</w:t>
      </w:r>
      <w:r>
        <w:rPr>
          <w:rFonts w:ascii="Times New Roman" w:eastAsia="Times New Roman" w:hAnsi="Times New Roman" w:cs="Times New Roman"/>
          <w:sz w:val="24"/>
          <w:szCs w:val="24"/>
          <w:lang w:eastAsia="hr-HR"/>
        </w:rPr>
        <w:t>.</w:t>
      </w:r>
    </w:p>
    <w:p w14:paraId="17D7BAF5" w14:textId="776A1B74" w:rsidR="00AD3DC9" w:rsidRPr="001553BA" w:rsidRDefault="00F153D6" w:rsidP="004E7BA1">
      <w:pPr>
        <w:pStyle w:val="Odlomakpopisa"/>
        <w:numPr>
          <w:ilvl w:val="0"/>
          <w:numId w:val="14"/>
        </w:numPr>
        <w:spacing w:before="100" w:beforeAutospacing="1" w:after="100" w:afterAutospacing="1"/>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Uvedeni su</w:t>
      </w:r>
      <w:r w:rsidR="00D50424" w:rsidRPr="001553BA">
        <w:rPr>
          <w:rFonts w:ascii="Times New Roman" w:eastAsia="Times New Roman" w:hAnsi="Times New Roman" w:cs="Times New Roman"/>
          <w:sz w:val="24"/>
          <w:szCs w:val="24"/>
          <w:lang w:eastAsia="hr-HR"/>
        </w:rPr>
        <w:t xml:space="preserve"> novi kulturni projekat</w:t>
      </w:r>
      <w:r>
        <w:rPr>
          <w:rFonts w:ascii="Times New Roman" w:eastAsia="Times New Roman" w:hAnsi="Times New Roman" w:cs="Times New Roman"/>
          <w:sz w:val="24"/>
          <w:szCs w:val="24"/>
          <w:lang w:eastAsia="hr-HR"/>
        </w:rPr>
        <w:t>i</w:t>
      </w:r>
      <w:r w:rsidR="00D50424" w:rsidRPr="001553BA">
        <w:rPr>
          <w:rFonts w:ascii="Times New Roman" w:eastAsia="Times New Roman" w:hAnsi="Times New Roman" w:cs="Times New Roman"/>
          <w:sz w:val="24"/>
          <w:szCs w:val="24"/>
          <w:lang w:eastAsia="hr-HR"/>
        </w:rPr>
        <w:t>/</w:t>
      </w:r>
      <w:r>
        <w:rPr>
          <w:rFonts w:ascii="Times New Roman" w:eastAsia="Times New Roman" w:hAnsi="Times New Roman" w:cs="Times New Roman"/>
          <w:sz w:val="24"/>
          <w:szCs w:val="24"/>
          <w:lang w:eastAsia="hr-HR"/>
        </w:rPr>
        <w:t>programi</w:t>
      </w:r>
      <w:r w:rsidR="00D50424" w:rsidRPr="001553BA">
        <w:rPr>
          <w:rFonts w:ascii="Times New Roman" w:eastAsia="Times New Roman" w:hAnsi="Times New Roman" w:cs="Times New Roman"/>
          <w:sz w:val="24"/>
          <w:szCs w:val="24"/>
          <w:lang w:eastAsia="hr-HR"/>
        </w:rPr>
        <w:t xml:space="preserve"> u turizmu </w:t>
      </w:r>
    </w:p>
    <w:p w14:paraId="4BE879AD" w14:textId="107CD73E" w:rsidR="0068387F" w:rsidRPr="00F153D6" w:rsidRDefault="00F153D6" w:rsidP="004E7BA1">
      <w:pPr>
        <w:pStyle w:val="Odlomakpopisa"/>
        <w:numPr>
          <w:ilvl w:val="0"/>
          <w:numId w:val="14"/>
        </w:numPr>
        <w:spacing w:before="100" w:beforeAutospacing="1" w:after="100" w:afterAutospacing="1"/>
        <w:rPr>
          <w:rFonts w:ascii="Times New Roman" w:eastAsia="Times New Roman" w:hAnsi="Times New Roman" w:cs="Times New Roman"/>
          <w:color w:val="C45911" w:themeColor="accent2" w:themeShade="BF"/>
          <w:sz w:val="24"/>
          <w:szCs w:val="24"/>
          <w:lang w:eastAsia="hr-HR"/>
        </w:rPr>
      </w:pPr>
      <w:r>
        <w:rPr>
          <w:rFonts w:ascii="Times New Roman" w:eastAsia="Times New Roman" w:hAnsi="Times New Roman" w:cs="Times New Roman"/>
          <w:sz w:val="24"/>
          <w:szCs w:val="24"/>
          <w:lang w:eastAsia="hr-HR"/>
        </w:rPr>
        <w:t>U tijeku je razvoj</w:t>
      </w:r>
      <w:r w:rsidR="00D50424" w:rsidRPr="001553BA">
        <w:rPr>
          <w:rFonts w:ascii="Times New Roman" w:eastAsia="Times New Roman" w:hAnsi="Times New Roman" w:cs="Times New Roman"/>
          <w:sz w:val="24"/>
          <w:szCs w:val="24"/>
          <w:lang w:eastAsia="hr-HR"/>
        </w:rPr>
        <w:t xml:space="preserve"> projekata usmjerenih energetski održivom razvitku: osnivanje zelenog ureda, donesen </w:t>
      </w:r>
      <w:r>
        <w:rPr>
          <w:rFonts w:ascii="Times New Roman" w:eastAsia="Times New Roman" w:hAnsi="Times New Roman" w:cs="Times New Roman"/>
          <w:sz w:val="24"/>
          <w:szCs w:val="24"/>
          <w:lang w:eastAsia="hr-HR"/>
        </w:rPr>
        <w:t xml:space="preserve">je </w:t>
      </w:r>
      <w:r w:rsidR="00D50424" w:rsidRPr="001553BA">
        <w:rPr>
          <w:rFonts w:ascii="Times New Roman" w:eastAsia="Times New Roman" w:hAnsi="Times New Roman" w:cs="Times New Roman"/>
          <w:sz w:val="24"/>
          <w:szCs w:val="24"/>
          <w:lang w:eastAsia="hr-HR"/>
        </w:rPr>
        <w:t xml:space="preserve">plan </w:t>
      </w:r>
      <w:r w:rsidR="004608ED" w:rsidRPr="001553BA">
        <w:rPr>
          <w:rFonts w:ascii="Times New Roman" w:eastAsia="Times New Roman" w:hAnsi="Times New Roman" w:cs="Times New Roman"/>
          <w:sz w:val="24"/>
          <w:szCs w:val="24"/>
          <w:lang w:eastAsia="hr-HR"/>
        </w:rPr>
        <w:t>ozelenjivanja</w:t>
      </w:r>
      <w:r w:rsidR="00D50424" w:rsidRPr="001553BA">
        <w:rPr>
          <w:rFonts w:ascii="Times New Roman" w:eastAsia="Times New Roman" w:hAnsi="Times New Roman" w:cs="Times New Roman"/>
          <w:sz w:val="24"/>
          <w:szCs w:val="24"/>
          <w:lang w:eastAsia="hr-HR"/>
        </w:rPr>
        <w:t xml:space="preserve"> javnih površina (sadnja preko 300 stabala)</w:t>
      </w:r>
      <w:r>
        <w:rPr>
          <w:rFonts w:ascii="Times New Roman" w:eastAsia="Times New Roman" w:hAnsi="Times New Roman" w:cs="Times New Roman"/>
          <w:sz w:val="24"/>
          <w:szCs w:val="24"/>
          <w:lang w:eastAsia="hr-HR"/>
        </w:rPr>
        <w:t xml:space="preserve">, u izradi je Katastar zelenih površina. </w:t>
      </w:r>
    </w:p>
    <w:p w14:paraId="76B59176" w14:textId="628E8282" w:rsidR="00F153D6" w:rsidRDefault="00F153D6" w:rsidP="004E7BA1">
      <w:pPr>
        <w:pStyle w:val="Odlomakpopisa"/>
        <w:numPr>
          <w:ilvl w:val="0"/>
          <w:numId w:val="14"/>
        </w:numPr>
        <w:spacing w:before="100" w:beforeAutospacing="1" w:after="100" w:afterAutospacing="1"/>
        <w:rPr>
          <w:rFonts w:ascii="Times New Roman" w:eastAsia="Times New Roman" w:hAnsi="Times New Roman" w:cs="Times New Roman"/>
          <w:color w:val="C45911" w:themeColor="accent2" w:themeShade="BF"/>
          <w:sz w:val="24"/>
          <w:szCs w:val="24"/>
          <w:lang w:eastAsia="hr-HR"/>
        </w:rPr>
      </w:pPr>
      <w:r>
        <w:rPr>
          <w:rFonts w:ascii="Times New Roman" w:eastAsia="Times New Roman" w:hAnsi="Times New Roman" w:cs="Times New Roman"/>
          <w:sz w:val="24"/>
          <w:szCs w:val="24"/>
          <w:lang w:eastAsia="hr-HR"/>
        </w:rPr>
        <w:t xml:space="preserve">Uvedene su četiri nove socijalne potpore: </w:t>
      </w:r>
      <w:r w:rsidRPr="00F153D6">
        <w:rPr>
          <w:rFonts w:ascii="Times New Roman" w:eastAsia="Times New Roman" w:hAnsi="Times New Roman" w:cs="Times New Roman"/>
          <w:sz w:val="24"/>
          <w:szCs w:val="24"/>
          <w:lang w:eastAsia="hr-HR"/>
        </w:rPr>
        <w:t xml:space="preserve">pravo na mjesečni novčani iznos podnositelju zahtjeva čiji je član kućanstva pelena za inkontinenciju, pravo na jednokratnu studentsku potporu redovitom studentu, pravo na naknadu troškova prijevoza učenika srednje škole, pravo na novčani poklon Grada Makarske posvojitelju te pravo na sufinanciranje troškova medicinski </w:t>
      </w:r>
      <w:proofErr w:type="spellStart"/>
      <w:r w:rsidRPr="00F153D6">
        <w:rPr>
          <w:rFonts w:ascii="Times New Roman" w:eastAsia="Times New Roman" w:hAnsi="Times New Roman" w:cs="Times New Roman"/>
          <w:sz w:val="24"/>
          <w:szCs w:val="24"/>
          <w:lang w:eastAsia="hr-HR"/>
        </w:rPr>
        <w:t>pomognute</w:t>
      </w:r>
      <w:proofErr w:type="spellEnd"/>
      <w:r w:rsidRPr="00F153D6">
        <w:rPr>
          <w:rFonts w:ascii="Times New Roman" w:eastAsia="Times New Roman" w:hAnsi="Times New Roman" w:cs="Times New Roman"/>
          <w:sz w:val="24"/>
          <w:szCs w:val="24"/>
          <w:lang w:eastAsia="hr-HR"/>
        </w:rPr>
        <w:t xml:space="preserve"> oplodnje.</w:t>
      </w:r>
    </w:p>
    <w:p w14:paraId="3CC14579" w14:textId="77777777" w:rsidR="000A20BF" w:rsidRPr="00722C34" w:rsidRDefault="000A20BF" w:rsidP="004E7BA1">
      <w:pPr>
        <w:pStyle w:val="Odlomakpopisa"/>
        <w:spacing w:before="100" w:beforeAutospacing="1" w:after="100" w:afterAutospacing="1"/>
        <w:rPr>
          <w:rFonts w:ascii="Times New Roman" w:eastAsia="Times New Roman" w:hAnsi="Times New Roman" w:cs="Times New Roman"/>
          <w:color w:val="C45911" w:themeColor="accent2" w:themeShade="BF"/>
          <w:sz w:val="24"/>
          <w:szCs w:val="24"/>
          <w:lang w:eastAsia="hr-HR"/>
        </w:rPr>
      </w:pPr>
    </w:p>
    <w:sectPr w:rsidR="000A20BF" w:rsidRPr="00722C34">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D92EB" w14:textId="77777777" w:rsidR="00A96DB3" w:rsidRDefault="00A96DB3" w:rsidP="00C47234">
      <w:pPr>
        <w:spacing w:after="0" w:line="240" w:lineRule="auto"/>
      </w:pPr>
      <w:r>
        <w:separator/>
      </w:r>
    </w:p>
  </w:endnote>
  <w:endnote w:type="continuationSeparator" w:id="0">
    <w:p w14:paraId="4F2D3F03" w14:textId="77777777" w:rsidR="00A96DB3" w:rsidRDefault="00A96DB3" w:rsidP="00C47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637981"/>
      <w:docPartObj>
        <w:docPartGallery w:val="Page Numbers (Bottom of Page)"/>
        <w:docPartUnique/>
      </w:docPartObj>
    </w:sdtPr>
    <w:sdtContent>
      <w:p w14:paraId="234D9E14" w14:textId="3E21F2C8" w:rsidR="00C47234" w:rsidRDefault="00C47234">
        <w:pPr>
          <w:pStyle w:val="Podnoje"/>
          <w:jc w:val="center"/>
        </w:pPr>
        <w:r>
          <w:fldChar w:fldCharType="begin"/>
        </w:r>
        <w:r>
          <w:instrText>PAGE   \* MERGEFORMAT</w:instrText>
        </w:r>
        <w:r>
          <w:fldChar w:fldCharType="separate"/>
        </w:r>
        <w:r>
          <w:t>2</w:t>
        </w:r>
        <w:r>
          <w:fldChar w:fldCharType="end"/>
        </w:r>
      </w:p>
    </w:sdtContent>
  </w:sdt>
  <w:p w14:paraId="4FD12A4A" w14:textId="77777777" w:rsidR="00C47234" w:rsidRDefault="00C47234">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7234F" w14:textId="77777777" w:rsidR="00A96DB3" w:rsidRDefault="00A96DB3" w:rsidP="00C47234">
      <w:pPr>
        <w:spacing w:after="0" w:line="240" w:lineRule="auto"/>
      </w:pPr>
      <w:r>
        <w:separator/>
      </w:r>
    </w:p>
  </w:footnote>
  <w:footnote w:type="continuationSeparator" w:id="0">
    <w:p w14:paraId="40F1E9C5" w14:textId="77777777" w:rsidR="00A96DB3" w:rsidRDefault="00A96DB3" w:rsidP="00C472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B3525"/>
    <w:multiLevelType w:val="hybridMultilevel"/>
    <w:tmpl w:val="FAFEA73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DD0250D"/>
    <w:multiLevelType w:val="hybridMultilevel"/>
    <w:tmpl w:val="3CE466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01228D2"/>
    <w:multiLevelType w:val="hybridMultilevel"/>
    <w:tmpl w:val="7F3453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091480F"/>
    <w:multiLevelType w:val="hybridMultilevel"/>
    <w:tmpl w:val="4B8463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15E78DD"/>
    <w:multiLevelType w:val="hybridMultilevel"/>
    <w:tmpl w:val="01C41E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21D1114"/>
    <w:multiLevelType w:val="hybridMultilevel"/>
    <w:tmpl w:val="67B4CF5C"/>
    <w:lvl w:ilvl="0" w:tplc="BCBC2A3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A1370B0"/>
    <w:multiLevelType w:val="hybridMultilevel"/>
    <w:tmpl w:val="76842962"/>
    <w:lvl w:ilvl="0" w:tplc="97704772">
      <w:start w:val="2022"/>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89136B"/>
    <w:multiLevelType w:val="hybridMultilevel"/>
    <w:tmpl w:val="7DA25084"/>
    <w:lvl w:ilvl="0" w:tplc="BDB8B17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B290437"/>
    <w:multiLevelType w:val="hybridMultilevel"/>
    <w:tmpl w:val="AD4CA91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0F576DC"/>
    <w:multiLevelType w:val="multilevel"/>
    <w:tmpl w:val="5E044B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4274E7"/>
    <w:multiLevelType w:val="hybridMultilevel"/>
    <w:tmpl w:val="B5E228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A6B6098"/>
    <w:multiLevelType w:val="hybridMultilevel"/>
    <w:tmpl w:val="F3408F0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A421CC6"/>
    <w:multiLevelType w:val="hybridMultilevel"/>
    <w:tmpl w:val="19B485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E5D7EE2"/>
    <w:multiLevelType w:val="hybridMultilevel"/>
    <w:tmpl w:val="05165AC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36D53F8"/>
    <w:multiLevelType w:val="hybridMultilevel"/>
    <w:tmpl w:val="2AD0F51C"/>
    <w:lvl w:ilvl="0" w:tplc="D03AF754">
      <w:start w:val="1"/>
      <w:numFmt w:val="bullet"/>
      <w:lvlText w:val="•"/>
      <w:lvlJc w:val="left"/>
      <w:pPr>
        <w:tabs>
          <w:tab w:val="num" w:pos="720"/>
        </w:tabs>
        <w:ind w:left="720" w:hanging="360"/>
      </w:pPr>
      <w:rPr>
        <w:rFonts w:ascii="Arial Nova" w:hAnsi="Arial Nova" w:hint="default"/>
      </w:rPr>
    </w:lvl>
    <w:lvl w:ilvl="1" w:tplc="FF96AEA4" w:tentative="1">
      <w:start w:val="1"/>
      <w:numFmt w:val="bullet"/>
      <w:lvlText w:val="•"/>
      <w:lvlJc w:val="left"/>
      <w:pPr>
        <w:tabs>
          <w:tab w:val="num" w:pos="1440"/>
        </w:tabs>
        <w:ind w:left="1440" w:hanging="360"/>
      </w:pPr>
      <w:rPr>
        <w:rFonts w:ascii="Arial Nova" w:hAnsi="Arial Nova" w:hint="default"/>
      </w:rPr>
    </w:lvl>
    <w:lvl w:ilvl="2" w:tplc="63E239F8" w:tentative="1">
      <w:start w:val="1"/>
      <w:numFmt w:val="bullet"/>
      <w:lvlText w:val="•"/>
      <w:lvlJc w:val="left"/>
      <w:pPr>
        <w:tabs>
          <w:tab w:val="num" w:pos="2160"/>
        </w:tabs>
        <w:ind w:left="2160" w:hanging="360"/>
      </w:pPr>
      <w:rPr>
        <w:rFonts w:ascii="Arial Nova" w:hAnsi="Arial Nova" w:hint="default"/>
      </w:rPr>
    </w:lvl>
    <w:lvl w:ilvl="3" w:tplc="3752D40A" w:tentative="1">
      <w:start w:val="1"/>
      <w:numFmt w:val="bullet"/>
      <w:lvlText w:val="•"/>
      <w:lvlJc w:val="left"/>
      <w:pPr>
        <w:tabs>
          <w:tab w:val="num" w:pos="2880"/>
        </w:tabs>
        <w:ind w:left="2880" w:hanging="360"/>
      </w:pPr>
      <w:rPr>
        <w:rFonts w:ascii="Arial Nova" w:hAnsi="Arial Nova" w:hint="default"/>
      </w:rPr>
    </w:lvl>
    <w:lvl w:ilvl="4" w:tplc="3CE6D610" w:tentative="1">
      <w:start w:val="1"/>
      <w:numFmt w:val="bullet"/>
      <w:lvlText w:val="•"/>
      <w:lvlJc w:val="left"/>
      <w:pPr>
        <w:tabs>
          <w:tab w:val="num" w:pos="3600"/>
        </w:tabs>
        <w:ind w:left="3600" w:hanging="360"/>
      </w:pPr>
      <w:rPr>
        <w:rFonts w:ascii="Arial Nova" w:hAnsi="Arial Nova" w:hint="default"/>
      </w:rPr>
    </w:lvl>
    <w:lvl w:ilvl="5" w:tplc="E3E67610" w:tentative="1">
      <w:start w:val="1"/>
      <w:numFmt w:val="bullet"/>
      <w:lvlText w:val="•"/>
      <w:lvlJc w:val="left"/>
      <w:pPr>
        <w:tabs>
          <w:tab w:val="num" w:pos="4320"/>
        </w:tabs>
        <w:ind w:left="4320" w:hanging="360"/>
      </w:pPr>
      <w:rPr>
        <w:rFonts w:ascii="Arial Nova" w:hAnsi="Arial Nova" w:hint="default"/>
      </w:rPr>
    </w:lvl>
    <w:lvl w:ilvl="6" w:tplc="C6D2FD30" w:tentative="1">
      <w:start w:val="1"/>
      <w:numFmt w:val="bullet"/>
      <w:lvlText w:val="•"/>
      <w:lvlJc w:val="left"/>
      <w:pPr>
        <w:tabs>
          <w:tab w:val="num" w:pos="5040"/>
        </w:tabs>
        <w:ind w:left="5040" w:hanging="360"/>
      </w:pPr>
      <w:rPr>
        <w:rFonts w:ascii="Arial Nova" w:hAnsi="Arial Nova" w:hint="default"/>
      </w:rPr>
    </w:lvl>
    <w:lvl w:ilvl="7" w:tplc="C2A4AA66" w:tentative="1">
      <w:start w:val="1"/>
      <w:numFmt w:val="bullet"/>
      <w:lvlText w:val="•"/>
      <w:lvlJc w:val="left"/>
      <w:pPr>
        <w:tabs>
          <w:tab w:val="num" w:pos="5760"/>
        </w:tabs>
        <w:ind w:left="5760" w:hanging="360"/>
      </w:pPr>
      <w:rPr>
        <w:rFonts w:ascii="Arial Nova" w:hAnsi="Arial Nova" w:hint="default"/>
      </w:rPr>
    </w:lvl>
    <w:lvl w:ilvl="8" w:tplc="BF06EA4A" w:tentative="1">
      <w:start w:val="1"/>
      <w:numFmt w:val="bullet"/>
      <w:lvlText w:val="•"/>
      <w:lvlJc w:val="left"/>
      <w:pPr>
        <w:tabs>
          <w:tab w:val="num" w:pos="6480"/>
        </w:tabs>
        <w:ind w:left="6480" w:hanging="360"/>
      </w:pPr>
      <w:rPr>
        <w:rFonts w:ascii="Arial Nova" w:hAnsi="Arial Nova" w:hint="default"/>
      </w:rPr>
    </w:lvl>
  </w:abstractNum>
  <w:abstractNum w:abstractNumId="15" w15:restartNumberingAfterBreak="0">
    <w:nsid w:val="6B2E1E24"/>
    <w:multiLevelType w:val="hybridMultilevel"/>
    <w:tmpl w:val="F14EC0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3F00A35"/>
    <w:multiLevelType w:val="hybridMultilevel"/>
    <w:tmpl w:val="8A8493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D185AA7"/>
    <w:multiLevelType w:val="hybridMultilevel"/>
    <w:tmpl w:val="095EBC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084259791">
    <w:abstractNumId w:val="12"/>
  </w:num>
  <w:num w:numId="2" w16cid:durableId="889998691">
    <w:abstractNumId w:val="4"/>
  </w:num>
  <w:num w:numId="3" w16cid:durableId="493495405">
    <w:abstractNumId w:val="0"/>
  </w:num>
  <w:num w:numId="4" w16cid:durableId="720053491">
    <w:abstractNumId w:val="2"/>
  </w:num>
  <w:num w:numId="5" w16cid:durableId="694036391">
    <w:abstractNumId w:val="17"/>
  </w:num>
  <w:num w:numId="6" w16cid:durableId="1779911332">
    <w:abstractNumId w:val="15"/>
  </w:num>
  <w:num w:numId="7" w16cid:durableId="802848323">
    <w:abstractNumId w:val="13"/>
  </w:num>
  <w:num w:numId="8" w16cid:durableId="582110115">
    <w:abstractNumId w:val="3"/>
  </w:num>
  <w:num w:numId="9" w16cid:durableId="1974672098">
    <w:abstractNumId w:val="16"/>
  </w:num>
  <w:num w:numId="10" w16cid:durableId="2029792620">
    <w:abstractNumId w:val="1"/>
  </w:num>
  <w:num w:numId="11" w16cid:durableId="1008215853">
    <w:abstractNumId w:val="11"/>
  </w:num>
  <w:num w:numId="12" w16cid:durableId="745417184">
    <w:abstractNumId w:val="8"/>
  </w:num>
  <w:num w:numId="13" w16cid:durableId="507410455">
    <w:abstractNumId w:val="9"/>
  </w:num>
  <w:num w:numId="14" w16cid:durableId="474027247">
    <w:abstractNumId w:val="6"/>
  </w:num>
  <w:num w:numId="15" w16cid:durableId="1087338826">
    <w:abstractNumId w:val="5"/>
  </w:num>
  <w:num w:numId="16" w16cid:durableId="41485090">
    <w:abstractNumId w:val="7"/>
  </w:num>
  <w:num w:numId="17" w16cid:durableId="1886023061">
    <w:abstractNumId w:val="14"/>
  </w:num>
  <w:num w:numId="18" w16cid:durableId="16214941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8B3"/>
    <w:rsid w:val="000059F8"/>
    <w:rsid w:val="000107EC"/>
    <w:rsid w:val="0001784B"/>
    <w:rsid w:val="00024B53"/>
    <w:rsid w:val="000A20BF"/>
    <w:rsid w:val="000A2D6F"/>
    <w:rsid w:val="000F5921"/>
    <w:rsid w:val="00120DE7"/>
    <w:rsid w:val="00135719"/>
    <w:rsid w:val="001553BA"/>
    <w:rsid w:val="00163C2F"/>
    <w:rsid w:val="00186C79"/>
    <w:rsid w:val="0019711D"/>
    <w:rsid w:val="001B00B9"/>
    <w:rsid w:val="001B29D7"/>
    <w:rsid w:val="001B6A1D"/>
    <w:rsid w:val="001C2516"/>
    <w:rsid w:val="0021697F"/>
    <w:rsid w:val="0022609B"/>
    <w:rsid w:val="00245FDE"/>
    <w:rsid w:val="00275FA8"/>
    <w:rsid w:val="002E1471"/>
    <w:rsid w:val="003117B4"/>
    <w:rsid w:val="00332FD8"/>
    <w:rsid w:val="00381673"/>
    <w:rsid w:val="00392E1B"/>
    <w:rsid w:val="003A2DE7"/>
    <w:rsid w:val="003F4BAF"/>
    <w:rsid w:val="00412ADB"/>
    <w:rsid w:val="0043364A"/>
    <w:rsid w:val="0044491E"/>
    <w:rsid w:val="00450B78"/>
    <w:rsid w:val="004608ED"/>
    <w:rsid w:val="004A7B6A"/>
    <w:rsid w:val="004B0B25"/>
    <w:rsid w:val="004B3DB5"/>
    <w:rsid w:val="004E7BA1"/>
    <w:rsid w:val="005074F5"/>
    <w:rsid w:val="005517D1"/>
    <w:rsid w:val="00581888"/>
    <w:rsid w:val="005912FB"/>
    <w:rsid w:val="005A35DB"/>
    <w:rsid w:val="005A4E8E"/>
    <w:rsid w:val="005E1271"/>
    <w:rsid w:val="005E591A"/>
    <w:rsid w:val="005F1E76"/>
    <w:rsid w:val="00620E09"/>
    <w:rsid w:val="0062529A"/>
    <w:rsid w:val="0068387F"/>
    <w:rsid w:val="00684B01"/>
    <w:rsid w:val="00697C1D"/>
    <w:rsid w:val="006B61B2"/>
    <w:rsid w:val="006C547B"/>
    <w:rsid w:val="006D6DB6"/>
    <w:rsid w:val="00703046"/>
    <w:rsid w:val="00706581"/>
    <w:rsid w:val="00722C34"/>
    <w:rsid w:val="00725017"/>
    <w:rsid w:val="00731F90"/>
    <w:rsid w:val="007C40F5"/>
    <w:rsid w:val="007E4F15"/>
    <w:rsid w:val="007E79A4"/>
    <w:rsid w:val="00813A17"/>
    <w:rsid w:val="0088467F"/>
    <w:rsid w:val="008B78CF"/>
    <w:rsid w:val="009029B8"/>
    <w:rsid w:val="00904FAD"/>
    <w:rsid w:val="00911286"/>
    <w:rsid w:val="00930062"/>
    <w:rsid w:val="00937991"/>
    <w:rsid w:val="00950514"/>
    <w:rsid w:val="00961916"/>
    <w:rsid w:val="00963001"/>
    <w:rsid w:val="00967BAA"/>
    <w:rsid w:val="0097292C"/>
    <w:rsid w:val="00994CF1"/>
    <w:rsid w:val="009B0FB6"/>
    <w:rsid w:val="009B19C2"/>
    <w:rsid w:val="009C495B"/>
    <w:rsid w:val="00A33A33"/>
    <w:rsid w:val="00A44258"/>
    <w:rsid w:val="00A86E04"/>
    <w:rsid w:val="00A96DB3"/>
    <w:rsid w:val="00AC57D2"/>
    <w:rsid w:val="00AC7E82"/>
    <w:rsid w:val="00AD3DC9"/>
    <w:rsid w:val="00AD6AE5"/>
    <w:rsid w:val="00B11F13"/>
    <w:rsid w:val="00B21D97"/>
    <w:rsid w:val="00B34CF2"/>
    <w:rsid w:val="00B369EB"/>
    <w:rsid w:val="00B43BB6"/>
    <w:rsid w:val="00B6077B"/>
    <w:rsid w:val="00B817EA"/>
    <w:rsid w:val="00BA7BCE"/>
    <w:rsid w:val="00BB7BF2"/>
    <w:rsid w:val="00BE6921"/>
    <w:rsid w:val="00C02E05"/>
    <w:rsid w:val="00C03DE3"/>
    <w:rsid w:val="00C0565C"/>
    <w:rsid w:val="00C1105E"/>
    <w:rsid w:val="00C11328"/>
    <w:rsid w:val="00C34E48"/>
    <w:rsid w:val="00C47234"/>
    <w:rsid w:val="00C530FB"/>
    <w:rsid w:val="00C6049E"/>
    <w:rsid w:val="00C97D4E"/>
    <w:rsid w:val="00CA65BF"/>
    <w:rsid w:val="00CA6AE3"/>
    <w:rsid w:val="00CD5E31"/>
    <w:rsid w:val="00CF78B3"/>
    <w:rsid w:val="00D50424"/>
    <w:rsid w:val="00D86689"/>
    <w:rsid w:val="00DD743F"/>
    <w:rsid w:val="00DF7CAB"/>
    <w:rsid w:val="00E3282B"/>
    <w:rsid w:val="00E405FD"/>
    <w:rsid w:val="00E5072F"/>
    <w:rsid w:val="00EA2584"/>
    <w:rsid w:val="00EB1F35"/>
    <w:rsid w:val="00EC2696"/>
    <w:rsid w:val="00EE45A7"/>
    <w:rsid w:val="00F062AF"/>
    <w:rsid w:val="00F14999"/>
    <w:rsid w:val="00F153D6"/>
    <w:rsid w:val="00F86612"/>
    <w:rsid w:val="00F86A52"/>
    <w:rsid w:val="00F8758E"/>
    <w:rsid w:val="00FA04CB"/>
    <w:rsid w:val="00FA17F1"/>
    <w:rsid w:val="00FC159E"/>
    <w:rsid w:val="00FC3C2C"/>
    <w:rsid w:val="00FC6CA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B0DFD"/>
  <w15:chartTrackingRefBased/>
  <w15:docId w15:val="{1AF8CB2D-DC02-40FE-9F8C-35736CC58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8B3"/>
    <w:pPr>
      <w:spacing w:after="200" w:line="276" w:lineRule="auto"/>
      <w:jc w:val="both"/>
    </w:pPr>
    <w:rPr>
      <w:rFonts w:eastAsiaTheme="minorEastAsia"/>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link w:val="BezproredaChar"/>
    <w:uiPriority w:val="1"/>
    <w:qFormat/>
    <w:rsid w:val="00CF78B3"/>
    <w:pPr>
      <w:spacing w:after="0" w:line="240" w:lineRule="auto"/>
      <w:jc w:val="both"/>
    </w:pPr>
    <w:rPr>
      <w:rFonts w:eastAsiaTheme="minorEastAsia"/>
      <w:sz w:val="20"/>
      <w:szCs w:val="20"/>
    </w:rPr>
  </w:style>
  <w:style w:type="character" w:customStyle="1" w:styleId="BezproredaChar">
    <w:name w:val="Bez proreda Char"/>
    <w:basedOn w:val="Zadanifontodlomka"/>
    <w:link w:val="Bezproreda"/>
    <w:uiPriority w:val="1"/>
    <w:rsid w:val="00CF78B3"/>
    <w:rPr>
      <w:rFonts w:eastAsiaTheme="minorEastAsia"/>
      <w:sz w:val="20"/>
      <w:szCs w:val="20"/>
    </w:rPr>
  </w:style>
  <w:style w:type="paragraph" w:styleId="Odlomakpopisa">
    <w:name w:val="List Paragraph"/>
    <w:basedOn w:val="Normal"/>
    <w:uiPriority w:val="34"/>
    <w:qFormat/>
    <w:rsid w:val="00B817EA"/>
    <w:pPr>
      <w:ind w:left="720"/>
      <w:contextualSpacing/>
    </w:pPr>
  </w:style>
  <w:style w:type="paragraph" w:styleId="Zaglavlje">
    <w:name w:val="header"/>
    <w:basedOn w:val="Normal"/>
    <w:link w:val="ZaglavljeChar"/>
    <w:uiPriority w:val="99"/>
    <w:unhideWhenUsed/>
    <w:rsid w:val="00C47234"/>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47234"/>
    <w:rPr>
      <w:rFonts w:eastAsiaTheme="minorEastAsia"/>
      <w:sz w:val="20"/>
      <w:szCs w:val="20"/>
    </w:rPr>
  </w:style>
  <w:style w:type="paragraph" w:styleId="Podnoje">
    <w:name w:val="footer"/>
    <w:basedOn w:val="Normal"/>
    <w:link w:val="PodnojeChar"/>
    <w:uiPriority w:val="99"/>
    <w:unhideWhenUsed/>
    <w:rsid w:val="00C47234"/>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47234"/>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57480">
      <w:bodyDiv w:val="1"/>
      <w:marLeft w:val="0"/>
      <w:marRight w:val="0"/>
      <w:marTop w:val="0"/>
      <w:marBottom w:val="0"/>
      <w:divBdr>
        <w:top w:val="none" w:sz="0" w:space="0" w:color="auto"/>
        <w:left w:val="none" w:sz="0" w:space="0" w:color="auto"/>
        <w:bottom w:val="none" w:sz="0" w:space="0" w:color="auto"/>
        <w:right w:val="none" w:sz="0" w:space="0" w:color="auto"/>
      </w:divBdr>
      <w:divsChild>
        <w:div w:id="436753227">
          <w:marLeft w:val="547"/>
          <w:marRight w:val="0"/>
          <w:marTop w:val="0"/>
          <w:marBottom w:val="0"/>
          <w:divBdr>
            <w:top w:val="none" w:sz="0" w:space="0" w:color="auto"/>
            <w:left w:val="none" w:sz="0" w:space="0" w:color="auto"/>
            <w:bottom w:val="none" w:sz="0" w:space="0" w:color="auto"/>
            <w:right w:val="none" w:sz="0" w:space="0" w:color="auto"/>
          </w:divBdr>
        </w:div>
      </w:divsChild>
    </w:div>
    <w:div w:id="113753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0CB667B-A8C5-4F58-9817-F6946D94BE64}" type="doc">
      <dgm:prSet loTypeId="urn:microsoft.com/office/officeart/2005/8/layout/bProcess4" loCatId="process" qsTypeId="urn:microsoft.com/office/officeart/2005/8/quickstyle/simple1" qsCatId="simple" csTypeId="urn:microsoft.com/office/officeart/2005/8/colors/accent1_4" csCatId="accent1" phldr="1"/>
      <dgm:spPr/>
      <dgm:t>
        <a:bodyPr/>
        <a:lstStyle/>
        <a:p>
          <a:endParaRPr lang="hr-HR"/>
        </a:p>
      </dgm:t>
    </dgm:pt>
    <dgm:pt modelId="{24DEB07D-6B39-4F39-8770-C0079F6D10F8}">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1. PROSTORNO I URBANISTIČKO PLANIRANJE</a:t>
          </a:r>
        </a:p>
      </dgm:t>
    </dgm:pt>
    <dgm:pt modelId="{70E72D2F-DE58-4775-B8E6-7E4D527FB53A}" type="parTrans" cxnId="{CCC3EAC0-B5FD-4977-B49A-81E882B0963A}">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BFCE06BE-2D4E-4562-9716-BF14ADD5261A}" type="sibTrans" cxnId="{CCC3EAC0-B5FD-4977-B49A-81E882B0963A}">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485A357B-6B5C-42E5-BA57-FFCED3EF132D}">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2. KOMUNALNO GOSPODARSTVO I STANOVANJE</a:t>
          </a:r>
        </a:p>
      </dgm:t>
    </dgm:pt>
    <dgm:pt modelId="{4945DC93-A103-42D0-99D4-5D2D98275D6C}" type="parTrans" cxnId="{3404F836-0C0D-4EA3-AF7B-307C488FCCF6}">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6C0C976C-56B9-4578-B4DA-00E6D74A1BE4}" type="sibTrans" cxnId="{3404F836-0C0D-4EA3-AF7B-307C488FCCF6}">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77D5C7B3-FCE4-4A18-9D7B-2FD23CBC7BD2}">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3. ODGOJ, OBRAZOVANJE, DEMOGRAFIJA I BRIGA O MLADIMA</a:t>
          </a:r>
        </a:p>
      </dgm:t>
    </dgm:pt>
    <dgm:pt modelId="{0E757628-2D5F-462B-9C27-F6D0554A8477}" type="parTrans" cxnId="{15B1BA78-76CE-4541-83FD-3AD797DD510D}">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9CB35DE5-CCD8-4DA6-B85A-F24F496AA11B}" type="sibTrans" cxnId="{15B1BA78-76CE-4541-83FD-3AD797DD510D}">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499288F3-2788-4EE0-B31D-6E6A4E0D8FC6}">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4. SOCIJALNA SKRB</a:t>
          </a:r>
        </a:p>
      </dgm:t>
    </dgm:pt>
    <dgm:pt modelId="{BB1C4273-F276-4DA8-B663-800610F126EF}" type="parTrans" cxnId="{7A1112C4-C6E9-44FF-9DC7-ED49AC2CAD86}">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CB8E15EC-0286-4ED1-A63C-B4B8135CE1FB}" type="sibTrans" cxnId="{7A1112C4-C6E9-44FF-9DC7-ED49AC2CAD86}">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EB7D1E8C-0F56-4A20-9445-D41C2BFEF055}">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5. KULTURA, TJELESNA KULTURA I SPORT</a:t>
          </a:r>
        </a:p>
      </dgm:t>
    </dgm:pt>
    <dgm:pt modelId="{55FFB323-9B59-4546-A7D0-43EC29794E32}" type="parTrans" cxnId="{7B3EC8E8-B9F1-4E07-9368-C2BA7C38955C}">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09A6A859-F003-45A2-B15D-BE49E4A77760}" type="sibTrans" cxnId="{7B3EC8E8-B9F1-4E07-9368-C2BA7C38955C}">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B20411C3-2361-48CA-9E30-B0AE093F81C6}">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6. ZAŠTITA OKOLIŠA, KLIMATSKE PROMJENE, ENERGETSKA UČINKOVITOST I OBNOVLJIVI IZVORI ENERGIJE</a:t>
          </a:r>
        </a:p>
      </dgm:t>
    </dgm:pt>
    <dgm:pt modelId="{92BDEE74-1302-4120-A31E-D924AC22FD2B}" type="parTrans" cxnId="{9D748AD2-B1DB-4551-AC24-66336CC184A6}">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2AA466B9-AC02-4331-919A-B4A4B0A99F7C}" type="sibTrans" cxnId="{9D748AD2-B1DB-4551-AC24-66336CC184A6}">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5E1E660C-DE37-4399-8A7D-13C7F90BEA61}">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7. CIVILNA ZAŠTITA</a:t>
          </a:r>
        </a:p>
      </dgm:t>
    </dgm:pt>
    <dgm:pt modelId="{215352B1-E797-49A0-A077-7D8CF9A473B8}" type="parTrans" cxnId="{08401532-BB5F-40D7-ABC8-9C8EE6CAB165}">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9BBCF7B2-F7B4-4F5E-B806-870769A571EE}" type="sibTrans" cxnId="{08401532-BB5F-40D7-ABC8-9C8EE6CAB165}">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6AB0E82D-20F4-4148-9F4C-F42239CCEA30}">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8. PROMET I ODRŽAVANJE JAVNIH PROMETNICA</a:t>
          </a:r>
        </a:p>
      </dgm:t>
    </dgm:pt>
    <dgm:pt modelId="{448A259F-78DA-4991-B92C-21DA6C2A586D}" type="parTrans" cxnId="{07D5CDBE-6691-4874-8DF1-91A450ECB89B}">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49E3C481-570F-498B-833F-1FCC2A8E8091}" type="sibTrans" cxnId="{07D5CDBE-6691-4874-8DF1-91A450ECB89B}">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7FE3A443-E875-4FBD-9AEF-B9455CA4EED2}">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9. GOSPODARSKI RAZVOJ</a:t>
          </a:r>
        </a:p>
      </dgm:t>
    </dgm:pt>
    <dgm:pt modelId="{CE631D2E-5DC8-4ADA-89C0-27F92AE95038}" type="parTrans" cxnId="{4D4071FA-F1CF-4B5C-A4F3-1D7731E655A6}">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2CA0EAE6-77F4-40BF-B28B-F747FEF57C8A}" type="sibTrans" cxnId="{4D4071FA-F1CF-4B5C-A4F3-1D7731E655A6}">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D7F268A7-DE1C-4EA5-87CB-D9BAFEB72645}">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10. LOKALNA UPRAVA I ADMINISTRACIJA</a:t>
          </a:r>
        </a:p>
      </dgm:t>
    </dgm:pt>
    <dgm:pt modelId="{EB55E428-FD09-4BC9-BCF3-97B39DACF854}" type="parTrans" cxnId="{CD22A21B-C104-4C5C-A3DD-35C4AF788297}">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DAC8D79C-81FB-4A87-8F2A-28E3819CA9EF}" type="sibTrans" cxnId="{CD22A21B-C104-4C5C-A3DD-35C4AF788297}">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D874CF24-3B9A-4A8E-BE65-E2ECCAB09AE6}">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11. ZDRAVSTVO I ZDRAVSTVENA ZAŠTITA</a:t>
          </a:r>
        </a:p>
      </dgm:t>
    </dgm:pt>
    <dgm:pt modelId="{F9FE84E9-634B-4576-B2CF-22A3022B9D82}" type="parTrans" cxnId="{2A785D0F-5266-47EB-87B7-47E46AD9E33A}">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838B404D-25B7-49B0-B15B-1F93B082E188}" type="sibTrans" cxnId="{2A785D0F-5266-47EB-87B7-47E46AD9E33A}">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82BA0FF8-8E59-4B18-B077-77E12E05A13D}">
      <dgm:prSet phldrT="[Tekst]" custT="1"/>
      <dgm:spPr/>
      <dgm:t>
        <a:bodyPr/>
        <a:lstStyle/>
        <a:p>
          <a:r>
            <a:rPr lang="hr-HR" sz="800">
              <a:solidFill>
                <a:schemeClr val="tx1"/>
              </a:solidFill>
              <a:latin typeface="Arial Nova" panose="020B0504020202020204" pitchFamily="34" charset="0"/>
              <a:cs typeface="Times New Roman" panose="02020603050405020304" pitchFamily="18" charset="0"/>
            </a:rPr>
            <a:t>12. TURIZAM</a:t>
          </a:r>
        </a:p>
      </dgm:t>
    </dgm:pt>
    <dgm:pt modelId="{17936F07-9FC9-432D-BC6C-7DFCD805FC78}" type="parTrans" cxnId="{B46832BA-CBDC-42D2-AAD2-3E638E768F9D}">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420BD2B6-32FC-4A18-B125-B20666C653BD}" type="sibTrans" cxnId="{B46832BA-CBDC-42D2-AAD2-3E638E768F9D}">
      <dgm:prSet/>
      <dgm:spPr/>
      <dgm:t>
        <a:bodyPr/>
        <a:lstStyle/>
        <a:p>
          <a:endParaRPr lang="hr-HR" sz="1400">
            <a:solidFill>
              <a:schemeClr val="tx1"/>
            </a:solidFill>
            <a:latin typeface="Arial Nova" panose="020B0504020202020204" pitchFamily="34" charset="0"/>
            <a:cs typeface="Times New Roman" panose="02020603050405020304" pitchFamily="18" charset="0"/>
          </a:endParaRPr>
        </a:p>
      </dgm:t>
    </dgm:pt>
    <dgm:pt modelId="{9D570B40-C758-4C52-A243-0F42AAF0D7F9}" type="pres">
      <dgm:prSet presAssocID="{50CB667B-A8C5-4F58-9817-F6946D94BE64}" presName="Name0" presStyleCnt="0">
        <dgm:presLayoutVars>
          <dgm:dir/>
          <dgm:resizeHandles/>
        </dgm:presLayoutVars>
      </dgm:prSet>
      <dgm:spPr/>
    </dgm:pt>
    <dgm:pt modelId="{8E2EB3CF-2026-44A2-AE29-097CD070347A}" type="pres">
      <dgm:prSet presAssocID="{24DEB07D-6B39-4F39-8770-C0079F6D10F8}" presName="compNode" presStyleCnt="0"/>
      <dgm:spPr/>
    </dgm:pt>
    <dgm:pt modelId="{7BC1A952-11E6-41F3-BEA0-DD6C3A5220FF}" type="pres">
      <dgm:prSet presAssocID="{24DEB07D-6B39-4F39-8770-C0079F6D10F8}" presName="dummyConnPt" presStyleCnt="0"/>
      <dgm:spPr/>
    </dgm:pt>
    <dgm:pt modelId="{C6583B1A-BD22-4884-8906-6E5B6FFFCD01}" type="pres">
      <dgm:prSet presAssocID="{24DEB07D-6B39-4F39-8770-C0079F6D10F8}" presName="node" presStyleLbl="node1" presStyleIdx="0" presStyleCnt="12">
        <dgm:presLayoutVars>
          <dgm:bulletEnabled val="1"/>
        </dgm:presLayoutVars>
      </dgm:prSet>
      <dgm:spPr/>
    </dgm:pt>
    <dgm:pt modelId="{91B52ABE-F9CB-4116-A791-7EA84AEFA856}" type="pres">
      <dgm:prSet presAssocID="{BFCE06BE-2D4E-4562-9716-BF14ADD5261A}" presName="sibTrans" presStyleLbl="bgSibTrans2D1" presStyleIdx="0" presStyleCnt="11"/>
      <dgm:spPr/>
    </dgm:pt>
    <dgm:pt modelId="{CF77D136-F675-4D6D-B0A5-A95FF4F6DCDC}" type="pres">
      <dgm:prSet presAssocID="{485A357B-6B5C-42E5-BA57-FFCED3EF132D}" presName="compNode" presStyleCnt="0"/>
      <dgm:spPr/>
    </dgm:pt>
    <dgm:pt modelId="{6062ED4A-4139-408D-BED9-2E7F9AA08EC1}" type="pres">
      <dgm:prSet presAssocID="{485A357B-6B5C-42E5-BA57-FFCED3EF132D}" presName="dummyConnPt" presStyleCnt="0"/>
      <dgm:spPr/>
    </dgm:pt>
    <dgm:pt modelId="{E07BBB2C-C7CA-473B-AC37-DFF7917FFA2D}" type="pres">
      <dgm:prSet presAssocID="{485A357B-6B5C-42E5-BA57-FFCED3EF132D}" presName="node" presStyleLbl="node1" presStyleIdx="1" presStyleCnt="12">
        <dgm:presLayoutVars>
          <dgm:bulletEnabled val="1"/>
        </dgm:presLayoutVars>
      </dgm:prSet>
      <dgm:spPr/>
    </dgm:pt>
    <dgm:pt modelId="{A7CAD7D1-03D5-4548-96AC-1BCC1C2BDE25}" type="pres">
      <dgm:prSet presAssocID="{6C0C976C-56B9-4578-B4DA-00E6D74A1BE4}" presName="sibTrans" presStyleLbl="bgSibTrans2D1" presStyleIdx="1" presStyleCnt="11"/>
      <dgm:spPr/>
    </dgm:pt>
    <dgm:pt modelId="{6A0DB0E8-B742-41C2-800D-D3AEB0946DE1}" type="pres">
      <dgm:prSet presAssocID="{77D5C7B3-FCE4-4A18-9D7B-2FD23CBC7BD2}" presName="compNode" presStyleCnt="0"/>
      <dgm:spPr/>
    </dgm:pt>
    <dgm:pt modelId="{4AD7651E-BFDC-46CE-AA20-027957A1B2CC}" type="pres">
      <dgm:prSet presAssocID="{77D5C7B3-FCE4-4A18-9D7B-2FD23CBC7BD2}" presName="dummyConnPt" presStyleCnt="0"/>
      <dgm:spPr/>
    </dgm:pt>
    <dgm:pt modelId="{6F6C4496-812A-46BC-96DB-4F73F271ECD9}" type="pres">
      <dgm:prSet presAssocID="{77D5C7B3-FCE4-4A18-9D7B-2FD23CBC7BD2}" presName="node" presStyleLbl="node1" presStyleIdx="2" presStyleCnt="12">
        <dgm:presLayoutVars>
          <dgm:bulletEnabled val="1"/>
        </dgm:presLayoutVars>
      </dgm:prSet>
      <dgm:spPr/>
    </dgm:pt>
    <dgm:pt modelId="{DAE43958-DF5F-4D96-AE49-1EDDA9A36554}" type="pres">
      <dgm:prSet presAssocID="{9CB35DE5-CCD8-4DA6-B85A-F24F496AA11B}" presName="sibTrans" presStyleLbl="bgSibTrans2D1" presStyleIdx="2" presStyleCnt="11"/>
      <dgm:spPr/>
    </dgm:pt>
    <dgm:pt modelId="{725C5A8B-DCC8-49A8-B8C1-90F46BC6C360}" type="pres">
      <dgm:prSet presAssocID="{499288F3-2788-4EE0-B31D-6E6A4E0D8FC6}" presName="compNode" presStyleCnt="0"/>
      <dgm:spPr/>
    </dgm:pt>
    <dgm:pt modelId="{6C26CC9D-F771-4582-B208-D37401746114}" type="pres">
      <dgm:prSet presAssocID="{499288F3-2788-4EE0-B31D-6E6A4E0D8FC6}" presName="dummyConnPt" presStyleCnt="0"/>
      <dgm:spPr/>
    </dgm:pt>
    <dgm:pt modelId="{10A73687-4D62-4F61-BCEE-DA261DBF7607}" type="pres">
      <dgm:prSet presAssocID="{499288F3-2788-4EE0-B31D-6E6A4E0D8FC6}" presName="node" presStyleLbl="node1" presStyleIdx="3" presStyleCnt="12">
        <dgm:presLayoutVars>
          <dgm:bulletEnabled val="1"/>
        </dgm:presLayoutVars>
      </dgm:prSet>
      <dgm:spPr/>
    </dgm:pt>
    <dgm:pt modelId="{4F014A0D-CB21-4CE3-A797-9EEAC86A81E3}" type="pres">
      <dgm:prSet presAssocID="{CB8E15EC-0286-4ED1-A63C-B4B8135CE1FB}" presName="sibTrans" presStyleLbl="bgSibTrans2D1" presStyleIdx="3" presStyleCnt="11"/>
      <dgm:spPr/>
    </dgm:pt>
    <dgm:pt modelId="{5F9F9837-F042-41A8-9195-004D3FBC0B80}" type="pres">
      <dgm:prSet presAssocID="{EB7D1E8C-0F56-4A20-9445-D41C2BFEF055}" presName="compNode" presStyleCnt="0"/>
      <dgm:spPr/>
    </dgm:pt>
    <dgm:pt modelId="{9BDFDA65-D259-4679-A962-DBB5E57BC314}" type="pres">
      <dgm:prSet presAssocID="{EB7D1E8C-0F56-4A20-9445-D41C2BFEF055}" presName="dummyConnPt" presStyleCnt="0"/>
      <dgm:spPr/>
    </dgm:pt>
    <dgm:pt modelId="{BD2DB076-2237-4226-B481-0AB17931CBD2}" type="pres">
      <dgm:prSet presAssocID="{EB7D1E8C-0F56-4A20-9445-D41C2BFEF055}" presName="node" presStyleLbl="node1" presStyleIdx="4" presStyleCnt="12">
        <dgm:presLayoutVars>
          <dgm:bulletEnabled val="1"/>
        </dgm:presLayoutVars>
      </dgm:prSet>
      <dgm:spPr/>
    </dgm:pt>
    <dgm:pt modelId="{726AD205-1EDA-415E-9CB6-ED825ED2F7F5}" type="pres">
      <dgm:prSet presAssocID="{09A6A859-F003-45A2-B15D-BE49E4A77760}" presName="sibTrans" presStyleLbl="bgSibTrans2D1" presStyleIdx="4" presStyleCnt="11"/>
      <dgm:spPr/>
    </dgm:pt>
    <dgm:pt modelId="{4699BD56-B709-4F30-895F-0D64740781F9}" type="pres">
      <dgm:prSet presAssocID="{B20411C3-2361-48CA-9E30-B0AE093F81C6}" presName="compNode" presStyleCnt="0"/>
      <dgm:spPr/>
    </dgm:pt>
    <dgm:pt modelId="{BB35E6A6-7253-4909-B2B2-7DD301EB8D3C}" type="pres">
      <dgm:prSet presAssocID="{B20411C3-2361-48CA-9E30-B0AE093F81C6}" presName="dummyConnPt" presStyleCnt="0"/>
      <dgm:spPr/>
    </dgm:pt>
    <dgm:pt modelId="{2E4A991E-89C2-4144-98C3-5DD2F609C7C9}" type="pres">
      <dgm:prSet presAssocID="{B20411C3-2361-48CA-9E30-B0AE093F81C6}" presName="node" presStyleLbl="node1" presStyleIdx="5" presStyleCnt="12">
        <dgm:presLayoutVars>
          <dgm:bulletEnabled val="1"/>
        </dgm:presLayoutVars>
      </dgm:prSet>
      <dgm:spPr/>
    </dgm:pt>
    <dgm:pt modelId="{46BD6FD0-A069-45EE-A37F-88C50334B4F4}" type="pres">
      <dgm:prSet presAssocID="{2AA466B9-AC02-4331-919A-B4A4B0A99F7C}" presName="sibTrans" presStyleLbl="bgSibTrans2D1" presStyleIdx="5" presStyleCnt="11"/>
      <dgm:spPr/>
    </dgm:pt>
    <dgm:pt modelId="{6098664C-9A10-4FC2-A43C-EA5442243E46}" type="pres">
      <dgm:prSet presAssocID="{5E1E660C-DE37-4399-8A7D-13C7F90BEA61}" presName="compNode" presStyleCnt="0"/>
      <dgm:spPr/>
    </dgm:pt>
    <dgm:pt modelId="{64298588-C199-4DF1-AB2A-48BAA70AF990}" type="pres">
      <dgm:prSet presAssocID="{5E1E660C-DE37-4399-8A7D-13C7F90BEA61}" presName="dummyConnPt" presStyleCnt="0"/>
      <dgm:spPr/>
    </dgm:pt>
    <dgm:pt modelId="{89B122F3-314E-4505-BD7B-57B16D324ACF}" type="pres">
      <dgm:prSet presAssocID="{5E1E660C-DE37-4399-8A7D-13C7F90BEA61}" presName="node" presStyleLbl="node1" presStyleIdx="6" presStyleCnt="12">
        <dgm:presLayoutVars>
          <dgm:bulletEnabled val="1"/>
        </dgm:presLayoutVars>
      </dgm:prSet>
      <dgm:spPr/>
    </dgm:pt>
    <dgm:pt modelId="{200C3BD0-46AD-4FEE-B38E-91D5E80E78A8}" type="pres">
      <dgm:prSet presAssocID="{9BBCF7B2-F7B4-4F5E-B806-870769A571EE}" presName="sibTrans" presStyleLbl="bgSibTrans2D1" presStyleIdx="6" presStyleCnt="11"/>
      <dgm:spPr/>
    </dgm:pt>
    <dgm:pt modelId="{B392F0D3-A291-4111-BBE4-17209DF6F215}" type="pres">
      <dgm:prSet presAssocID="{6AB0E82D-20F4-4148-9F4C-F42239CCEA30}" presName="compNode" presStyleCnt="0"/>
      <dgm:spPr/>
    </dgm:pt>
    <dgm:pt modelId="{EC9FE34A-C117-4361-83CE-287029DB675F}" type="pres">
      <dgm:prSet presAssocID="{6AB0E82D-20F4-4148-9F4C-F42239CCEA30}" presName="dummyConnPt" presStyleCnt="0"/>
      <dgm:spPr/>
    </dgm:pt>
    <dgm:pt modelId="{2660296E-CCBD-4EF1-B911-1BDC8E54B6FF}" type="pres">
      <dgm:prSet presAssocID="{6AB0E82D-20F4-4148-9F4C-F42239CCEA30}" presName="node" presStyleLbl="node1" presStyleIdx="7" presStyleCnt="12">
        <dgm:presLayoutVars>
          <dgm:bulletEnabled val="1"/>
        </dgm:presLayoutVars>
      </dgm:prSet>
      <dgm:spPr/>
    </dgm:pt>
    <dgm:pt modelId="{ACDF8FE5-C593-4084-B482-E4D501902875}" type="pres">
      <dgm:prSet presAssocID="{49E3C481-570F-498B-833F-1FCC2A8E8091}" presName="sibTrans" presStyleLbl="bgSibTrans2D1" presStyleIdx="7" presStyleCnt="11"/>
      <dgm:spPr/>
    </dgm:pt>
    <dgm:pt modelId="{9F3C3080-0BA9-49D0-BB27-F5BCBC955681}" type="pres">
      <dgm:prSet presAssocID="{7FE3A443-E875-4FBD-9AEF-B9455CA4EED2}" presName="compNode" presStyleCnt="0"/>
      <dgm:spPr/>
    </dgm:pt>
    <dgm:pt modelId="{8B8F3A24-9C08-4E92-965E-C11D14D22821}" type="pres">
      <dgm:prSet presAssocID="{7FE3A443-E875-4FBD-9AEF-B9455CA4EED2}" presName="dummyConnPt" presStyleCnt="0"/>
      <dgm:spPr/>
    </dgm:pt>
    <dgm:pt modelId="{F6B4E6D6-45DC-487C-9A3B-31EA7F63C774}" type="pres">
      <dgm:prSet presAssocID="{7FE3A443-E875-4FBD-9AEF-B9455CA4EED2}" presName="node" presStyleLbl="node1" presStyleIdx="8" presStyleCnt="12">
        <dgm:presLayoutVars>
          <dgm:bulletEnabled val="1"/>
        </dgm:presLayoutVars>
      </dgm:prSet>
      <dgm:spPr/>
    </dgm:pt>
    <dgm:pt modelId="{F5ADAB84-5AAE-4159-B911-78DC34B10C67}" type="pres">
      <dgm:prSet presAssocID="{2CA0EAE6-77F4-40BF-B28B-F747FEF57C8A}" presName="sibTrans" presStyleLbl="bgSibTrans2D1" presStyleIdx="8" presStyleCnt="11"/>
      <dgm:spPr/>
    </dgm:pt>
    <dgm:pt modelId="{92E02492-1FE3-443F-88A7-69A45B8644C8}" type="pres">
      <dgm:prSet presAssocID="{D7F268A7-DE1C-4EA5-87CB-D9BAFEB72645}" presName="compNode" presStyleCnt="0"/>
      <dgm:spPr/>
    </dgm:pt>
    <dgm:pt modelId="{4BDB36FC-0488-47E0-B46F-F7F06CBA22FC}" type="pres">
      <dgm:prSet presAssocID="{D7F268A7-DE1C-4EA5-87CB-D9BAFEB72645}" presName="dummyConnPt" presStyleCnt="0"/>
      <dgm:spPr/>
    </dgm:pt>
    <dgm:pt modelId="{D5767400-3050-4899-9F13-54DABAC740CA}" type="pres">
      <dgm:prSet presAssocID="{D7F268A7-DE1C-4EA5-87CB-D9BAFEB72645}" presName="node" presStyleLbl="node1" presStyleIdx="9" presStyleCnt="12">
        <dgm:presLayoutVars>
          <dgm:bulletEnabled val="1"/>
        </dgm:presLayoutVars>
      </dgm:prSet>
      <dgm:spPr/>
    </dgm:pt>
    <dgm:pt modelId="{4711D578-883D-4144-80C6-9B176B7437C8}" type="pres">
      <dgm:prSet presAssocID="{DAC8D79C-81FB-4A87-8F2A-28E3819CA9EF}" presName="sibTrans" presStyleLbl="bgSibTrans2D1" presStyleIdx="9" presStyleCnt="11"/>
      <dgm:spPr/>
    </dgm:pt>
    <dgm:pt modelId="{2ACC30F0-6D34-48C9-94F6-8234771383D3}" type="pres">
      <dgm:prSet presAssocID="{D874CF24-3B9A-4A8E-BE65-E2ECCAB09AE6}" presName="compNode" presStyleCnt="0"/>
      <dgm:spPr/>
    </dgm:pt>
    <dgm:pt modelId="{C349D7B4-1350-4430-9D55-454F199B4885}" type="pres">
      <dgm:prSet presAssocID="{D874CF24-3B9A-4A8E-BE65-E2ECCAB09AE6}" presName="dummyConnPt" presStyleCnt="0"/>
      <dgm:spPr/>
    </dgm:pt>
    <dgm:pt modelId="{99245598-A3B6-4C66-9888-B0B75594CF91}" type="pres">
      <dgm:prSet presAssocID="{D874CF24-3B9A-4A8E-BE65-E2ECCAB09AE6}" presName="node" presStyleLbl="node1" presStyleIdx="10" presStyleCnt="12">
        <dgm:presLayoutVars>
          <dgm:bulletEnabled val="1"/>
        </dgm:presLayoutVars>
      </dgm:prSet>
      <dgm:spPr/>
    </dgm:pt>
    <dgm:pt modelId="{B6CC83FB-CF22-4AC1-9863-EE2ACC7F6A27}" type="pres">
      <dgm:prSet presAssocID="{838B404D-25B7-49B0-B15B-1F93B082E188}" presName="sibTrans" presStyleLbl="bgSibTrans2D1" presStyleIdx="10" presStyleCnt="11"/>
      <dgm:spPr/>
    </dgm:pt>
    <dgm:pt modelId="{B2F4C7CC-3E13-4714-9512-8AC0573D4C21}" type="pres">
      <dgm:prSet presAssocID="{82BA0FF8-8E59-4B18-B077-77E12E05A13D}" presName="compNode" presStyleCnt="0"/>
      <dgm:spPr/>
    </dgm:pt>
    <dgm:pt modelId="{304D5EFF-508E-4689-BB50-DFA445B971F5}" type="pres">
      <dgm:prSet presAssocID="{82BA0FF8-8E59-4B18-B077-77E12E05A13D}" presName="dummyConnPt" presStyleCnt="0"/>
      <dgm:spPr/>
    </dgm:pt>
    <dgm:pt modelId="{11982A1C-CF87-4F64-84D3-0D927D6B5F5B}" type="pres">
      <dgm:prSet presAssocID="{82BA0FF8-8E59-4B18-B077-77E12E05A13D}" presName="node" presStyleLbl="node1" presStyleIdx="11" presStyleCnt="12">
        <dgm:presLayoutVars>
          <dgm:bulletEnabled val="1"/>
        </dgm:presLayoutVars>
      </dgm:prSet>
      <dgm:spPr/>
    </dgm:pt>
  </dgm:ptLst>
  <dgm:cxnLst>
    <dgm:cxn modelId="{49FDDB01-91E3-4495-BDDC-2C5DBFBB04ED}" type="presOf" srcId="{BFCE06BE-2D4E-4562-9716-BF14ADD5261A}" destId="{91B52ABE-F9CB-4116-A791-7EA84AEFA856}" srcOrd="0" destOrd="0" presId="urn:microsoft.com/office/officeart/2005/8/layout/bProcess4"/>
    <dgm:cxn modelId="{2A785D0F-5266-47EB-87B7-47E46AD9E33A}" srcId="{50CB667B-A8C5-4F58-9817-F6946D94BE64}" destId="{D874CF24-3B9A-4A8E-BE65-E2ECCAB09AE6}" srcOrd="10" destOrd="0" parTransId="{F9FE84E9-634B-4576-B2CF-22A3022B9D82}" sibTransId="{838B404D-25B7-49B0-B15B-1F93B082E188}"/>
    <dgm:cxn modelId="{F4E3880F-7390-4547-83A1-4338F09A8B4C}" type="presOf" srcId="{9BBCF7B2-F7B4-4F5E-B806-870769A571EE}" destId="{200C3BD0-46AD-4FEE-B38E-91D5E80E78A8}" srcOrd="0" destOrd="0" presId="urn:microsoft.com/office/officeart/2005/8/layout/bProcess4"/>
    <dgm:cxn modelId="{CD22A21B-C104-4C5C-A3DD-35C4AF788297}" srcId="{50CB667B-A8C5-4F58-9817-F6946D94BE64}" destId="{D7F268A7-DE1C-4EA5-87CB-D9BAFEB72645}" srcOrd="9" destOrd="0" parTransId="{EB55E428-FD09-4BC9-BCF3-97B39DACF854}" sibTransId="{DAC8D79C-81FB-4A87-8F2A-28E3819CA9EF}"/>
    <dgm:cxn modelId="{E45F852B-4E10-4FC4-9098-CFF00B328D71}" type="presOf" srcId="{499288F3-2788-4EE0-B31D-6E6A4E0D8FC6}" destId="{10A73687-4D62-4F61-BCEE-DA261DBF7607}" srcOrd="0" destOrd="0" presId="urn:microsoft.com/office/officeart/2005/8/layout/bProcess4"/>
    <dgm:cxn modelId="{08401532-BB5F-40D7-ABC8-9C8EE6CAB165}" srcId="{50CB667B-A8C5-4F58-9817-F6946D94BE64}" destId="{5E1E660C-DE37-4399-8A7D-13C7F90BEA61}" srcOrd="6" destOrd="0" parTransId="{215352B1-E797-49A0-A077-7D8CF9A473B8}" sibTransId="{9BBCF7B2-F7B4-4F5E-B806-870769A571EE}"/>
    <dgm:cxn modelId="{A6BB5634-9594-45E5-8172-711550E9FD4D}" type="presOf" srcId="{838B404D-25B7-49B0-B15B-1F93B082E188}" destId="{B6CC83FB-CF22-4AC1-9863-EE2ACC7F6A27}" srcOrd="0" destOrd="0" presId="urn:microsoft.com/office/officeart/2005/8/layout/bProcess4"/>
    <dgm:cxn modelId="{3404F836-0C0D-4EA3-AF7B-307C488FCCF6}" srcId="{50CB667B-A8C5-4F58-9817-F6946D94BE64}" destId="{485A357B-6B5C-42E5-BA57-FFCED3EF132D}" srcOrd="1" destOrd="0" parTransId="{4945DC93-A103-42D0-99D4-5D2D98275D6C}" sibTransId="{6C0C976C-56B9-4578-B4DA-00E6D74A1BE4}"/>
    <dgm:cxn modelId="{A06C6640-DD3C-491E-BAE6-A3448C146CA0}" type="presOf" srcId="{485A357B-6B5C-42E5-BA57-FFCED3EF132D}" destId="{E07BBB2C-C7CA-473B-AC37-DFF7917FFA2D}" srcOrd="0" destOrd="0" presId="urn:microsoft.com/office/officeart/2005/8/layout/bProcess4"/>
    <dgm:cxn modelId="{41DE0B67-6A28-45B8-B68D-C63FECFB9AD0}" type="presOf" srcId="{49E3C481-570F-498B-833F-1FCC2A8E8091}" destId="{ACDF8FE5-C593-4084-B482-E4D501902875}" srcOrd="0" destOrd="0" presId="urn:microsoft.com/office/officeart/2005/8/layout/bProcess4"/>
    <dgm:cxn modelId="{6FA44247-F723-479D-A4C3-A2BFCA442FE0}" type="presOf" srcId="{09A6A859-F003-45A2-B15D-BE49E4A77760}" destId="{726AD205-1EDA-415E-9CB6-ED825ED2F7F5}" srcOrd="0" destOrd="0" presId="urn:microsoft.com/office/officeart/2005/8/layout/bProcess4"/>
    <dgm:cxn modelId="{D8EC4F49-292E-4245-A80D-BD814B2E432E}" type="presOf" srcId="{6AB0E82D-20F4-4148-9F4C-F42239CCEA30}" destId="{2660296E-CCBD-4EF1-B911-1BDC8E54B6FF}" srcOrd="0" destOrd="0" presId="urn:microsoft.com/office/officeart/2005/8/layout/bProcess4"/>
    <dgm:cxn modelId="{E57D066E-3282-4FD0-BF86-C758C142D891}" type="presOf" srcId="{50CB667B-A8C5-4F58-9817-F6946D94BE64}" destId="{9D570B40-C758-4C52-A243-0F42AAF0D7F9}" srcOrd="0" destOrd="0" presId="urn:microsoft.com/office/officeart/2005/8/layout/bProcess4"/>
    <dgm:cxn modelId="{6317FF73-F17A-40F8-8DD7-7B2B9BBF03EC}" type="presOf" srcId="{2AA466B9-AC02-4331-919A-B4A4B0A99F7C}" destId="{46BD6FD0-A069-45EE-A37F-88C50334B4F4}" srcOrd="0" destOrd="0" presId="urn:microsoft.com/office/officeart/2005/8/layout/bProcess4"/>
    <dgm:cxn modelId="{568B3254-40B9-420A-B353-65FDEFEEE02D}" type="presOf" srcId="{24DEB07D-6B39-4F39-8770-C0079F6D10F8}" destId="{C6583B1A-BD22-4884-8906-6E5B6FFFCD01}" srcOrd="0" destOrd="0" presId="urn:microsoft.com/office/officeart/2005/8/layout/bProcess4"/>
    <dgm:cxn modelId="{15B1BA78-76CE-4541-83FD-3AD797DD510D}" srcId="{50CB667B-A8C5-4F58-9817-F6946D94BE64}" destId="{77D5C7B3-FCE4-4A18-9D7B-2FD23CBC7BD2}" srcOrd="2" destOrd="0" parTransId="{0E757628-2D5F-462B-9C27-F6D0554A8477}" sibTransId="{9CB35DE5-CCD8-4DA6-B85A-F24F496AA11B}"/>
    <dgm:cxn modelId="{7F690A7F-1751-4FE1-9DB4-17575DB40A0C}" type="presOf" srcId="{9CB35DE5-CCD8-4DA6-B85A-F24F496AA11B}" destId="{DAE43958-DF5F-4D96-AE49-1EDDA9A36554}" srcOrd="0" destOrd="0" presId="urn:microsoft.com/office/officeart/2005/8/layout/bProcess4"/>
    <dgm:cxn modelId="{34AF51A3-F1DD-4F28-A783-72FC8A94118F}" type="presOf" srcId="{EB7D1E8C-0F56-4A20-9445-D41C2BFEF055}" destId="{BD2DB076-2237-4226-B481-0AB17931CBD2}" srcOrd="0" destOrd="0" presId="urn:microsoft.com/office/officeart/2005/8/layout/bProcess4"/>
    <dgm:cxn modelId="{21B4EEA5-D859-49CB-A1F1-43ADA545D798}" type="presOf" srcId="{7FE3A443-E875-4FBD-9AEF-B9455CA4EED2}" destId="{F6B4E6D6-45DC-487C-9A3B-31EA7F63C774}" srcOrd="0" destOrd="0" presId="urn:microsoft.com/office/officeart/2005/8/layout/bProcess4"/>
    <dgm:cxn modelId="{6C2607B6-11F5-4C31-A7C0-3B9C3AC9D6B6}" type="presOf" srcId="{5E1E660C-DE37-4399-8A7D-13C7F90BEA61}" destId="{89B122F3-314E-4505-BD7B-57B16D324ACF}" srcOrd="0" destOrd="0" presId="urn:microsoft.com/office/officeart/2005/8/layout/bProcess4"/>
    <dgm:cxn modelId="{B46832BA-CBDC-42D2-AAD2-3E638E768F9D}" srcId="{50CB667B-A8C5-4F58-9817-F6946D94BE64}" destId="{82BA0FF8-8E59-4B18-B077-77E12E05A13D}" srcOrd="11" destOrd="0" parTransId="{17936F07-9FC9-432D-BC6C-7DFCD805FC78}" sibTransId="{420BD2B6-32FC-4A18-B125-B20666C653BD}"/>
    <dgm:cxn modelId="{07D5CDBE-6691-4874-8DF1-91A450ECB89B}" srcId="{50CB667B-A8C5-4F58-9817-F6946D94BE64}" destId="{6AB0E82D-20F4-4148-9F4C-F42239CCEA30}" srcOrd="7" destOrd="0" parTransId="{448A259F-78DA-4991-B92C-21DA6C2A586D}" sibTransId="{49E3C481-570F-498B-833F-1FCC2A8E8091}"/>
    <dgm:cxn modelId="{CCC3EAC0-B5FD-4977-B49A-81E882B0963A}" srcId="{50CB667B-A8C5-4F58-9817-F6946D94BE64}" destId="{24DEB07D-6B39-4F39-8770-C0079F6D10F8}" srcOrd="0" destOrd="0" parTransId="{70E72D2F-DE58-4775-B8E6-7E4D527FB53A}" sibTransId="{BFCE06BE-2D4E-4562-9716-BF14ADD5261A}"/>
    <dgm:cxn modelId="{7A1112C4-C6E9-44FF-9DC7-ED49AC2CAD86}" srcId="{50CB667B-A8C5-4F58-9817-F6946D94BE64}" destId="{499288F3-2788-4EE0-B31D-6E6A4E0D8FC6}" srcOrd="3" destOrd="0" parTransId="{BB1C4273-F276-4DA8-B663-800610F126EF}" sibTransId="{CB8E15EC-0286-4ED1-A63C-B4B8135CE1FB}"/>
    <dgm:cxn modelId="{BE72BECA-1C5D-4BA1-A6B8-502852A78A47}" type="presOf" srcId="{82BA0FF8-8E59-4B18-B077-77E12E05A13D}" destId="{11982A1C-CF87-4F64-84D3-0D927D6B5F5B}" srcOrd="0" destOrd="0" presId="urn:microsoft.com/office/officeart/2005/8/layout/bProcess4"/>
    <dgm:cxn modelId="{79FC9ECD-1E2C-4079-B6C1-CE943545221E}" type="presOf" srcId="{DAC8D79C-81FB-4A87-8F2A-28E3819CA9EF}" destId="{4711D578-883D-4144-80C6-9B176B7437C8}" srcOrd="0" destOrd="0" presId="urn:microsoft.com/office/officeart/2005/8/layout/bProcess4"/>
    <dgm:cxn modelId="{9D748AD2-B1DB-4551-AC24-66336CC184A6}" srcId="{50CB667B-A8C5-4F58-9817-F6946D94BE64}" destId="{B20411C3-2361-48CA-9E30-B0AE093F81C6}" srcOrd="5" destOrd="0" parTransId="{92BDEE74-1302-4120-A31E-D924AC22FD2B}" sibTransId="{2AA466B9-AC02-4331-919A-B4A4B0A99F7C}"/>
    <dgm:cxn modelId="{1A7A13DB-D8D1-4AE4-9539-4CC0453D345C}" type="presOf" srcId="{D7F268A7-DE1C-4EA5-87CB-D9BAFEB72645}" destId="{D5767400-3050-4899-9F13-54DABAC740CA}" srcOrd="0" destOrd="0" presId="urn:microsoft.com/office/officeart/2005/8/layout/bProcess4"/>
    <dgm:cxn modelId="{6F6423DF-8C17-445E-8986-86DB4AF2843A}" type="presOf" srcId="{6C0C976C-56B9-4578-B4DA-00E6D74A1BE4}" destId="{A7CAD7D1-03D5-4548-96AC-1BCC1C2BDE25}" srcOrd="0" destOrd="0" presId="urn:microsoft.com/office/officeart/2005/8/layout/bProcess4"/>
    <dgm:cxn modelId="{D03287E3-1049-4836-B0D2-A7B0EEB8E345}" type="presOf" srcId="{D874CF24-3B9A-4A8E-BE65-E2ECCAB09AE6}" destId="{99245598-A3B6-4C66-9888-B0B75594CF91}" srcOrd="0" destOrd="0" presId="urn:microsoft.com/office/officeart/2005/8/layout/bProcess4"/>
    <dgm:cxn modelId="{D7FD11E5-CA86-4526-A5CC-B7C55A183408}" type="presOf" srcId="{2CA0EAE6-77F4-40BF-B28B-F747FEF57C8A}" destId="{F5ADAB84-5AAE-4159-B911-78DC34B10C67}" srcOrd="0" destOrd="0" presId="urn:microsoft.com/office/officeart/2005/8/layout/bProcess4"/>
    <dgm:cxn modelId="{7B3EC8E8-B9F1-4E07-9368-C2BA7C38955C}" srcId="{50CB667B-A8C5-4F58-9817-F6946D94BE64}" destId="{EB7D1E8C-0F56-4A20-9445-D41C2BFEF055}" srcOrd="4" destOrd="0" parTransId="{55FFB323-9B59-4546-A7D0-43EC29794E32}" sibTransId="{09A6A859-F003-45A2-B15D-BE49E4A77760}"/>
    <dgm:cxn modelId="{62E30EE9-A46A-47A3-AEF6-0CDD59355B97}" type="presOf" srcId="{77D5C7B3-FCE4-4A18-9D7B-2FD23CBC7BD2}" destId="{6F6C4496-812A-46BC-96DB-4F73F271ECD9}" srcOrd="0" destOrd="0" presId="urn:microsoft.com/office/officeart/2005/8/layout/bProcess4"/>
    <dgm:cxn modelId="{EFC712EF-4CD1-48EA-9026-EAB39BF92DE0}" type="presOf" srcId="{CB8E15EC-0286-4ED1-A63C-B4B8135CE1FB}" destId="{4F014A0D-CB21-4CE3-A797-9EEAC86A81E3}" srcOrd="0" destOrd="0" presId="urn:microsoft.com/office/officeart/2005/8/layout/bProcess4"/>
    <dgm:cxn modelId="{F1C630EF-7F70-426D-AFD8-6C81413D8D9F}" type="presOf" srcId="{B20411C3-2361-48CA-9E30-B0AE093F81C6}" destId="{2E4A991E-89C2-4144-98C3-5DD2F609C7C9}" srcOrd="0" destOrd="0" presId="urn:microsoft.com/office/officeart/2005/8/layout/bProcess4"/>
    <dgm:cxn modelId="{4D4071FA-F1CF-4B5C-A4F3-1D7731E655A6}" srcId="{50CB667B-A8C5-4F58-9817-F6946D94BE64}" destId="{7FE3A443-E875-4FBD-9AEF-B9455CA4EED2}" srcOrd="8" destOrd="0" parTransId="{CE631D2E-5DC8-4ADA-89C0-27F92AE95038}" sibTransId="{2CA0EAE6-77F4-40BF-B28B-F747FEF57C8A}"/>
    <dgm:cxn modelId="{2949595E-A0CE-43C3-A8C0-8730AF2350AF}" type="presParOf" srcId="{9D570B40-C758-4C52-A243-0F42AAF0D7F9}" destId="{8E2EB3CF-2026-44A2-AE29-097CD070347A}" srcOrd="0" destOrd="0" presId="urn:microsoft.com/office/officeart/2005/8/layout/bProcess4"/>
    <dgm:cxn modelId="{8BEAAFAB-A660-4237-A770-041D61FB874C}" type="presParOf" srcId="{8E2EB3CF-2026-44A2-AE29-097CD070347A}" destId="{7BC1A952-11E6-41F3-BEA0-DD6C3A5220FF}" srcOrd="0" destOrd="0" presId="urn:microsoft.com/office/officeart/2005/8/layout/bProcess4"/>
    <dgm:cxn modelId="{705F8DA0-BECB-46DC-9B82-9DCAE614D0A2}" type="presParOf" srcId="{8E2EB3CF-2026-44A2-AE29-097CD070347A}" destId="{C6583B1A-BD22-4884-8906-6E5B6FFFCD01}" srcOrd="1" destOrd="0" presId="urn:microsoft.com/office/officeart/2005/8/layout/bProcess4"/>
    <dgm:cxn modelId="{F27C0D3B-1928-49D5-B53E-7744F5D4A4DA}" type="presParOf" srcId="{9D570B40-C758-4C52-A243-0F42AAF0D7F9}" destId="{91B52ABE-F9CB-4116-A791-7EA84AEFA856}" srcOrd="1" destOrd="0" presId="urn:microsoft.com/office/officeart/2005/8/layout/bProcess4"/>
    <dgm:cxn modelId="{AA740756-EFD1-4FB8-A605-D1A8F3EB4829}" type="presParOf" srcId="{9D570B40-C758-4C52-A243-0F42AAF0D7F9}" destId="{CF77D136-F675-4D6D-B0A5-A95FF4F6DCDC}" srcOrd="2" destOrd="0" presId="urn:microsoft.com/office/officeart/2005/8/layout/bProcess4"/>
    <dgm:cxn modelId="{E9FB0757-71FC-4F29-A550-DB99EB26D642}" type="presParOf" srcId="{CF77D136-F675-4D6D-B0A5-A95FF4F6DCDC}" destId="{6062ED4A-4139-408D-BED9-2E7F9AA08EC1}" srcOrd="0" destOrd="0" presId="urn:microsoft.com/office/officeart/2005/8/layout/bProcess4"/>
    <dgm:cxn modelId="{587B7B0E-E1A2-4FE3-AECB-408B5746383B}" type="presParOf" srcId="{CF77D136-F675-4D6D-B0A5-A95FF4F6DCDC}" destId="{E07BBB2C-C7CA-473B-AC37-DFF7917FFA2D}" srcOrd="1" destOrd="0" presId="urn:microsoft.com/office/officeart/2005/8/layout/bProcess4"/>
    <dgm:cxn modelId="{02BF857A-23E8-4BDD-B811-52A56723E267}" type="presParOf" srcId="{9D570B40-C758-4C52-A243-0F42AAF0D7F9}" destId="{A7CAD7D1-03D5-4548-96AC-1BCC1C2BDE25}" srcOrd="3" destOrd="0" presId="urn:microsoft.com/office/officeart/2005/8/layout/bProcess4"/>
    <dgm:cxn modelId="{96793D7C-BDC6-45EF-8E27-4028568B9EB7}" type="presParOf" srcId="{9D570B40-C758-4C52-A243-0F42AAF0D7F9}" destId="{6A0DB0E8-B742-41C2-800D-D3AEB0946DE1}" srcOrd="4" destOrd="0" presId="urn:microsoft.com/office/officeart/2005/8/layout/bProcess4"/>
    <dgm:cxn modelId="{64B4BC22-2FF2-4A88-B097-8B52CD4AEB4D}" type="presParOf" srcId="{6A0DB0E8-B742-41C2-800D-D3AEB0946DE1}" destId="{4AD7651E-BFDC-46CE-AA20-027957A1B2CC}" srcOrd="0" destOrd="0" presId="urn:microsoft.com/office/officeart/2005/8/layout/bProcess4"/>
    <dgm:cxn modelId="{496B8547-4D55-4955-A120-DBD38138C8AA}" type="presParOf" srcId="{6A0DB0E8-B742-41C2-800D-D3AEB0946DE1}" destId="{6F6C4496-812A-46BC-96DB-4F73F271ECD9}" srcOrd="1" destOrd="0" presId="urn:microsoft.com/office/officeart/2005/8/layout/bProcess4"/>
    <dgm:cxn modelId="{9E5CB952-7D61-4890-B4E2-1CA24874E7EF}" type="presParOf" srcId="{9D570B40-C758-4C52-A243-0F42AAF0D7F9}" destId="{DAE43958-DF5F-4D96-AE49-1EDDA9A36554}" srcOrd="5" destOrd="0" presId="urn:microsoft.com/office/officeart/2005/8/layout/bProcess4"/>
    <dgm:cxn modelId="{574D84C5-1B7A-4B8E-9CFC-0EA2A62C14AD}" type="presParOf" srcId="{9D570B40-C758-4C52-A243-0F42AAF0D7F9}" destId="{725C5A8B-DCC8-49A8-B8C1-90F46BC6C360}" srcOrd="6" destOrd="0" presId="urn:microsoft.com/office/officeart/2005/8/layout/bProcess4"/>
    <dgm:cxn modelId="{FAB90F49-8312-4EA2-881E-1340DD7AA810}" type="presParOf" srcId="{725C5A8B-DCC8-49A8-B8C1-90F46BC6C360}" destId="{6C26CC9D-F771-4582-B208-D37401746114}" srcOrd="0" destOrd="0" presId="urn:microsoft.com/office/officeart/2005/8/layout/bProcess4"/>
    <dgm:cxn modelId="{D70F46AB-5284-44B1-9FDA-7BFCBDC5AF9F}" type="presParOf" srcId="{725C5A8B-DCC8-49A8-B8C1-90F46BC6C360}" destId="{10A73687-4D62-4F61-BCEE-DA261DBF7607}" srcOrd="1" destOrd="0" presId="urn:microsoft.com/office/officeart/2005/8/layout/bProcess4"/>
    <dgm:cxn modelId="{3E166367-59A8-4DCA-9F97-C629E18DF6AF}" type="presParOf" srcId="{9D570B40-C758-4C52-A243-0F42AAF0D7F9}" destId="{4F014A0D-CB21-4CE3-A797-9EEAC86A81E3}" srcOrd="7" destOrd="0" presId="urn:microsoft.com/office/officeart/2005/8/layout/bProcess4"/>
    <dgm:cxn modelId="{240548BB-F48D-40FB-BD73-B0AEC840E088}" type="presParOf" srcId="{9D570B40-C758-4C52-A243-0F42AAF0D7F9}" destId="{5F9F9837-F042-41A8-9195-004D3FBC0B80}" srcOrd="8" destOrd="0" presId="urn:microsoft.com/office/officeart/2005/8/layout/bProcess4"/>
    <dgm:cxn modelId="{DC54DACD-8309-4C3E-B080-5CEAAD742328}" type="presParOf" srcId="{5F9F9837-F042-41A8-9195-004D3FBC0B80}" destId="{9BDFDA65-D259-4679-A962-DBB5E57BC314}" srcOrd="0" destOrd="0" presId="urn:microsoft.com/office/officeart/2005/8/layout/bProcess4"/>
    <dgm:cxn modelId="{78DB9F43-D52B-44BD-9F0D-4AB0F5DA6103}" type="presParOf" srcId="{5F9F9837-F042-41A8-9195-004D3FBC0B80}" destId="{BD2DB076-2237-4226-B481-0AB17931CBD2}" srcOrd="1" destOrd="0" presId="urn:microsoft.com/office/officeart/2005/8/layout/bProcess4"/>
    <dgm:cxn modelId="{B76499F3-BC50-4A4C-AE43-000CAA79A1C5}" type="presParOf" srcId="{9D570B40-C758-4C52-A243-0F42AAF0D7F9}" destId="{726AD205-1EDA-415E-9CB6-ED825ED2F7F5}" srcOrd="9" destOrd="0" presId="urn:microsoft.com/office/officeart/2005/8/layout/bProcess4"/>
    <dgm:cxn modelId="{8A8287CA-B398-40A8-AE4F-5438FE76B47D}" type="presParOf" srcId="{9D570B40-C758-4C52-A243-0F42AAF0D7F9}" destId="{4699BD56-B709-4F30-895F-0D64740781F9}" srcOrd="10" destOrd="0" presId="urn:microsoft.com/office/officeart/2005/8/layout/bProcess4"/>
    <dgm:cxn modelId="{13C02183-CDB5-4E2D-B745-AF88EDDC1371}" type="presParOf" srcId="{4699BD56-B709-4F30-895F-0D64740781F9}" destId="{BB35E6A6-7253-4909-B2B2-7DD301EB8D3C}" srcOrd="0" destOrd="0" presId="urn:microsoft.com/office/officeart/2005/8/layout/bProcess4"/>
    <dgm:cxn modelId="{202BF863-E210-4868-8ED6-8EF109C0F075}" type="presParOf" srcId="{4699BD56-B709-4F30-895F-0D64740781F9}" destId="{2E4A991E-89C2-4144-98C3-5DD2F609C7C9}" srcOrd="1" destOrd="0" presId="urn:microsoft.com/office/officeart/2005/8/layout/bProcess4"/>
    <dgm:cxn modelId="{5385C406-7A8D-45D2-B7EB-F0423FCF9C54}" type="presParOf" srcId="{9D570B40-C758-4C52-A243-0F42AAF0D7F9}" destId="{46BD6FD0-A069-45EE-A37F-88C50334B4F4}" srcOrd="11" destOrd="0" presId="urn:microsoft.com/office/officeart/2005/8/layout/bProcess4"/>
    <dgm:cxn modelId="{B1F498F9-691B-4B14-9352-58F250C51FAC}" type="presParOf" srcId="{9D570B40-C758-4C52-A243-0F42AAF0D7F9}" destId="{6098664C-9A10-4FC2-A43C-EA5442243E46}" srcOrd="12" destOrd="0" presId="urn:microsoft.com/office/officeart/2005/8/layout/bProcess4"/>
    <dgm:cxn modelId="{9026DDC1-A40B-4BD6-B178-2228BF69F86A}" type="presParOf" srcId="{6098664C-9A10-4FC2-A43C-EA5442243E46}" destId="{64298588-C199-4DF1-AB2A-48BAA70AF990}" srcOrd="0" destOrd="0" presId="urn:microsoft.com/office/officeart/2005/8/layout/bProcess4"/>
    <dgm:cxn modelId="{6D83B74A-AD0B-4DA3-8A19-2BEE4710C3C8}" type="presParOf" srcId="{6098664C-9A10-4FC2-A43C-EA5442243E46}" destId="{89B122F3-314E-4505-BD7B-57B16D324ACF}" srcOrd="1" destOrd="0" presId="urn:microsoft.com/office/officeart/2005/8/layout/bProcess4"/>
    <dgm:cxn modelId="{B79573AA-1868-4BEF-B2A4-718F602183D8}" type="presParOf" srcId="{9D570B40-C758-4C52-A243-0F42AAF0D7F9}" destId="{200C3BD0-46AD-4FEE-B38E-91D5E80E78A8}" srcOrd="13" destOrd="0" presId="urn:microsoft.com/office/officeart/2005/8/layout/bProcess4"/>
    <dgm:cxn modelId="{11F06FF6-414C-4661-AD06-F25E114BA940}" type="presParOf" srcId="{9D570B40-C758-4C52-A243-0F42AAF0D7F9}" destId="{B392F0D3-A291-4111-BBE4-17209DF6F215}" srcOrd="14" destOrd="0" presId="urn:microsoft.com/office/officeart/2005/8/layout/bProcess4"/>
    <dgm:cxn modelId="{B0D2DC40-B7F2-431C-BB37-9C5370902C5C}" type="presParOf" srcId="{B392F0D3-A291-4111-BBE4-17209DF6F215}" destId="{EC9FE34A-C117-4361-83CE-287029DB675F}" srcOrd="0" destOrd="0" presId="urn:microsoft.com/office/officeart/2005/8/layout/bProcess4"/>
    <dgm:cxn modelId="{561051B0-67ED-4A61-86D6-B58644C16EA2}" type="presParOf" srcId="{B392F0D3-A291-4111-BBE4-17209DF6F215}" destId="{2660296E-CCBD-4EF1-B911-1BDC8E54B6FF}" srcOrd="1" destOrd="0" presId="urn:microsoft.com/office/officeart/2005/8/layout/bProcess4"/>
    <dgm:cxn modelId="{E1D8C12A-5B5F-4AD6-95D6-30AB6FB19D9A}" type="presParOf" srcId="{9D570B40-C758-4C52-A243-0F42AAF0D7F9}" destId="{ACDF8FE5-C593-4084-B482-E4D501902875}" srcOrd="15" destOrd="0" presId="urn:microsoft.com/office/officeart/2005/8/layout/bProcess4"/>
    <dgm:cxn modelId="{57C18779-6AE1-431F-B934-4D2BF0E7A73C}" type="presParOf" srcId="{9D570B40-C758-4C52-A243-0F42AAF0D7F9}" destId="{9F3C3080-0BA9-49D0-BB27-F5BCBC955681}" srcOrd="16" destOrd="0" presId="urn:microsoft.com/office/officeart/2005/8/layout/bProcess4"/>
    <dgm:cxn modelId="{09BBFD4C-3395-484C-B6E5-F11D533BA33B}" type="presParOf" srcId="{9F3C3080-0BA9-49D0-BB27-F5BCBC955681}" destId="{8B8F3A24-9C08-4E92-965E-C11D14D22821}" srcOrd="0" destOrd="0" presId="urn:microsoft.com/office/officeart/2005/8/layout/bProcess4"/>
    <dgm:cxn modelId="{954BCA76-889B-46D5-93CE-D48CB6012F5A}" type="presParOf" srcId="{9F3C3080-0BA9-49D0-BB27-F5BCBC955681}" destId="{F6B4E6D6-45DC-487C-9A3B-31EA7F63C774}" srcOrd="1" destOrd="0" presId="urn:microsoft.com/office/officeart/2005/8/layout/bProcess4"/>
    <dgm:cxn modelId="{8AF2360C-2AAB-423E-AB57-FFF2669EB3BD}" type="presParOf" srcId="{9D570B40-C758-4C52-A243-0F42AAF0D7F9}" destId="{F5ADAB84-5AAE-4159-B911-78DC34B10C67}" srcOrd="17" destOrd="0" presId="urn:microsoft.com/office/officeart/2005/8/layout/bProcess4"/>
    <dgm:cxn modelId="{63B350B1-DD56-4F09-96A3-FACB57EF0AD1}" type="presParOf" srcId="{9D570B40-C758-4C52-A243-0F42AAF0D7F9}" destId="{92E02492-1FE3-443F-88A7-69A45B8644C8}" srcOrd="18" destOrd="0" presId="urn:microsoft.com/office/officeart/2005/8/layout/bProcess4"/>
    <dgm:cxn modelId="{17615005-4511-4F5F-BBED-6C54F2C9807E}" type="presParOf" srcId="{92E02492-1FE3-443F-88A7-69A45B8644C8}" destId="{4BDB36FC-0488-47E0-B46F-F7F06CBA22FC}" srcOrd="0" destOrd="0" presId="urn:microsoft.com/office/officeart/2005/8/layout/bProcess4"/>
    <dgm:cxn modelId="{63D0BE55-966E-40DE-B6EB-6B75CD3DDD5D}" type="presParOf" srcId="{92E02492-1FE3-443F-88A7-69A45B8644C8}" destId="{D5767400-3050-4899-9F13-54DABAC740CA}" srcOrd="1" destOrd="0" presId="urn:microsoft.com/office/officeart/2005/8/layout/bProcess4"/>
    <dgm:cxn modelId="{945E7982-EA4C-44F9-B726-355FF6F2CB18}" type="presParOf" srcId="{9D570B40-C758-4C52-A243-0F42AAF0D7F9}" destId="{4711D578-883D-4144-80C6-9B176B7437C8}" srcOrd="19" destOrd="0" presId="urn:microsoft.com/office/officeart/2005/8/layout/bProcess4"/>
    <dgm:cxn modelId="{6BCD8695-6024-469D-B5B1-6327E8AC051B}" type="presParOf" srcId="{9D570B40-C758-4C52-A243-0F42AAF0D7F9}" destId="{2ACC30F0-6D34-48C9-94F6-8234771383D3}" srcOrd="20" destOrd="0" presId="urn:microsoft.com/office/officeart/2005/8/layout/bProcess4"/>
    <dgm:cxn modelId="{6CDDB3A7-8372-4A20-AF75-0521E1DC70CC}" type="presParOf" srcId="{2ACC30F0-6D34-48C9-94F6-8234771383D3}" destId="{C349D7B4-1350-4430-9D55-454F199B4885}" srcOrd="0" destOrd="0" presId="urn:microsoft.com/office/officeart/2005/8/layout/bProcess4"/>
    <dgm:cxn modelId="{0C6A9048-266D-43C2-A016-A30654A3A6C6}" type="presParOf" srcId="{2ACC30F0-6D34-48C9-94F6-8234771383D3}" destId="{99245598-A3B6-4C66-9888-B0B75594CF91}" srcOrd="1" destOrd="0" presId="urn:microsoft.com/office/officeart/2005/8/layout/bProcess4"/>
    <dgm:cxn modelId="{1DC37537-5196-4E97-AB40-EAD867B2527A}" type="presParOf" srcId="{9D570B40-C758-4C52-A243-0F42AAF0D7F9}" destId="{B6CC83FB-CF22-4AC1-9863-EE2ACC7F6A27}" srcOrd="21" destOrd="0" presId="urn:microsoft.com/office/officeart/2005/8/layout/bProcess4"/>
    <dgm:cxn modelId="{77E565AA-C5CF-415B-AB5E-D87BC62B0699}" type="presParOf" srcId="{9D570B40-C758-4C52-A243-0F42AAF0D7F9}" destId="{B2F4C7CC-3E13-4714-9512-8AC0573D4C21}" srcOrd="22" destOrd="0" presId="urn:microsoft.com/office/officeart/2005/8/layout/bProcess4"/>
    <dgm:cxn modelId="{C8EC3FEA-B5B3-4C48-845D-B02A245F628E}" type="presParOf" srcId="{B2F4C7CC-3E13-4714-9512-8AC0573D4C21}" destId="{304D5EFF-508E-4689-BB50-DFA445B971F5}" srcOrd="0" destOrd="0" presId="urn:microsoft.com/office/officeart/2005/8/layout/bProcess4"/>
    <dgm:cxn modelId="{6ADEB2E7-253B-4B1F-B473-93803E9736CD}" type="presParOf" srcId="{B2F4C7CC-3E13-4714-9512-8AC0573D4C21}" destId="{11982A1C-CF87-4F64-84D3-0D927D6B5F5B}" srcOrd="1" destOrd="0" presId="urn:microsoft.com/office/officeart/2005/8/layout/bProcess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B52ABE-F9CB-4116-A791-7EA84AEFA856}">
      <dsp:nvSpPr>
        <dsp:cNvPr id="0" name=""/>
        <dsp:cNvSpPr/>
      </dsp:nvSpPr>
      <dsp:spPr>
        <a:xfrm rot="5400000">
          <a:off x="-221134" y="773056"/>
          <a:ext cx="1199298" cy="145075"/>
        </a:xfrm>
        <a:prstGeom prst="rect">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6583B1A-BD22-4884-8906-6E5B6FFFCD01}">
      <dsp:nvSpPr>
        <dsp:cNvPr id="0" name=""/>
        <dsp:cNvSpPr/>
      </dsp:nvSpPr>
      <dsp:spPr>
        <a:xfrm>
          <a:off x="51289" y="2544"/>
          <a:ext cx="1611954" cy="967172"/>
        </a:xfrm>
        <a:prstGeom prst="roundRect">
          <a:avLst>
            <a:gd name="adj" fmla="val 10000"/>
          </a:avLst>
        </a:prstGeom>
        <a:solidFill>
          <a:schemeClr val="accent1">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1. PROSTORNO I URBANISTIČKO PLANIRANJE</a:t>
          </a:r>
        </a:p>
      </dsp:txBody>
      <dsp:txXfrm>
        <a:off x="79617" y="30872"/>
        <a:ext cx="1555298" cy="910516"/>
      </dsp:txXfrm>
    </dsp:sp>
    <dsp:sp modelId="{A7CAD7D1-03D5-4548-96AC-1BCC1C2BDE25}">
      <dsp:nvSpPr>
        <dsp:cNvPr id="0" name=""/>
        <dsp:cNvSpPr/>
      </dsp:nvSpPr>
      <dsp:spPr>
        <a:xfrm rot="5400000">
          <a:off x="-221134" y="1982022"/>
          <a:ext cx="1199298" cy="145075"/>
        </a:xfrm>
        <a:prstGeom prst="rect">
          <a:avLst/>
        </a:prstGeom>
        <a:solidFill>
          <a:schemeClr val="accent1">
            <a:shade val="90000"/>
            <a:hueOff val="75532"/>
            <a:satOff val="-1613"/>
            <a:lumOff val="602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E07BBB2C-C7CA-473B-AC37-DFF7917FFA2D}">
      <dsp:nvSpPr>
        <dsp:cNvPr id="0" name=""/>
        <dsp:cNvSpPr/>
      </dsp:nvSpPr>
      <dsp:spPr>
        <a:xfrm>
          <a:off x="51289" y="1211510"/>
          <a:ext cx="1611954" cy="967172"/>
        </a:xfrm>
        <a:prstGeom prst="roundRect">
          <a:avLst>
            <a:gd name="adj" fmla="val 10000"/>
          </a:avLst>
        </a:prstGeom>
        <a:solidFill>
          <a:schemeClr val="accent1">
            <a:shade val="50000"/>
            <a:hueOff val="67082"/>
            <a:satOff val="-1634"/>
            <a:lumOff val="714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2. KOMUNALNO GOSPODARSTVO I STANOVANJE</a:t>
          </a:r>
        </a:p>
      </dsp:txBody>
      <dsp:txXfrm>
        <a:off x="79617" y="1239838"/>
        <a:ext cx="1555298" cy="910516"/>
      </dsp:txXfrm>
    </dsp:sp>
    <dsp:sp modelId="{DAE43958-DF5F-4D96-AE49-1EDDA9A36554}">
      <dsp:nvSpPr>
        <dsp:cNvPr id="0" name=""/>
        <dsp:cNvSpPr/>
      </dsp:nvSpPr>
      <dsp:spPr>
        <a:xfrm rot="5400000">
          <a:off x="-221134" y="3190989"/>
          <a:ext cx="1199298" cy="145075"/>
        </a:xfrm>
        <a:prstGeom prst="rect">
          <a:avLst/>
        </a:prstGeom>
        <a:solidFill>
          <a:schemeClr val="accent1">
            <a:shade val="90000"/>
            <a:hueOff val="151064"/>
            <a:satOff val="-3226"/>
            <a:lumOff val="1204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F6C4496-812A-46BC-96DB-4F73F271ECD9}">
      <dsp:nvSpPr>
        <dsp:cNvPr id="0" name=""/>
        <dsp:cNvSpPr/>
      </dsp:nvSpPr>
      <dsp:spPr>
        <a:xfrm>
          <a:off x="51289" y="2420476"/>
          <a:ext cx="1611954" cy="967172"/>
        </a:xfrm>
        <a:prstGeom prst="roundRect">
          <a:avLst>
            <a:gd name="adj" fmla="val 10000"/>
          </a:avLst>
        </a:prstGeom>
        <a:solidFill>
          <a:schemeClr val="accent1">
            <a:shade val="50000"/>
            <a:hueOff val="134164"/>
            <a:satOff val="-3267"/>
            <a:lumOff val="1429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3. ODGOJ, OBRAZOVANJE, DEMOGRAFIJA I BRIGA O MLADIMA</a:t>
          </a:r>
        </a:p>
      </dsp:txBody>
      <dsp:txXfrm>
        <a:off x="79617" y="2448804"/>
        <a:ext cx="1555298" cy="910516"/>
      </dsp:txXfrm>
    </dsp:sp>
    <dsp:sp modelId="{4F014A0D-CB21-4CE3-A797-9EEAC86A81E3}">
      <dsp:nvSpPr>
        <dsp:cNvPr id="0" name=""/>
        <dsp:cNvSpPr/>
      </dsp:nvSpPr>
      <dsp:spPr>
        <a:xfrm>
          <a:off x="383348" y="3795472"/>
          <a:ext cx="2134232" cy="145075"/>
        </a:xfrm>
        <a:prstGeom prst="rect">
          <a:avLst/>
        </a:prstGeom>
        <a:solidFill>
          <a:schemeClr val="accent1">
            <a:shade val="90000"/>
            <a:hueOff val="226596"/>
            <a:satOff val="-4839"/>
            <a:lumOff val="1805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0A73687-4D62-4F61-BCEE-DA261DBF7607}">
      <dsp:nvSpPr>
        <dsp:cNvPr id="0" name=""/>
        <dsp:cNvSpPr/>
      </dsp:nvSpPr>
      <dsp:spPr>
        <a:xfrm>
          <a:off x="51289" y="3629442"/>
          <a:ext cx="1611954" cy="967172"/>
        </a:xfrm>
        <a:prstGeom prst="roundRect">
          <a:avLst>
            <a:gd name="adj" fmla="val 10000"/>
          </a:avLst>
        </a:prstGeom>
        <a:solidFill>
          <a:schemeClr val="accent1">
            <a:shade val="50000"/>
            <a:hueOff val="201247"/>
            <a:satOff val="-4901"/>
            <a:lumOff val="2144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4. SOCIJALNA SKRB</a:t>
          </a:r>
        </a:p>
      </dsp:txBody>
      <dsp:txXfrm>
        <a:off x="79617" y="3657770"/>
        <a:ext cx="1555298" cy="910516"/>
      </dsp:txXfrm>
    </dsp:sp>
    <dsp:sp modelId="{726AD205-1EDA-415E-9CB6-ED825ED2F7F5}">
      <dsp:nvSpPr>
        <dsp:cNvPr id="0" name=""/>
        <dsp:cNvSpPr/>
      </dsp:nvSpPr>
      <dsp:spPr>
        <a:xfrm rot="16200000">
          <a:off x="1922765" y="3190989"/>
          <a:ext cx="1199298" cy="145075"/>
        </a:xfrm>
        <a:prstGeom prst="rect">
          <a:avLst/>
        </a:prstGeom>
        <a:solidFill>
          <a:schemeClr val="accent1">
            <a:shade val="90000"/>
            <a:hueOff val="302128"/>
            <a:satOff val="-6452"/>
            <a:lumOff val="2407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D2DB076-2237-4226-B481-0AB17931CBD2}">
      <dsp:nvSpPr>
        <dsp:cNvPr id="0" name=""/>
        <dsp:cNvSpPr/>
      </dsp:nvSpPr>
      <dsp:spPr>
        <a:xfrm>
          <a:off x="2195189" y="3629442"/>
          <a:ext cx="1611954" cy="967172"/>
        </a:xfrm>
        <a:prstGeom prst="roundRect">
          <a:avLst>
            <a:gd name="adj" fmla="val 10000"/>
          </a:avLst>
        </a:prstGeom>
        <a:solidFill>
          <a:schemeClr val="accent1">
            <a:shade val="50000"/>
            <a:hueOff val="268329"/>
            <a:satOff val="-6535"/>
            <a:lumOff val="2859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5. KULTURA, TJELESNA KULTURA I SPORT</a:t>
          </a:r>
        </a:p>
      </dsp:txBody>
      <dsp:txXfrm>
        <a:off x="2223517" y="3657770"/>
        <a:ext cx="1555298" cy="910516"/>
      </dsp:txXfrm>
    </dsp:sp>
    <dsp:sp modelId="{46BD6FD0-A069-45EE-A37F-88C50334B4F4}">
      <dsp:nvSpPr>
        <dsp:cNvPr id="0" name=""/>
        <dsp:cNvSpPr/>
      </dsp:nvSpPr>
      <dsp:spPr>
        <a:xfrm rot="16200000">
          <a:off x="1922765" y="1982022"/>
          <a:ext cx="1199298" cy="145075"/>
        </a:xfrm>
        <a:prstGeom prst="rect">
          <a:avLst/>
        </a:prstGeom>
        <a:solidFill>
          <a:schemeClr val="accent1">
            <a:shade val="90000"/>
            <a:hueOff val="377660"/>
            <a:satOff val="-8065"/>
            <a:lumOff val="3009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E4A991E-89C2-4144-98C3-5DD2F609C7C9}">
      <dsp:nvSpPr>
        <dsp:cNvPr id="0" name=""/>
        <dsp:cNvSpPr/>
      </dsp:nvSpPr>
      <dsp:spPr>
        <a:xfrm>
          <a:off x="2195189" y="2420476"/>
          <a:ext cx="1611954" cy="967172"/>
        </a:xfrm>
        <a:prstGeom prst="roundRect">
          <a:avLst>
            <a:gd name="adj" fmla="val 10000"/>
          </a:avLst>
        </a:prstGeom>
        <a:solidFill>
          <a:schemeClr val="accent1">
            <a:shade val="50000"/>
            <a:hueOff val="335411"/>
            <a:satOff val="-8168"/>
            <a:lumOff val="3574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6. ZAŠTITA OKOLIŠA, KLIMATSKE PROMJENE, ENERGETSKA UČINKOVITOST I OBNOVLJIVI IZVORI ENERGIJE</a:t>
          </a:r>
        </a:p>
      </dsp:txBody>
      <dsp:txXfrm>
        <a:off x="2223517" y="2448804"/>
        <a:ext cx="1555298" cy="910516"/>
      </dsp:txXfrm>
    </dsp:sp>
    <dsp:sp modelId="{200C3BD0-46AD-4FEE-B38E-91D5E80E78A8}">
      <dsp:nvSpPr>
        <dsp:cNvPr id="0" name=""/>
        <dsp:cNvSpPr/>
      </dsp:nvSpPr>
      <dsp:spPr>
        <a:xfrm rot="16200000">
          <a:off x="1922765" y="773056"/>
          <a:ext cx="1199298" cy="145075"/>
        </a:xfrm>
        <a:prstGeom prst="rect">
          <a:avLst/>
        </a:prstGeom>
        <a:solidFill>
          <a:schemeClr val="accent1">
            <a:shade val="90000"/>
            <a:hueOff val="377660"/>
            <a:satOff val="-8065"/>
            <a:lumOff val="3009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9B122F3-314E-4505-BD7B-57B16D324ACF}">
      <dsp:nvSpPr>
        <dsp:cNvPr id="0" name=""/>
        <dsp:cNvSpPr/>
      </dsp:nvSpPr>
      <dsp:spPr>
        <a:xfrm>
          <a:off x="2195189" y="1211510"/>
          <a:ext cx="1611954" cy="967172"/>
        </a:xfrm>
        <a:prstGeom prst="roundRect">
          <a:avLst>
            <a:gd name="adj" fmla="val 10000"/>
          </a:avLst>
        </a:prstGeom>
        <a:solidFill>
          <a:schemeClr val="accent1">
            <a:shade val="50000"/>
            <a:hueOff val="402493"/>
            <a:satOff val="-9802"/>
            <a:lumOff val="428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7. CIVILNA ZAŠTITA</a:t>
          </a:r>
        </a:p>
      </dsp:txBody>
      <dsp:txXfrm>
        <a:off x="2223517" y="1239838"/>
        <a:ext cx="1555298" cy="910516"/>
      </dsp:txXfrm>
    </dsp:sp>
    <dsp:sp modelId="{ACDF8FE5-C593-4084-B482-E4D501902875}">
      <dsp:nvSpPr>
        <dsp:cNvPr id="0" name=""/>
        <dsp:cNvSpPr/>
      </dsp:nvSpPr>
      <dsp:spPr>
        <a:xfrm>
          <a:off x="2527248" y="168573"/>
          <a:ext cx="2134232" cy="145075"/>
        </a:xfrm>
        <a:prstGeom prst="rect">
          <a:avLst/>
        </a:prstGeom>
        <a:solidFill>
          <a:schemeClr val="accent1">
            <a:shade val="90000"/>
            <a:hueOff val="302128"/>
            <a:satOff val="-6452"/>
            <a:lumOff val="2407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660296E-CCBD-4EF1-B911-1BDC8E54B6FF}">
      <dsp:nvSpPr>
        <dsp:cNvPr id="0" name=""/>
        <dsp:cNvSpPr/>
      </dsp:nvSpPr>
      <dsp:spPr>
        <a:xfrm>
          <a:off x="2195189" y="2544"/>
          <a:ext cx="1611954" cy="967172"/>
        </a:xfrm>
        <a:prstGeom prst="roundRect">
          <a:avLst>
            <a:gd name="adj" fmla="val 10000"/>
          </a:avLst>
        </a:prstGeom>
        <a:solidFill>
          <a:schemeClr val="accent1">
            <a:shade val="50000"/>
            <a:hueOff val="335411"/>
            <a:satOff val="-8168"/>
            <a:lumOff val="3574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8. PROMET I ODRŽAVANJE JAVNIH PROMETNICA</a:t>
          </a:r>
        </a:p>
      </dsp:txBody>
      <dsp:txXfrm>
        <a:off x="2223517" y="30872"/>
        <a:ext cx="1555298" cy="910516"/>
      </dsp:txXfrm>
    </dsp:sp>
    <dsp:sp modelId="{F5ADAB84-5AAE-4159-B911-78DC34B10C67}">
      <dsp:nvSpPr>
        <dsp:cNvPr id="0" name=""/>
        <dsp:cNvSpPr/>
      </dsp:nvSpPr>
      <dsp:spPr>
        <a:xfrm rot="5400000">
          <a:off x="4066665" y="773056"/>
          <a:ext cx="1199298" cy="145075"/>
        </a:xfrm>
        <a:prstGeom prst="rect">
          <a:avLst/>
        </a:prstGeom>
        <a:solidFill>
          <a:schemeClr val="accent1">
            <a:shade val="90000"/>
            <a:hueOff val="226596"/>
            <a:satOff val="-4839"/>
            <a:lumOff val="18059"/>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F6B4E6D6-45DC-487C-9A3B-31EA7F63C774}">
      <dsp:nvSpPr>
        <dsp:cNvPr id="0" name=""/>
        <dsp:cNvSpPr/>
      </dsp:nvSpPr>
      <dsp:spPr>
        <a:xfrm>
          <a:off x="4339089" y="2544"/>
          <a:ext cx="1611954" cy="967172"/>
        </a:xfrm>
        <a:prstGeom prst="roundRect">
          <a:avLst>
            <a:gd name="adj" fmla="val 10000"/>
          </a:avLst>
        </a:prstGeom>
        <a:solidFill>
          <a:schemeClr val="accent1">
            <a:shade val="50000"/>
            <a:hueOff val="268329"/>
            <a:satOff val="-6535"/>
            <a:lumOff val="2859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9. GOSPODARSKI RAZVOJ</a:t>
          </a:r>
        </a:p>
      </dsp:txBody>
      <dsp:txXfrm>
        <a:off x="4367417" y="30872"/>
        <a:ext cx="1555298" cy="910516"/>
      </dsp:txXfrm>
    </dsp:sp>
    <dsp:sp modelId="{4711D578-883D-4144-80C6-9B176B7437C8}">
      <dsp:nvSpPr>
        <dsp:cNvPr id="0" name=""/>
        <dsp:cNvSpPr/>
      </dsp:nvSpPr>
      <dsp:spPr>
        <a:xfrm rot="5400000">
          <a:off x="4066665" y="1982022"/>
          <a:ext cx="1199298" cy="145075"/>
        </a:xfrm>
        <a:prstGeom prst="rect">
          <a:avLst/>
        </a:prstGeom>
        <a:solidFill>
          <a:schemeClr val="accent1">
            <a:shade val="90000"/>
            <a:hueOff val="151064"/>
            <a:satOff val="-3226"/>
            <a:lumOff val="1204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5767400-3050-4899-9F13-54DABAC740CA}">
      <dsp:nvSpPr>
        <dsp:cNvPr id="0" name=""/>
        <dsp:cNvSpPr/>
      </dsp:nvSpPr>
      <dsp:spPr>
        <a:xfrm>
          <a:off x="4339089" y="1211510"/>
          <a:ext cx="1611954" cy="967172"/>
        </a:xfrm>
        <a:prstGeom prst="roundRect">
          <a:avLst>
            <a:gd name="adj" fmla="val 10000"/>
          </a:avLst>
        </a:prstGeom>
        <a:solidFill>
          <a:schemeClr val="accent1">
            <a:shade val="50000"/>
            <a:hueOff val="201247"/>
            <a:satOff val="-4901"/>
            <a:lumOff val="2144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10. LOKALNA UPRAVA I ADMINISTRACIJA</a:t>
          </a:r>
        </a:p>
      </dsp:txBody>
      <dsp:txXfrm>
        <a:off x="4367417" y="1239838"/>
        <a:ext cx="1555298" cy="910516"/>
      </dsp:txXfrm>
    </dsp:sp>
    <dsp:sp modelId="{B6CC83FB-CF22-4AC1-9863-EE2ACC7F6A27}">
      <dsp:nvSpPr>
        <dsp:cNvPr id="0" name=""/>
        <dsp:cNvSpPr/>
      </dsp:nvSpPr>
      <dsp:spPr>
        <a:xfrm rot="5400000">
          <a:off x="4066665" y="3190989"/>
          <a:ext cx="1199298" cy="145075"/>
        </a:xfrm>
        <a:prstGeom prst="rect">
          <a:avLst/>
        </a:prstGeom>
        <a:solidFill>
          <a:schemeClr val="accent1">
            <a:shade val="90000"/>
            <a:hueOff val="75532"/>
            <a:satOff val="-1613"/>
            <a:lumOff val="602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9245598-A3B6-4C66-9888-B0B75594CF91}">
      <dsp:nvSpPr>
        <dsp:cNvPr id="0" name=""/>
        <dsp:cNvSpPr/>
      </dsp:nvSpPr>
      <dsp:spPr>
        <a:xfrm>
          <a:off x="4339089" y="2420476"/>
          <a:ext cx="1611954" cy="967172"/>
        </a:xfrm>
        <a:prstGeom prst="roundRect">
          <a:avLst>
            <a:gd name="adj" fmla="val 10000"/>
          </a:avLst>
        </a:prstGeom>
        <a:solidFill>
          <a:schemeClr val="accent1">
            <a:shade val="50000"/>
            <a:hueOff val="134164"/>
            <a:satOff val="-3267"/>
            <a:lumOff val="1429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11. ZDRAVSTVO I ZDRAVSTVENA ZAŠTITA</a:t>
          </a:r>
        </a:p>
      </dsp:txBody>
      <dsp:txXfrm>
        <a:off x="4367417" y="2448804"/>
        <a:ext cx="1555298" cy="910516"/>
      </dsp:txXfrm>
    </dsp:sp>
    <dsp:sp modelId="{11982A1C-CF87-4F64-84D3-0D927D6B5F5B}">
      <dsp:nvSpPr>
        <dsp:cNvPr id="0" name=""/>
        <dsp:cNvSpPr/>
      </dsp:nvSpPr>
      <dsp:spPr>
        <a:xfrm>
          <a:off x="4339089" y="3629442"/>
          <a:ext cx="1611954" cy="967172"/>
        </a:xfrm>
        <a:prstGeom prst="roundRect">
          <a:avLst>
            <a:gd name="adj" fmla="val 10000"/>
          </a:avLst>
        </a:prstGeom>
        <a:solidFill>
          <a:schemeClr val="accent1">
            <a:shade val="50000"/>
            <a:hueOff val="67082"/>
            <a:satOff val="-1634"/>
            <a:lumOff val="714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hr-HR" sz="800" kern="1200">
              <a:solidFill>
                <a:schemeClr val="tx1"/>
              </a:solidFill>
              <a:latin typeface="Arial Nova" panose="020B0504020202020204" pitchFamily="34" charset="0"/>
              <a:cs typeface="Times New Roman" panose="02020603050405020304" pitchFamily="18" charset="0"/>
            </a:rPr>
            <a:t>12. TURIZAM</a:t>
          </a:r>
        </a:p>
      </dsp:txBody>
      <dsp:txXfrm>
        <a:off x="4367417" y="3657770"/>
        <a:ext cx="1555298" cy="910516"/>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7CD62-CFA1-4D05-AEA0-0B8E0B4C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6738</Words>
  <Characters>38410</Characters>
  <Application>Microsoft Office Word</Application>
  <DocSecurity>0</DocSecurity>
  <Lines>320</Lines>
  <Paragraphs>90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45058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 Makarska</dc:creator>
  <cp:keywords/>
  <dc:description/>
  <cp:lastModifiedBy>TOSHIBA</cp:lastModifiedBy>
  <cp:revision>3</cp:revision>
  <dcterms:created xsi:type="dcterms:W3CDTF">2022-09-02T11:24:00Z</dcterms:created>
  <dcterms:modified xsi:type="dcterms:W3CDTF">2022-09-02T11:34:00Z</dcterms:modified>
</cp:coreProperties>
</file>