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EA" w:rsidRDefault="00C17EEA" w:rsidP="00C17EEA">
      <w:pPr>
        <w:ind w:firstLine="708"/>
        <w:jc w:val="both"/>
      </w:pPr>
      <w:r>
        <w:t>Na temelju čl. 35. Zakona o vlasništvu i drugim stvarnim pravima (Narodne novine, 91/96, 68/98, 137/99, 22/00, 73/00, 129/00, 114/01, 79/06, 141/06, 146/08, 38/09, 153/09, 143/12 i 152/14), čl.30. Zakona o zakupu i kupoprodaji poslovnog prostora (Narodne novine, br.125/11 i 64/15) te čl. 36. Statuta Grada Makarske (Glasnik Grada Makarske, br.8/09,13/09, 2/13,8/13 i 9/13- pročišćeni tekst) Gradsko vijeće Grada Makarske na ___ sjednici održanoj dana _______ 2016.godine, donosi</w:t>
      </w:r>
    </w:p>
    <w:p w:rsidR="00C17EEA" w:rsidRDefault="00C17EEA" w:rsidP="00C17EEA">
      <w:r>
        <w:t xml:space="preserve">  </w:t>
      </w:r>
    </w:p>
    <w:p w:rsidR="00C17EEA" w:rsidRDefault="00C17EEA" w:rsidP="00C17EEA"/>
    <w:p w:rsidR="00C17EEA" w:rsidRDefault="00C17EEA" w:rsidP="00C17EEA"/>
    <w:p w:rsidR="00C17EEA" w:rsidRDefault="00C17EEA" w:rsidP="00C17EEA">
      <w:pPr>
        <w:jc w:val="center"/>
        <w:rPr>
          <w:b/>
        </w:rPr>
      </w:pPr>
      <w:r>
        <w:rPr>
          <w:b/>
        </w:rPr>
        <w:t>ODLUKU O POSTAVLJANJU BANKOMATA</w:t>
      </w:r>
    </w:p>
    <w:p w:rsidR="00C17EEA" w:rsidRDefault="00C17EEA" w:rsidP="00C17EEA">
      <w:pPr>
        <w:rPr>
          <w:b/>
        </w:rPr>
      </w:pPr>
    </w:p>
    <w:p w:rsidR="00C17EEA" w:rsidRDefault="00C17EEA" w:rsidP="00C17EEA">
      <w:pPr>
        <w:rPr>
          <w:b/>
        </w:rPr>
      </w:pPr>
    </w:p>
    <w:p w:rsidR="00C17EEA" w:rsidRPr="002D6233" w:rsidRDefault="00C17EEA" w:rsidP="00C17EEA">
      <w:pPr>
        <w:numPr>
          <w:ilvl w:val="0"/>
          <w:numId w:val="3"/>
        </w:numPr>
        <w:rPr>
          <w:b/>
        </w:rPr>
      </w:pPr>
      <w:r>
        <w:rPr>
          <w:b/>
        </w:rPr>
        <w:t>OPĆE ODREDBE</w:t>
      </w:r>
    </w:p>
    <w:p w:rsidR="00C17EEA" w:rsidRDefault="00C17EEA" w:rsidP="00C17EEA">
      <w:pPr>
        <w:jc w:val="center"/>
      </w:pPr>
    </w:p>
    <w:p w:rsidR="00C17EEA" w:rsidRDefault="00C17EEA" w:rsidP="00C17EEA">
      <w:pPr>
        <w:jc w:val="center"/>
      </w:pPr>
      <w:r>
        <w:t>Članak 1.</w:t>
      </w:r>
    </w:p>
    <w:p w:rsidR="00C17EEA" w:rsidRDefault="00C17EEA" w:rsidP="00C17EEA">
      <w:pPr>
        <w:ind w:firstLine="360"/>
        <w:jc w:val="both"/>
      </w:pPr>
      <w:r>
        <w:t>Pojedini pojmovi u smislu ove Odluke imaju slijedeće značenje:</w:t>
      </w:r>
    </w:p>
    <w:p w:rsidR="00C17EEA" w:rsidRDefault="00C17EEA" w:rsidP="00C17EEA">
      <w:pPr>
        <w:numPr>
          <w:ilvl w:val="0"/>
          <w:numId w:val="2"/>
        </w:numPr>
        <w:jc w:val="both"/>
      </w:pPr>
      <w:r w:rsidRPr="00924338">
        <w:rPr>
          <w:b/>
        </w:rPr>
        <w:t>bankomat</w:t>
      </w:r>
      <w:r>
        <w:t xml:space="preserve"> je elektromehanički uređaja za izdavanje gotovine s tekućih računa novčarskih institucija na kojem ovlašteni korisnici pomoću strojno čitljive platne kartice s osobnim identifikacijskim kodom, unošenjem tajne šifre (PIN) i traženog (dopuštenog) iznosa  podižu gotov novac, obavljaju uplatu gotovog novca, vrše zamjenu valute i pristupaju drugim  uslugama,</w:t>
      </w:r>
    </w:p>
    <w:p w:rsidR="00C17EEA" w:rsidRDefault="00C17EEA" w:rsidP="00C17EEA">
      <w:pPr>
        <w:numPr>
          <w:ilvl w:val="0"/>
          <w:numId w:val="2"/>
        </w:numPr>
        <w:jc w:val="both"/>
      </w:pPr>
      <w:r w:rsidRPr="00924338">
        <w:rPr>
          <w:b/>
        </w:rPr>
        <w:t>novčarske institucije</w:t>
      </w:r>
      <w:r>
        <w:t xml:space="preserve"> su banke, štedne banke te druge pravne osobe koje za potrebe</w:t>
      </w:r>
    </w:p>
    <w:p w:rsidR="00C17EEA" w:rsidRDefault="00C17EEA" w:rsidP="00C17EEA">
      <w:pPr>
        <w:ind w:left="360"/>
        <w:jc w:val="both"/>
      </w:pPr>
      <w:r>
        <w:t xml:space="preserve">       novčarskog poslovanja koriste bankomate putem najma, </w:t>
      </w:r>
      <w:proofErr w:type="spellStart"/>
      <w:r>
        <w:t>leasinga</w:t>
      </w:r>
      <w:proofErr w:type="spellEnd"/>
      <w:r>
        <w:t xml:space="preserve"> ili na drugi način, a </w:t>
      </w:r>
    </w:p>
    <w:p w:rsidR="00C17EEA" w:rsidRDefault="00C17EEA" w:rsidP="00C17EEA">
      <w:pPr>
        <w:ind w:left="360"/>
        <w:jc w:val="both"/>
      </w:pPr>
      <w:r>
        <w:t xml:space="preserve">       nisu njihov vlasnik,</w:t>
      </w:r>
    </w:p>
    <w:p w:rsidR="00C17EEA" w:rsidRDefault="00C17EEA" w:rsidP="00C17EEA">
      <w:pPr>
        <w:numPr>
          <w:ilvl w:val="0"/>
          <w:numId w:val="1"/>
        </w:numPr>
        <w:jc w:val="both"/>
      </w:pPr>
      <w:r w:rsidRPr="00924338">
        <w:rPr>
          <w:b/>
        </w:rPr>
        <w:t>korisnik</w:t>
      </w:r>
      <w:r>
        <w:t xml:space="preserve"> je osoba koja komunicira s bankom putem bankomata.</w:t>
      </w:r>
    </w:p>
    <w:p w:rsidR="00C17EEA" w:rsidRDefault="00C17EEA" w:rsidP="00C17EEA"/>
    <w:p w:rsidR="00C17EEA" w:rsidRDefault="00C17EEA" w:rsidP="00C17EEA">
      <w:pPr>
        <w:jc w:val="center"/>
      </w:pPr>
      <w:r>
        <w:t>Članak 2.</w:t>
      </w:r>
    </w:p>
    <w:p w:rsidR="00C17EEA" w:rsidRDefault="00C17EEA" w:rsidP="00C17EEA">
      <w:pPr>
        <w:ind w:firstLine="708"/>
        <w:jc w:val="both"/>
      </w:pPr>
      <w:r>
        <w:t>Ovom Odlukom se regulira postupak za postavljanje (instaliranje) bankomata s vanjske strane poslovnog prostora u vlasništvu Grada Makarske, obveze novčarskih institucija i vlasnika poslovnog prostora, sadržaj Ugovora o postavljanju bankomata, te iznos zakupnine za postavljanje bankomata prema zonama.</w:t>
      </w:r>
    </w:p>
    <w:p w:rsidR="00C17EEA" w:rsidRDefault="00C17EEA" w:rsidP="00C17EEA"/>
    <w:p w:rsidR="00C17EEA" w:rsidRDefault="00C17EEA" w:rsidP="00C17EEA"/>
    <w:p w:rsidR="00C17EEA" w:rsidRPr="00F013B5" w:rsidRDefault="00C17EEA" w:rsidP="00C17EEA">
      <w:pPr>
        <w:numPr>
          <w:ilvl w:val="0"/>
          <w:numId w:val="3"/>
        </w:numPr>
        <w:rPr>
          <w:b/>
        </w:rPr>
      </w:pPr>
      <w:r w:rsidRPr="00F013B5">
        <w:rPr>
          <w:b/>
        </w:rPr>
        <w:t>POSTUPAK ZA POSTAVLJANJE BANKOMATA</w:t>
      </w:r>
    </w:p>
    <w:p w:rsidR="00C17EEA" w:rsidRDefault="00C17EEA" w:rsidP="00C17EEA"/>
    <w:p w:rsidR="00C17EEA" w:rsidRDefault="00C17EEA" w:rsidP="00C17EEA">
      <w:pPr>
        <w:jc w:val="center"/>
      </w:pPr>
      <w:r>
        <w:t>Članak 3.</w:t>
      </w:r>
    </w:p>
    <w:p w:rsidR="00C17EEA" w:rsidRDefault="00C17EEA" w:rsidP="00C17EEA">
      <w:pPr>
        <w:ind w:firstLine="708"/>
        <w:jc w:val="both"/>
      </w:pPr>
      <w:r>
        <w:t xml:space="preserve">Postupak za postavljanje bankomata </w:t>
      </w:r>
      <w:r w:rsidRPr="0003348B">
        <w:t>s vanjske strane poslovnog prostora</w:t>
      </w:r>
      <w:r>
        <w:t xml:space="preserve"> pokreće se podnošenjem zahtjeva novčarske institucije tijelu nadležnom za komunalne djelatnosti Grada Makarske (u daljnjem tekstu: Nadležno tijelo). </w:t>
      </w:r>
    </w:p>
    <w:p w:rsidR="00C17EEA" w:rsidRDefault="00C17EEA" w:rsidP="00C17EEA">
      <w:pPr>
        <w:ind w:firstLine="708"/>
        <w:jc w:val="both"/>
      </w:pPr>
      <w:r>
        <w:t>O podnesenom zahtjevu gradonačelnik odlučuje Zaključkom, a na prijedlog Nadležnog tijela.</w:t>
      </w:r>
    </w:p>
    <w:p w:rsidR="00C17EEA" w:rsidRDefault="00C17EEA" w:rsidP="00C17EEA">
      <w:pPr>
        <w:ind w:firstLine="708"/>
        <w:jc w:val="both"/>
      </w:pPr>
      <w:r>
        <w:t>Na temelju Zaključka gradonačelnika, kojim se odobrava postavljanje bankomata, sklapa se Ugovor o postavljanju bankomata.</w:t>
      </w:r>
    </w:p>
    <w:p w:rsidR="00C17EEA" w:rsidRDefault="00C17EEA" w:rsidP="00C17EEA">
      <w:pPr>
        <w:ind w:firstLine="708"/>
        <w:jc w:val="both"/>
      </w:pPr>
      <w:r>
        <w:t>Ukoliko se podnosi zahtjev za instaliranje bankomata s vanjske strane poslovnog prostora, koji koristi treća osoba, novčarska institucija dužna je prethodno pribaviti i njenu suglasnost.</w:t>
      </w:r>
    </w:p>
    <w:p w:rsidR="00C17EEA" w:rsidRDefault="00C17EEA" w:rsidP="00C17EEA">
      <w:pPr>
        <w:ind w:firstLine="708"/>
        <w:jc w:val="both"/>
      </w:pPr>
      <w:r>
        <w:t xml:space="preserve">U slučaju iz prethodnog stavka Ugovor o postavljanju bankomata ne može se sklopiti na razdoblje duže od razdoblja važenja Ugovora o zakupu poslovnog prostora. </w:t>
      </w:r>
    </w:p>
    <w:p w:rsidR="00C17EEA" w:rsidRDefault="00C17EEA" w:rsidP="00C17EEA">
      <w:pPr>
        <w:ind w:firstLine="708"/>
        <w:jc w:val="both"/>
      </w:pPr>
      <w:r>
        <w:t>Ugovor o postavljanju bankomata ne prestaje kad treća osoba kupnjom ili po drugoj osnovi stekne pravo vlasništva poslovnog prostora od vlasnika Grada Makarske.</w:t>
      </w:r>
    </w:p>
    <w:p w:rsidR="00C17EEA" w:rsidRDefault="00C17EEA" w:rsidP="00C17EEA">
      <w:pPr>
        <w:ind w:firstLine="708"/>
      </w:pPr>
      <w:r>
        <w:lastRenderedPageBreak/>
        <w:t>U slučaju iz prethodnog stavka treća osoba stupa u prava i obveze Grada Makarske.</w:t>
      </w:r>
    </w:p>
    <w:p w:rsidR="00C17EEA" w:rsidRDefault="00C17EEA" w:rsidP="00C17EEA">
      <w:r>
        <w:t xml:space="preserve">                                  </w:t>
      </w:r>
    </w:p>
    <w:p w:rsidR="00C17EEA" w:rsidRPr="00986574" w:rsidRDefault="00C17EEA" w:rsidP="00C17EEA">
      <w:pPr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Pr="00986574">
        <w:rPr>
          <w:b/>
        </w:rPr>
        <w:t>UGOVOR O POSTAVLJANJU BANKOMATA</w:t>
      </w:r>
    </w:p>
    <w:p w:rsidR="00C17EEA" w:rsidRDefault="00C17EEA" w:rsidP="00C17EEA">
      <w:pPr>
        <w:jc w:val="center"/>
      </w:pPr>
    </w:p>
    <w:p w:rsidR="00C17EEA" w:rsidRDefault="00C17EEA" w:rsidP="00C17EEA">
      <w:pPr>
        <w:jc w:val="center"/>
      </w:pPr>
      <w:r>
        <w:t>Članak 4.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Ugovor o postavljanju bankomata obvezno sadrži sljedeće: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-  odredbu o isključivoj odgovornosti novčarske institucije za instalaciju bankomata i  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sve telekomunikacijske i električne opreme,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-  odredbu da novčarska institucija  snosi sve troškove  postavljanja bankomata kao i 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sve druge troškove s  tim u vezi,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>-  odredbu da novčarska institucija popravlja  i održava bankomat,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-  odredbe da novčarska institucija  pribavlja odobrenja i dozvole od drugih pravnih 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osoba, a koje su potrebne za rad bankomata,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-  odredbu da novčarska institucija prihvaća svu odgovornost za osiguranje bankomata  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i njegovog sadržaja,</w:t>
      </w:r>
    </w:p>
    <w:p w:rsidR="00C17EEA" w:rsidRDefault="00C17EEA" w:rsidP="00C17EEA">
      <w:pPr>
        <w:numPr>
          <w:ilvl w:val="0"/>
          <w:numId w:val="1"/>
        </w:numPr>
        <w:tabs>
          <w:tab w:val="left" w:pos="851"/>
        </w:tabs>
        <w:ind w:hanging="11"/>
        <w:jc w:val="both"/>
      </w:pPr>
      <w:r>
        <w:t>te druge bitne elemente.</w:t>
      </w:r>
    </w:p>
    <w:p w:rsidR="00C17EEA" w:rsidRDefault="00C17EEA" w:rsidP="00C17EEA">
      <w:pPr>
        <w:tabs>
          <w:tab w:val="left" w:pos="3225"/>
        </w:tabs>
      </w:pPr>
    </w:p>
    <w:p w:rsidR="00C17EEA" w:rsidRDefault="00C17EEA" w:rsidP="00C17EEA">
      <w:pPr>
        <w:tabs>
          <w:tab w:val="left" w:pos="3225"/>
        </w:tabs>
        <w:jc w:val="center"/>
      </w:pPr>
      <w:r>
        <w:t>Članak 5.</w:t>
      </w:r>
    </w:p>
    <w:p w:rsidR="00C17EEA" w:rsidRDefault="00C17EEA" w:rsidP="00C17EEA">
      <w:pPr>
        <w:tabs>
          <w:tab w:val="left" w:pos="709"/>
        </w:tabs>
        <w:jc w:val="both"/>
      </w:pPr>
      <w:r>
        <w:tab/>
      </w:r>
      <w:r w:rsidRPr="0003348B">
        <w:t>Obveza Grada Makarske po</w:t>
      </w:r>
      <w:r>
        <w:t xml:space="preserve"> Ugovoru o postavljanju bankomata je: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- da dopusti pristup lokaciji gdje je postavljen bankomat, prema potrebi i u svrhu za 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 koju je postavljen, tijekom svojeg radnog vremena,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>-  da drži područje oko bankomata  slobodnim od prepreka te da ne čini ništa što bi</w:t>
      </w:r>
    </w:p>
    <w:p w:rsidR="00C17EEA" w:rsidRDefault="00C17EEA" w:rsidP="00C17EEA">
      <w:pPr>
        <w:tabs>
          <w:tab w:val="left" w:pos="3225"/>
        </w:tabs>
        <w:ind w:left="709"/>
        <w:jc w:val="both"/>
      </w:pPr>
      <w:r>
        <w:t xml:space="preserve">    spriječilo rad bankomata ili pristup navedenom bankomatu od strane korisnika.</w:t>
      </w:r>
    </w:p>
    <w:p w:rsidR="00C17EEA" w:rsidRDefault="00C17EEA" w:rsidP="00C17EEA">
      <w:pPr>
        <w:tabs>
          <w:tab w:val="left" w:pos="3225"/>
        </w:tabs>
        <w:ind w:left="709"/>
        <w:jc w:val="both"/>
      </w:pPr>
    </w:p>
    <w:p w:rsidR="00C17EEA" w:rsidRDefault="00C17EEA" w:rsidP="00C17EEA">
      <w:pPr>
        <w:tabs>
          <w:tab w:val="left" w:pos="3225"/>
        </w:tabs>
        <w:ind w:left="360"/>
        <w:jc w:val="center"/>
      </w:pPr>
      <w:r>
        <w:t>Članak 6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Ugovor o postavljanju bankomata sadrži</w:t>
      </w:r>
      <w:r w:rsidRPr="00EE0434">
        <w:t xml:space="preserve"> </w:t>
      </w:r>
      <w:r>
        <w:t>odredbu da svaka ugovorna strana može raskinuti ovaj ugovor ako druga ugovorna strana prekrši bilo koju odredbu ugovora, uz prethodnu pisanu obavijest.</w:t>
      </w:r>
    </w:p>
    <w:p w:rsidR="00C17EEA" w:rsidRDefault="00C17EEA" w:rsidP="00C17EEA">
      <w:pPr>
        <w:tabs>
          <w:tab w:val="left" w:pos="709"/>
        </w:tabs>
      </w:pPr>
      <w:r>
        <w:tab/>
        <w:t>Otkazni rok je 30 dana.</w:t>
      </w:r>
    </w:p>
    <w:p w:rsidR="00C17EEA" w:rsidRDefault="00C17EEA" w:rsidP="00C17EEA">
      <w:pPr>
        <w:tabs>
          <w:tab w:val="left" w:pos="709"/>
        </w:tabs>
      </w:pPr>
    </w:p>
    <w:p w:rsidR="00C17EEA" w:rsidRDefault="00C17EEA" w:rsidP="00C17EEA">
      <w:pPr>
        <w:tabs>
          <w:tab w:val="left" w:pos="3225"/>
        </w:tabs>
        <w:ind w:left="360"/>
        <w:jc w:val="center"/>
      </w:pPr>
      <w:r>
        <w:t>Članak 7.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Sve troškove u svezi s uklanjanjem bankomata i povrata lokacije u prvobitno stanje snosit će Grad Makarska u slučaju raskida ugovora zbog povrede odredbi ugovora od strane Grada Makarske.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Sve troškove u svezi s uklanjanjem bankomata i povrata lokacije u prvobitno stanje snosit će novčarska institucija u slučaju raskida ugovora zbog povrede odredbi ugovora od strane novčarske institucije.</w:t>
      </w:r>
    </w:p>
    <w:p w:rsidR="00C17EEA" w:rsidRDefault="00C17EEA" w:rsidP="00C17EEA">
      <w:pPr>
        <w:tabs>
          <w:tab w:val="left" w:pos="709"/>
        </w:tabs>
        <w:jc w:val="both"/>
      </w:pPr>
    </w:p>
    <w:p w:rsidR="00C17EEA" w:rsidRDefault="00C17EEA" w:rsidP="00C17EEA">
      <w:pPr>
        <w:tabs>
          <w:tab w:val="left" w:pos="3810"/>
        </w:tabs>
        <w:jc w:val="center"/>
      </w:pPr>
      <w:r>
        <w:t>Članak 8.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Novčarska institucija može otkazati ugovor, ako nakon «početnog perioda» od 3 mjeseca broj transakcija podizanja gotovog novca bude niži od očekivanog broja kojeg određuje novčarska institucija, uz prethodnu pisanu obavijest i s otkaznim rokom od 30 dana.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Novčarska institucija će dostaviti obavijest o broja transakcija na bankomatu kojeg želi ukloniti zajedno s obavijesti o uklanjanju. U tom slučaju novčarska institucija  snosi sve troškove uklanjanja i povrata lokacije u prvobitno stanje</w:t>
      </w:r>
    </w:p>
    <w:p w:rsidR="00C17EEA" w:rsidRDefault="00C17EEA" w:rsidP="00C17EEA">
      <w:pPr>
        <w:tabs>
          <w:tab w:val="left" w:pos="3225"/>
        </w:tabs>
      </w:pPr>
    </w:p>
    <w:p w:rsidR="00C17EEA" w:rsidRDefault="00C17EEA" w:rsidP="00C17EEA">
      <w:pPr>
        <w:tabs>
          <w:tab w:val="left" w:pos="3225"/>
        </w:tabs>
        <w:jc w:val="center"/>
      </w:pPr>
      <w:r>
        <w:t>Članak 9.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Novčarskoj instituciji je dopušteno na bankomatu postaviti svoj logotip i logotipe izdavatelja kreditnih kartica s kojim surađuje, prikazati osvijetljeni znak na ili iznad bankomata te prikazivati reklamne poruke na zaslonu bankomata.</w:t>
      </w:r>
    </w:p>
    <w:p w:rsidR="00C17EEA" w:rsidRDefault="00C17EEA" w:rsidP="00C17EEA">
      <w:pPr>
        <w:jc w:val="center"/>
      </w:pPr>
    </w:p>
    <w:p w:rsidR="00C17EEA" w:rsidRDefault="00C17EEA" w:rsidP="00C17EEA">
      <w:pPr>
        <w:jc w:val="center"/>
      </w:pPr>
      <w:r>
        <w:t>Članak 10.</w:t>
      </w:r>
    </w:p>
    <w:p w:rsidR="00C17EEA" w:rsidRDefault="00C17EEA" w:rsidP="00C17EEA">
      <w:pPr>
        <w:ind w:firstLine="708"/>
      </w:pPr>
      <w:r>
        <w:t>U granicama gabarita poslovnog prostora može se postaviti samo jedan bankomat.</w:t>
      </w:r>
    </w:p>
    <w:p w:rsidR="00C17EEA" w:rsidRDefault="00C17EEA" w:rsidP="00C17EEA">
      <w:pPr>
        <w:tabs>
          <w:tab w:val="left" w:pos="3225"/>
        </w:tabs>
      </w:pPr>
      <w:r>
        <w:t xml:space="preserve">                                                                       </w:t>
      </w:r>
    </w:p>
    <w:p w:rsidR="00C17EEA" w:rsidRDefault="00C17EEA" w:rsidP="00C17EEA">
      <w:pPr>
        <w:tabs>
          <w:tab w:val="left" w:pos="3225"/>
        </w:tabs>
        <w:jc w:val="center"/>
      </w:pPr>
      <w:r>
        <w:t>Članak 11.</w:t>
      </w:r>
    </w:p>
    <w:p w:rsidR="00C17EEA" w:rsidRDefault="00C17EEA" w:rsidP="00C17EEA">
      <w:pPr>
        <w:tabs>
          <w:tab w:val="left" w:pos="709"/>
        </w:tabs>
        <w:jc w:val="both"/>
      </w:pPr>
      <w:r>
        <w:tab/>
        <w:t>Odnos zakupnika koji se nalazi u poslovnom prostoru gdje se postavlja bankomat i novčarske institucije koja postavlja bankomate regulirat će međusobno zakupnik i novčarska institucija.</w:t>
      </w:r>
    </w:p>
    <w:p w:rsidR="00C17EEA" w:rsidRDefault="00C17EEA" w:rsidP="00C17EEA">
      <w:pPr>
        <w:tabs>
          <w:tab w:val="left" w:pos="3225"/>
        </w:tabs>
      </w:pPr>
    </w:p>
    <w:p w:rsidR="00C17EEA" w:rsidRDefault="00C17EEA" w:rsidP="00C17EEA">
      <w:pPr>
        <w:tabs>
          <w:tab w:val="left" w:pos="3225"/>
        </w:tabs>
        <w:rPr>
          <w:b/>
        </w:rPr>
      </w:pPr>
      <w:r>
        <w:rPr>
          <w:b/>
        </w:rPr>
        <w:t xml:space="preserve">IV. </w:t>
      </w:r>
      <w:r w:rsidRPr="00D270F1">
        <w:rPr>
          <w:b/>
        </w:rPr>
        <w:t>ZONE I VISINA ZAKUPNINE</w:t>
      </w:r>
    </w:p>
    <w:p w:rsidR="00C17EEA" w:rsidRPr="00D270F1" w:rsidRDefault="00C17EEA" w:rsidP="00C17EEA">
      <w:pPr>
        <w:tabs>
          <w:tab w:val="left" w:pos="3225"/>
        </w:tabs>
        <w:rPr>
          <w:b/>
        </w:rPr>
      </w:pPr>
    </w:p>
    <w:p w:rsidR="00C17EEA" w:rsidRDefault="00C17EEA" w:rsidP="00C17EEA">
      <w:pPr>
        <w:tabs>
          <w:tab w:val="left" w:pos="3225"/>
        </w:tabs>
      </w:pPr>
      <w:r>
        <w:t xml:space="preserve">                                                                    Članak 12.</w:t>
      </w:r>
    </w:p>
    <w:p w:rsidR="00C17EEA" w:rsidRDefault="00C17EEA" w:rsidP="00C17EEA">
      <w:pPr>
        <w:tabs>
          <w:tab w:val="left" w:pos="709"/>
        </w:tabs>
      </w:pPr>
      <w:r>
        <w:tab/>
        <w:t>Zakupnina  za postavljanje bankomata utvrđuje se mjesečno u kunama prema zoni.</w:t>
      </w:r>
    </w:p>
    <w:p w:rsidR="00C17EEA" w:rsidRDefault="00C17EEA" w:rsidP="00C17EEA">
      <w:pPr>
        <w:tabs>
          <w:tab w:val="left" w:pos="3225"/>
        </w:tabs>
        <w:ind w:left="851"/>
        <w:jc w:val="both"/>
      </w:pPr>
      <w:r w:rsidRPr="00665207">
        <w:rPr>
          <w:b/>
        </w:rPr>
        <w:t>Prva zona</w:t>
      </w:r>
      <w:r>
        <w:t xml:space="preserve">: Obala kralja Tomislava, </w:t>
      </w:r>
      <w:proofErr w:type="spellStart"/>
      <w:r>
        <w:t>Marineta</w:t>
      </w:r>
      <w:proofErr w:type="spellEnd"/>
      <w:r>
        <w:t xml:space="preserve"> (Mala obala), Šetalište fra Jure Radića, Kačićev trg, </w:t>
      </w:r>
      <w:proofErr w:type="spellStart"/>
      <w:r>
        <w:t>Lištun</w:t>
      </w:r>
      <w:proofErr w:type="spellEnd"/>
      <w:r>
        <w:t>, Šetalište dr. Franje Tuđmana -------------------------- 1500,00 kn</w:t>
      </w:r>
    </w:p>
    <w:p w:rsidR="00C17EEA" w:rsidRDefault="00C17EEA" w:rsidP="00C17EEA">
      <w:pPr>
        <w:tabs>
          <w:tab w:val="left" w:pos="3225"/>
        </w:tabs>
        <w:ind w:left="851"/>
        <w:jc w:val="both"/>
      </w:pPr>
      <w:r w:rsidRPr="00665207">
        <w:rPr>
          <w:b/>
        </w:rPr>
        <w:t>Druga zona</w:t>
      </w:r>
      <w:r>
        <w:t xml:space="preserve">: Ulica Ante Starčevića, Don Mihovila </w:t>
      </w:r>
      <w:proofErr w:type="spellStart"/>
      <w:r>
        <w:t>Pavlinovića</w:t>
      </w:r>
      <w:proofErr w:type="spellEnd"/>
      <w:r>
        <w:t xml:space="preserve">, Ulica Stjepana </w:t>
      </w:r>
      <w:proofErr w:type="spellStart"/>
      <w:r>
        <w:t>Ivičevića</w:t>
      </w:r>
      <w:proofErr w:type="spellEnd"/>
      <w:r>
        <w:t xml:space="preserve"> te prostori južno od tih ulica --------------------------------------- 1250,00 kn</w:t>
      </w:r>
    </w:p>
    <w:p w:rsidR="00C17EEA" w:rsidRDefault="00C17EEA" w:rsidP="00C17EEA">
      <w:pPr>
        <w:tabs>
          <w:tab w:val="left" w:pos="3225"/>
        </w:tabs>
        <w:ind w:left="851"/>
        <w:jc w:val="both"/>
      </w:pPr>
      <w:r>
        <w:rPr>
          <w:b/>
        </w:rPr>
        <w:t>Treć</w:t>
      </w:r>
      <w:r w:rsidRPr="00665207">
        <w:rPr>
          <w:b/>
        </w:rPr>
        <w:t>a zona</w:t>
      </w:r>
      <w:r>
        <w:t>: ostali dijelovi grada --------------------------------------------- 1000,00 kn</w:t>
      </w:r>
    </w:p>
    <w:p w:rsidR="00C17EEA" w:rsidRDefault="00C17EEA" w:rsidP="00C17EEA">
      <w:pPr>
        <w:tabs>
          <w:tab w:val="left" w:pos="709"/>
        </w:tabs>
      </w:pPr>
      <w:r>
        <w:tab/>
        <w:t>Zakupnine iz prethodnog stavka uvećavaju se za iznos PDV-a.</w:t>
      </w:r>
    </w:p>
    <w:p w:rsidR="00C17EEA" w:rsidRDefault="00C17EEA" w:rsidP="00C17EEA">
      <w:pPr>
        <w:tabs>
          <w:tab w:val="left" w:pos="3225"/>
        </w:tabs>
      </w:pPr>
    </w:p>
    <w:p w:rsidR="00C17EEA" w:rsidRDefault="00C17EEA" w:rsidP="00C17EEA">
      <w:pPr>
        <w:tabs>
          <w:tab w:val="left" w:pos="3225"/>
        </w:tabs>
        <w:rPr>
          <w:b/>
        </w:rPr>
      </w:pPr>
      <w:r>
        <w:rPr>
          <w:b/>
        </w:rPr>
        <w:t>V. PRIJELAZNE ODREDBE</w:t>
      </w:r>
      <w:r w:rsidRPr="00764028">
        <w:rPr>
          <w:b/>
        </w:rPr>
        <w:t xml:space="preserve"> </w:t>
      </w:r>
      <w:r w:rsidRPr="00764028">
        <w:rPr>
          <w:b/>
        </w:rPr>
        <w:tab/>
      </w:r>
    </w:p>
    <w:p w:rsidR="00C17EEA" w:rsidRPr="00764028" w:rsidRDefault="00C17EEA" w:rsidP="00C17EEA">
      <w:pPr>
        <w:tabs>
          <w:tab w:val="left" w:pos="3225"/>
        </w:tabs>
        <w:rPr>
          <w:b/>
        </w:rPr>
      </w:pPr>
    </w:p>
    <w:p w:rsidR="00C17EEA" w:rsidRDefault="00C17EEA" w:rsidP="00C17EEA">
      <w:pPr>
        <w:tabs>
          <w:tab w:val="left" w:pos="3225"/>
        </w:tabs>
      </w:pPr>
      <w:r>
        <w:t xml:space="preserve">                                                                  Članak 13.</w:t>
      </w:r>
    </w:p>
    <w:p w:rsidR="00C17EEA" w:rsidRDefault="00C17EEA" w:rsidP="00C17EEA">
      <w:r>
        <w:tab/>
        <w:t>Ova Odluka stupa na snagu osmog dana od dana objave u Glasniku Grada Makarske.</w:t>
      </w:r>
    </w:p>
    <w:p w:rsidR="00C17EEA" w:rsidRDefault="00C17EEA" w:rsidP="00C17EEA"/>
    <w:p w:rsidR="00C17EEA" w:rsidRDefault="00C17EEA" w:rsidP="00C17EEA"/>
    <w:p w:rsidR="00C17EEA" w:rsidRDefault="00C17EEA" w:rsidP="00C17EEA">
      <w:pPr>
        <w:tabs>
          <w:tab w:val="left" w:pos="3225"/>
        </w:tabs>
      </w:pPr>
      <w:r>
        <w:t>Klasa:053-01/16-10/735</w:t>
      </w:r>
    </w:p>
    <w:p w:rsidR="00C17EEA" w:rsidRDefault="00C17EEA" w:rsidP="00C17EEA">
      <w:pPr>
        <w:tabs>
          <w:tab w:val="left" w:pos="6060"/>
        </w:tabs>
      </w:pPr>
      <w:r>
        <w:t>Ur.broj:2147/05-05-03/6-16-2</w:t>
      </w:r>
    </w:p>
    <w:p w:rsidR="00C17EEA" w:rsidRDefault="00C17EEA" w:rsidP="00C17EEA">
      <w:pPr>
        <w:tabs>
          <w:tab w:val="left" w:pos="6060"/>
        </w:tabs>
      </w:pPr>
      <w:r>
        <w:tab/>
        <w:t xml:space="preserve"> </w:t>
      </w:r>
    </w:p>
    <w:p w:rsidR="00C17EEA" w:rsidRDefault="00C17EEA" w:rsidP="00C17EEA">
      <w:pPr>
        <w:tabs>
          <w:tab w:val="left" w:pos="6060"/>
        </w:tabs>
      </w:pPr>
      <w:r>
        <w:t xml:space="preserve">Makarska, ______________     </w:t>
      </w:r>
    </w:p>
    <w:p w:rsidR="00C17EEA" w:rsidRDefault="00C17EEA" w:rsidP="00C17EEA">
      <w:pPr>
        <w:tabs>
          <w:tab w:val="left" w:pos="6060"/>
        </w:tabs>
      </w:pPr>
    </w:p>
    <w:p w:rsidR="00C17EEA" w:rsidRDefault="00C17EEA" w:rsidP="00C17EEA">
      <w:pPr>
        <w:tabs>
          <w:tab w:val="left" w:pos="6060"/>
        </w:tabs>
      </w:pPr>
      <w:r>
        <w:tab/>
      </w:r>
      <w:r>
        <w:tab/>
        <w:t>Predsjednica</w:t>
      </w:r>
    </w:p>
    <w:p w:rsidR="00C17EEA" w:rsidRPr="00A959A3" w:rsidRDefault="00C17EEA" w:rsidP="00C17EEA">
      <w:pPr>
        <w:tabs>
          <w:tab w:val="left" w:pos="6060"/>
        </w:tabs>
      </w:pPr>
      <w:r>
        <w:t xml:space="preserve">                                                                            </w:t>
      </w:r>
      <w:r>
        <w:tab/>
        <w:t xml:space="preserve">   Gradskog vijeća</w:t>
      </w:r>
    </w:p>
    <w:p w:rsidR="00C17EEA" w:rsidRDefault="00C17EEA" w:rsidP="00C17EEA">
      <w:pPr>
        <w:tabs>
          <w:tab w:val="left" w:pos="5415"/>
        </w:tabs>
      </w:pPr>
      <w:r>
        <w:tab/>
        <w:t xml:space="preserve">  Jagoda Martić, </w:t>
      </w:r>
      <w:proofErr w:type="spellStart"/>
      <w:r>
        <w:t>dipl.ing.kemije</w:t>
      </w:r>
      <w:proofErr w:type="spellEnd"/>
    </w:p>
    <w:p w:rsidR="00C17EEA" w:rsidRDefault="00C17EEA" w:rsidP="00C17EEA">
      <w:pPr>
        <w:tabs>
          <w:tab w:val="left" w:pos="5415"/>
        </w:tabs>
      </w:pPr>
    </w:p>
    <w:p w:rsidR="00C17EEA" w:rsidRDefault="00C17EEA" w:rsidP="00C17EEA">
      <w:pPr>
        <w:tabs>
          <w:tab w:val="left" w:pos="5415"/>
        </w:tabs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  <w:bookmarkStart w:id="0" w:name="_GoBack"/>
      <w:bookmarkEnd w:id="0"/>
      <w:r w:rsidRPr="00B72748">
        <w:rPr>
          <w:b/>
        </w:rPr>
        <w:t xml:space="preserve">                  </w:t>
      </w:r>
      <w:r w:rsidRPr="0076402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C17EEA" w:rsidRDefault="00C17EEA" w:rsidP="00C17EEA">
      <w:pPr>
        <w:tabs>
          <w:tab w:val="left" w:pos="5415"/>
        </w:tabs>
        <w:rPr>
          <w:b/>
          <w:sz w:val="28"/>
          <w:szCs w:val="28"/>
        </w:rPr>
      </w:pPr>
    </w:p>
    <w:p w:rsidR="00246832" w:rsidRDefault="00246832"/>
    <w:sectPr w:rsidR="0024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D75ED"/>
    <w:multiLevelType w:val="hybridMultilevel"/>
    <w:tmpl w:val="1706C34E"/>
    <w:lvl w:ilvl="0" w:tplc="4C722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2652"/>
    <w:multiLevelType w:val="hybridMultilevel"/>
    <w:tmpl w:val="154C7B88"/>
    <w:lvl w:ilvl="0" w:tplc="DF123148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804B2"/>
    <w:multiLevelType w:val="hybridMultilevel"/>
    <w:tmpl w:val="F7528CBE"/>
    <w:lvl w:ilvl="0" w:tplc="88DE1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EA"/>
    <w:rsid w:val="00246832"/>
    <w:rsid w:val="00C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30AE-8A8E-4306-83D5-FB3DAEAC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Matko Lovreta</cp:lastModifiedBy>
  <cp:revision>1</cp:revision>
  <dcterms:created xsi:type="dcterms:W3CDTF">2016-07-29T05:46:00Z</dcterms:created>
  <dcterms:modified xsi:type="dcterms:W3CDTF">2016-07-29T05:47:00Z</dcterms:modified>
</cp:coreProperties>
</file>